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5336E" w14:textId="454482D1" w:rsidR="00615DAE" w:rsidRPr="00CD5814" w:rsidRDefault="00506E61" w:rsidP="00337EDC">
      <w:pPr>
        <w:ind w:left="-284"/>
      </w:pPr>
      <w:bookmarkStart w:id="0" w:name="_Hlk39593846"/>
      <w:bookmarkEnd w:id="0"/>
      <w:r>
        <w:rPr>
          <w:noProof/>
          <w:lang w:eastAsia="sv-SE"/>
        </w:rPr>
        <w:drawing>
          <wp:anchor distT="0" distB="0" distL="114300" distR="114300" simplePos="0" relativeHeight="251658241" behindDoc="1" locked="1" layoutInCell="1" allowOverlap="1" wp14:anchorId="54A2CBBD" wp14:editId="046F0282">
            <wp:simplePos x="0" y="0"/>
            <wp:positionH relativeFrom="page">
              <wp:posOffset>4992370</wp:posOffset>
            </wp:positionH>
            <wp:positionV relativeFrom="page">
              <wp:posOffset>9829165</wp:posOffset>
            </wp:positionV>
            <wp:extent cx="2091600" cy="374400"/>
            <wp:effectExtent l="0" t="0" r="4445" b="698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 Stockholm_RGB.svg"/>
                    <pic:cNvPicPr/>
                  </pic:nvPicPr>
                  <pic:blipFill>
                    <a:blip r:embed="rId11">
                      <a:extLst>
                        <a:ext uri="{96DAC541-7B7A-43D3-8B79-37D633B846F1}">
                          <asvg:svgBlip xmlns:asvg="http://schemas.microsoft.com/office/drawing/2016/SVG/main" r:embed="rId12"/>
                        </a:ext>
                      </a:extLst>
                    </a:blip>
                    <a:stretch>
                      <a:fillRect/>
                    </a:stretch>
                  </pic:blipFill>
                  <pic:spPr>
                    <a:xfrm>
                      <a:off x="0" y="0"/>
                      <a:ext cx="2091600" cy="374400"/>
                    </a:xfrm>
                    <a:prstGeom prst="rect">
                      <a:avLst/>
                    </a:prstGeom>
                  </pic:spPr>
                </pic:pic>
              </a:graphicData>
            </a:graphic>
            <wp14:sizeRelH relativeFrom="margin">
              <wp14:pctWidth>0</wp14:pctWidth>
            </wp14:sizeRelH>
            <wp14:sizeRelV relativeFrom="margin">
              <wp14:pctHeight>0</wp14:pctHeight>
            </wp14:sizeRelV>
          </wp:anchor>
        </w:drawing>
      </w:r>
      <w:r w:rsidR="00337EDC">
        <w:t xml:space="preserve">RS </w:t>
      </w:r>
      <w:proofErr w:type="gramStart"/>
      <w:r w:rsidR="00337EDC">
        <w:t>2020-0867</w:t>
      </w:r>
      <w:proofErr w:type="gramEnd"/>
    </w:p>
    <w:tbl>
      <w:tblPr>
        <w:tblStyle w:val="Tabellrutnt"/>
        <w:tblpPr w:leftFromText="142" w:rightFromText="142" w:vertAnchor="page" w:horzAnchor="page" w:tblpX="1362" w:tblpY="1645"/>
        <w:tblOverlap w:val="never"/>
        <w:tblW w:w="8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37"/>
      </w:tblGrid>
      <w:tr w:rsidR="003250E0" w:rsidRPr="00CD5814" w14:paraId="78DB5B5C" w14:textId="77777777" w:rsidTr="00615DAE">
        <w:tc>
          <w:tcPr>
            <w:tcW w:w="8737" w:type="dxa"/>
          </w:tcPr>
          <w:sdt>
            <w:sdtPr>
              <w:alias w:val="Titel"/>
              <w:tag w:val=""/>
              <w:id w:val="-795910929"/>
              <w:lock w:val="sdtLocked"/>
              <w:placeholder>
                <w:docPart w:val="817BF08578854B62B42E9392DE107BBD"/>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852BFA7" w14:textId="77777777" w:rsidR="00615DAE" w:rsidRPr="00CD5814" w:rsidRDefault="003A5CA5" w:rsidP="00615DAE">
                <w:pPr>
                  <w:pStyle w:val="Framsidesrubrik"/>
                  <w:framePr w:hSpace="0" w:wrap="auto" w:vAnchor="margin" w:hAnchor="text" w:xAlign="left" w:yAlign="inline"/>
                  <w:suppressOverlap w:val="0"/>
                </w:pPr>
                <w:r>
                  <w:t>Regional cykelplan för Stockholms län</w:t>
                </w:r>
              </w:p>
            </w:sdtContent>
          </w:sdt>
          <w:customXmlDelRangeStart w:id="1" w:author="Agnes Landefjord(d1mk)" w:date="2021-05-25T10:04:00Z"/>
          <w:sdt>
            <w:sdtPr>
              <w:id w:val="121734606"/>
              <w:lock w:val="sdtLocked"/>
              <w:placeholder>
                <w:docPart w:val="4F07EBA0B4334969BEEBE96728C5E098"/>
              </w:placeholder>
              <w:text w:multiLine="1"/>
            </w:sdtPr>
            <w:sdtEndPr/>
            <w:sdtContent>
              <w:customXmlDelRangeEnd w:id="1"/>
              <w:p w14:paraId="298F4874" w14:textId="6715442C" w:rsidR="001A639D" w:rsidRPr="00CD5814" w:rsidRDefault="0062389A" w:rsidP="001A639D">
                <w:pPr>
                  <w:pStyle w:val="Underrubrik"/>
                </w:pPr>
                <w:r>
                  <w:t>2021-08-24</w:t>
                </w:r>
              </w:p>
              <w:customXmlDelRangeStart w:id="2" w:author="Agnes Landefjord(d1mk)" w:date="2021-05-25T10:04:00Z"/>
            </w:sdtContent>
          </w:sdt>
          <w:customXmlDelRangeEnd w:id="2"/>
        </w:tc>
      </w:tr>
    </w:tbl>
    <w:p w14:paraId="124CD4BB" w14:textId="5CB5C777" w:rsidR="00A50F37" w:rsidRPr="00CD5814" w:rsidRDefault="006422CA" w:rsidP="001A639D">
      <w:r w:rsidRPr="00CD5814">
        <w:br w:type="page"/>
      </w:r>
      <w:bookmarkStart w:id="3" w:name="_Toc169370691"/>
      <w:bookmarkStart w:id="4" w:name="_Toc169371259"/>
      <w:bookmarkStart w:id="5" w:name="_Toc169371330"/>
      <w:bookmarkStart w:id="6" w:name="_Toc169431851"/>
      <w:bookmarkStart w:id="7" w:name="_Toc169431938"/>
    </w:p>
    <w:p w14:paraId="2889CA99" w14:textId="77777777" w:rsidR="00C8188F" w:rsidRPr="00B346F2" w:rsidRDefault="008C011D" w:rsidP="00C8188F">
      <w:r w:rsidRPr="00CD5814">
        <w:rPr>
          <w:rFonts w:ascii="Arial" w:hAnsi="Arial" w:cs="Arial"/>
          <w:noProof/>
          <w:sz w:val="15"/>
          <w:szCs w:val="15"/>
          <w:lang w:eastAsia="sv-SE"/>
        </w:rPr>
        <mc:AlternateContent>
          <mc:Choice Requires="wps">
            <w:drawing>
              <wp:anchor distT="0" distB="0" distL="114300" distR="114300" simplePos="0" relativeHeight="251658240" behindDoc="0" locked="1" layoutInCell="1" allowOverlap="1" wp14:anchorId="31BFD778" wp14:editId="27B9F0CF">
                <wp:simplePos x="0" y="0"/>
                <wp:positionH relativeFrom="page">
                  <wp:posOffset>962025</wp:posOffset>
                </wp:positionH>
                <wp:positionV relativeFrom="page">
                  <wp:posOffset>6048375</wp:posOffset>
                </wp:positionV>
                <wp:extent cx="4686935" cy="3700145"/>
                <wp:effectExtent l="0" t="0" r="0" b="0"/>
                <wp:wrapNone/>
                <wp:docPr id="3" name="Textruta 3"/>
                <wp:cNvGraphicFramePr/>
                <a:graphic xmlns:a="http://schemas.openxmlformats.org/drawingml/2006/main">
                  <a:graphicData uri="http://schemas.microsoft.com/office/word/2010/wordprocessingShape">
                    <wps:wsp>
                      <wps:cNvSpPr txBox="1"/>
                      <wps:spPr>
                        <a:xfrm>
                          <a:off x="0" y="0"/>
                          <a:ext cx="4686935" cy="3700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E6B380" w14:textId="77777777" w:rsidR="00B417C1" w:rsidRPr="00757606" w:rsidRDefault="00653488" w:rsidP="00757606">
                            <w:pPr>
                              <w:spacing w:after="0" w:line="230" w:lineRule="exact"/>
                              <w:rPr>
                                <w:rFonts w:asciiTheme="majorHAnsi" w:hAnsiTheme="majorHAnsi" w:cstheme="majorHAnsi"/>
                                <w:b/>
                                <w:sz w:val="17"/>
                                <w:szCs w:val="17"/>
                              </w:rPr>
                            </w:pPr>
                            <w:r>
                              <w:rPr>
                                <w:rFonts w:asciiTheme="majorHAnsi" w:hAnsiTheme="majorHAnsi" w:cstheme="majorHAnsi"/>
                                <w:b/>
                                <w:sz w:val="17"/>
                                <w:szCs w:val="17"/>
                              </w:rPr>
                              <w:t>Regionledningskontoret</w:t>
                            </w:r>
                          </w:p>
                          <w:p w14:paraId="5780F8DC" w14:textId="77777777" w:rsidR="00B417C1" w:rsidRPr="00757606" w:rsidRDefault="00B417C1" w:rsidP="00757606">
                            <w:pPr>
                              <w:spacing w:after="0" w:line="230" w:lineRule="exact"/>
                              <w:rPr>
                                <w:rFonts w:asciiTheme="majorHAnsi" w:hAnsiTheme="majorHAnsi" w:cstheme="majorHAnsi"/>
                                <w:sz w:val="17"/>
                                <w:szCs w:val="17"/>
                              </w:rPr>
                            </w:pPr>
                            <w:r w:rsidRPr="00757606">
                              <w:rPr>
                                <w:rFonts w:asciiTheme="majorHAnsi" w:hAnsiTheme="majorHAnsi" w:cstheme="majorHAnsi"/>
                                <w:sz w:val="17"/>
                                <w:szCs w:val="17"/>
                              </w:rPr>
                              <w:t xml:space="preserve">Box 22550, 104 22 Stockholm </w:t>
                            </w:r>
                          </w:p>
                          <w:p w14:paraId="09D7F514" w14:textId="77777777" w:rsidR="00B417C1" w:rsidRPr="00757606" w:rsidRDefault="00B417C1" w:rsidP="00757606">
                            <w:pPr>
                              <w:spacing w:after="0" w:line="230" w:lineRule="exact"/>
                              <w:rPr>
                                <w:rFonts w:asciiTheme="majorHAnsi" w:hAnsiTheme="majorHAnsi" w:cstheme="majorHAnsi"/>
                                <w:sz w:val="17"/>
                                <w:szCs w:val="17"/>
                              </w:rPr>
                            </w:pPr>
                            <w:r w:rsidRPr="00757606">
                              <w:rPr>
                                <w:rFonts w:asciiTheme="majorHAnsi" w:hAnsiTheme="majorHAnsi" w:cstheme="majorHAnsi"/>
                                <w:sz w:val="17"/>
                                <w:szCs w:val="17"/>
                              </w:rPr>
                              <w:t xml:space="preserve">Besök: </w:t>
                            </w:r>
                            <w:r>
                              <w:rPr>
                                <w:rFonts w:asciiTheme="majorHAnsi" w:hAnsiTheme="majorHAnsi" w:cstheme="majorHAnsi"/>
                                <w:sz w:val="17"/>
                                <w:szCs w:val="17"/>
                              </w:rPr>
                              <w:t>Lindhagensgatan 98</w:t>
                            </w:r>
                            <w:r w:rsidRPr="00757606">
                              <w:rPr>
                                <w:rFonts w:asciiTheme="majorHAnsi" w:hAnsiTheme="majorHAnsi" w:cstheme="majorHAnsi"/>
                                <w:sz w:val="17"/>
                                <w:szCs w:val="17"/>
                              </w:rPr>
                              <w:t xml:space="preserve"> </w:t>
                            </w:r>
                          </w:p>
                          <w:p w14:paraId="3CE1BBFC" w14:textId="77777777" w:rsidR="00B417C1" w:rsidRPr="00C87E1D" w:rsidRDefault="00B417C1" w:rsidP="00757606">
                            <w:pPr>
                              <w:spacing w:after="0" w:line="230" w:lineRule="exact"/>
                              <w:rPr>
                                <w:rFonts w:asciiTheme="majorHAnsi" w:hAnsiTheme="majorHAnsi" w:cstheme="majorHAnsi"/>
                                <w:sz w:val="17"/>
                                <w:szCs w:val="17"/>
                                <w:lang w:val="de-DE"/>
                              </w:rPr>
                            </w:pPr>
                            <w:r w:rsidRPr="00C87E1D">
                              <w:rPr>
                                <w:rFonts w:asciiTheme="majorHAnsi" w:hAnsiTheme="majorHAnsi" w:cstheme="majorHAnsi"/>
                                <w:sz w:val="17"/>
                                <w:szCs w:val="17"/>
                                <w:lang w:val="de-DE"/>
                              </w:rPr>
                              <w:t xml:space="preserve">Telefon växel: 08-123 130 00 </w:t>
                            </w:r>
                          </w:p>
                          <w:p w14:paraId="3AF58378" w14:textId="77777777" w:rsidR="00B417C1" w:rsidRPr="00C87E1D" w:rsidRDefault="00B417C1" w:rsidP="00757606">
                            <w:pPr>
                              <w:spacing w:after="0" w:line="230" w:lineRule="exact"/>
                              <w:rPr>
                                <w:rFonts w:asciiTheme="majorHAnsi" w:hAnsiTheme="majorHAnsi" w:cstheme="majorHAnsi"/>
                                <w:sz w:val="17"/>
                                <w:szCs w:val="17"/>
                                <w:lang w:val="de-DE"/>
                              </w:rPr>
                            </w:pPr>
                            <w:r w:rsidRPr="00C87E1D">
                              <w:rPr>
                                <w:rFonts w:asciiTheme="majorHAnsi" w:hAnsiTheme="majorHAnsi" w:cstheme="majorHAnsi"/>
                                <w:sz w:val="17"/>
                                <w:szCs w:val="17"/>
                                <w:lang w:val="de-DE"/>
                              </w:rPr>
                              <w:t xml:space="preserve">E-post: trf@sll.se </w:t>
                            </w:r>
                          </w:p>
                          <w:p w14:paraId="77C17306" w14:textId="77777777" w:rsidR="002D24D1" w:rsidRDefault="00B23BB2" w:rsidP="00757606">
                            <w:pPr>
                              <w:spacing w:after="0" w:line="230" w:lineRule="exact"/>
                              <w:rPr>
                                <w:rFonts w:asciiTheme="majorHAnsi" w:hAnsiTheme="majorHAnsi" w:cstheme="majorHAnsi"/>
                                <w:sz w:val="17"/>
                                <w:szCs w:val="17"/>
                              </w:rPr>
                            </w:pPr>
                            <w:hyperlink r:id="rId13" w:history="1">
                              <w:r w:rsidR="002D24D1" w:rsidRPr="00A96774">
                                <w:rPr>
                                  <w:rStyle w:val="Hyperlnk"/>
                                  <w:rFonts w:asciiTheme="majorHAnsi" w:hAnsiTheme="majorHAnsi" w:cstheme="majorHAnsi"/>
                                  <w:sz w:val="17"/>
                                  <w:szCs w:val="17"/>
                                </w:rPr>
                                <w:t>www.sll.se</w:t>
                              </w:r>
                            </w:hyperlink>
                          </w:p>
                          <w:p w14:paraId="5366A49D" w14:textId="77777777" w:rsidR="00B417C1" w:rsidRPr="00757606" w:rsidRDefault="00B417C1" w:rsidP="00757606">
                            <w:pPr>
                              <w:spacing w:after="0" w:line="230" w:lineRule="exact"/>
                              <w:rPr>
                                <w:rFonts w:asciiTheme="majorHAnsi" w:hAnsiTheme="majorHAnsi" w:cstheme="majorHAnsi"/>
                                <w:sz w:val="17"/>
                                <w:szCs w:val="17"/>
                              </w:rPr>
                            </w:pPr>
                            <w:r w:rsidRPr="00757606">
                              <w:rPr>
                                <w:rFonts w:asciiTheme="majorHAnsi" w:hAnsiTheme="majorHAnsi" w:cstheme="majorHAnsi"/>
                                <w:sz w:val="17"/>
                                <w:szCs w:val="17"/>
                              </w:rPr>
                              <w:t xml:space="preserve"> </w:t>
                            </w:r>
                          </w:p>
                          <w:p w14:paraId="23C6098E" w14:textId="77777777" w:rsidR="00F13959" w:rsidRDefault="001268E6" w:rsidP="00757606">
                            <w:pPr>
                              <w:spacing w:after="0" w:line="230" w:lineRule="exact"/>
                              <w:rPr>
                                <w:rFonts w:asciiTheme="majorHAnsi" w:hAnsiTheme="majorHAnsi" w:cstheme="majorHAnsi"/>
                                <w:sz w:val="17"/>
                                <w:szCs w:val="17"/>
                              </w:rPr>
                            </w:pPr>
                            <w:r w:rsidRPr="00B877A5">
                              <w:rPr>
                                <w:rFonts w:asciiTheme="majorHAnsi" w:hAnsiTheme="majorHAnsi" w:cstheme="majorHAnsi"/>
                                <w:sz w:val="17"/>
                                <w:szCs w:val="17"/>
                              </w:rPr>
                              <w:t xml:space="preserve">Ansvarig handläggare: </w:t>
                            </w:r>
                            <w:r w:rsidR="00F13959" w:rsidRPr="00B877A5">
                              <w:rPr>
                                <w:rFonts w:asciiTheme="majorHAnsi" w:hAnsiTheme="majorHAnsi" w:cstheme="majorHAnsi"/>
                                <w:sz w:val="17"/>
                                <w:szCs w:val="17"/>
                              </w:rPr>
                              <w:t>Agnes Landefjord</w:t>
                            </w:r>
                            <w:r w:rsidR="002D24D1" w:rsidRPr="00B877A5">
                              <w:rPr>
                                <w:rFonts w:asciiTheme="majorHAnsi" w:hAnsiTheme="majorHAnsi" w:cstheme="majorHAnsi"/>
                                <w:sz w:val="17"/>
                                <w:szCs w:val="17"/>
                              </w:rPr>
                              <w:br/>
                              <w:t>Ko</w:t>
                            </w:r>
                            <w:r w:rsidR="00193192" w:rsidRPr="00B877A5">
                              <w:rPr>
                                <w:rFonts w:asciiTheme="majorHAnsi" w:hAnsiTheme="majorHAnsi" w:cstheme="majorHAnsi"/>
                                <w:sz w:val="17"/>
                                <w:szCs w:val="17"/>
                              </w:rPr>
                              <w:t>nsultstöd: Trivector Traffic</w:t>
                            </w:r>
                            <w:r w:rsidR="00193192" w:rsidRPr="00B877A5">
                              <w:rPr>
                                <w:rFonts w:asciiTheme="majorHAnsi" w:hAnsiTheme="majorHAnsi" w:cstheme="majorHAnsi"/>
                                <w:sz w:val="17"/>
                                <w:szCs w:val="17"/>
                              </w:rPr>
                              <w:br/>
                            </w:r>
                            <w:r w:rsidR="00F13959" w:rsidRPr="00B877A5">
                              <w:rPr>
                                <w:rFonts w:asciiTheme="majorHAnsi" w:hAnsiTheme="majorHAnsi" w:cstheme="majorHAnsi"/>
                                <w:sz w:val="17"/>
                                <w:szCs w:val="17"/>
                              </w:rPr>
                              <w:t>Grafisk form och produktion: Fidelity Stockholm</w:t>
                            </w:r>
                          </w:p>
                          <w:p w14:paraId="7F696359" w14:textId="77777777" w:rsidR="00F13959" w:rsidRDefault="00F13959" w:rsidP="00757606">
                            <w:pPr>
                              <w:spacing w:after="0" w:line="230" w:lineRule="exact"/>
                              <w:rPr>
                                <w:rFonts w:asciiTheme="majorHAnsi" w:hAnsiTheme="majorHAnsi" w:cstheme="majorHAnsi"/>
                                <w:sz w:val="17"/>
                                <w:szCs w:val="17"/>
                              </w:rPr>
                            </w:pPr>
                          </w:p>
                          <w:p w14:paraId="09155A93" w14:textId="77777777" w:rsidR="00D75D23" w:rsidRPr="00757606" w:rsidRDefault="00D75D23" w:rsidP="00757606">
                            <w:pPr>
                              <w:spacing w:after="0" w:line="230" w:lineRule="exact"/>
                              <w:rPr>
                                <w:rFonts w:asciiTheme="majorHAnsi" w:hAnsiTheme="majorHAnsi" w:cstheme="majorHAnsi"/>
                                <w:sz w:val="17"/>
                                <w:szCs w:val="17"/>
                              </w:rPr>
                            </w:pPr>
                            <w:r>
                              <w:rPr>
                                <w:rFonts w:asciiTheme="majorHAnsi" w:hAnsiTheme="majorHAnsi" w:cstheme="majorHAnsi"/>
                                <w:sz w:val="17"/>
                                <w:szCs w:val="17"/>
                              </w:rPr>
                              <w:t xml:space="preserve">RS </w:t>
                            </w:r>
                            <w:proofErr w:type="gramStart"/>
                            <w:r w:rsidR="002D24D1">
                              <w:rPr>
                                <w:rFonts w:asciiTheme="majorHAnsi" w:hAnsiTheme="majorHAnsi" w:cstheme="majorHAnsi"/>
                                <w:sz w:val="17"/>
                                <w:szCs w:val="17"/>
                              </w:rPr>
                              <w:t>2020-0867</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FD778" id="_x0000_t202" coordsize="21600,21600" o:spt="202" path="m,l,21600r21600,l21600,xe">
                <v:stroke joinstyle="miter"/>
                <v:path gradientshapeok="t" o:connecttype="rect"/>
              </v:shapetype>
              <v:shape id="Textruta 3" o:spid="_x0000_s1026" type="#_x0000_t202" style="position:absolute;margin-left:75.75pt;margin-top:476.25pt;width:369.05pt;height:29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MweQIAAFoFAAAOAAAAZHJzL2Uyb0RvYy54bWysVEtv2zAMvg/YfxB0X51XX0GdImvRYUDR&#10;FmuHnhVZSoxJokYpsbNfX0p20qzbpcMuNkV+pMiPpC4uW2vYRmGowZV8eDTgTDkJVe2WJf/+dPPp&#10;jLMQhauEAadKvlWBX84+frho/FSNYAWmUsgoiAvTxpd8FaOfFkWQK2VFOAKvHBk1oBWRjrgsKhQN&#10;RbemGA0GJ0UDWHkEqUIg7XVn5LMcX2sl473WQUVmSk65xfzF/F2kbzG7ENMlCr+qZZ+G+IcsrKgd&#10;XboPdS2iYGus/whla4kQQMcjCbYArWupcg1UzXDwpprHlfAq10LkBL+nKfy/sPJu84Csrko+5swJ&#10;Sy16Um3ENeU/Tuw0PkwJ9OgJFtvP0FKXd/pAylR0q9GmP5XDyE48b/fcUjAmSTk5OTs5Hx9zJsk2&#10;Ph0MhpPjFKd4dfcY4hcFliWh5EjNy5yKzW2IHXQHSbc5uKmNyQ007jcFxew0Kk9A750q6TLOUtwa&#10;lbyM+6Y0MZATT4o8e+rKINsImhohpXIx15zjEjqhNN39Hscen1y7rN7jvPfIN4OLe2dbO8DM0pu0&#10;qx+7lHWHJ6oP6k5ibBdt3+EFVFtqMEK3IMHLm5qacCtCfBBIG0E9pS2P9/TRBpqSQy9xtgL89Td9&#10;wtOgkpWzhjas5OHnWqDizHx1NMLnw8kkrWQ+TI5PR3TAQ8vi0OLW9gqoHUN6T7zMYsJHsxM1gn2m&#10;x2CebiWTcJLuLvliJ17Fbu/pMZFqPs8gWkIv4q179DKFTvSmEXtqnwX6fg4jjfAd7HZRTN+MY4dN&#10;ng7m6wi6zrOaCO5Y7YmnBc7T3j826YU4PGfU65M4ewEAAP//AwBQSwMEFAAGAAgAAAAhALCuucHf&#10;AAAADAEAAA8AAABkcnMvZG93bnJldi54bWxMj8FOwzAQRO9I/IO1SNyok9BUaYhToUKPFaXwAXa8&#10;JIHYjmKnSf6e7QluO5qn2ZliN5uOXXDwrbMC4lUEDG3ldGtrAZ8fh4cMmA/Satk5iwIW9LArb28K&#10;mWs32Xe8nEPNKMT6XApoQuhzzn3VoJF+5Xq05H25wchAcqi5HuRE4abjSRRtuJGtpQ+N7HHfYPVz&#10;Ho2A15Na1Dr+PqxfokXpt+m4r8ajEPd38/MTsIBz+IPhWp+qQ0mdlBut9qwjncYpoQK2aUIHEVm2&#10;3QBTV+sxTYCXBf8/ovwFAAD//wMAUEsBAi0AFAAGAAgAAAAhALaDOJL+AAAA4QEAABMAAAAAAAAA&#10;AAAAAAAAAAAAAFtDb250ZW50X1R5cGVzXS54bWxQSwECLQAUAAYACAAAACEAOP0h/9YAAACUAQAA&#10;CwAAAAAAAAAAAAAAAAAvAQAAX3JlbHMvLnJlbHNQSwECLQAUAAYACAAAACEAi8zjMHkCAABaBQAA&#10;DgAAAAAAAAAAAAAAAAAuAgAAZHJzL2Uyb0RvYy54bWxQSwECLQAUAAYACAAAACEAsK65wd8AAAAM&#10;AQAADwAAAAAAAAAAAAAAAADTBAAAZHJzL2Rvd25yZXYueG1sUEsFBgAAAAAEAAQA8wAAAN8FAAAA&#10;AA==&#10;" filled="f" stroked="f">
                <v:textbox>
                  <w:txbxContent>
                    <w:p w14:paraId="32E6B380" w14:textId="77777777" w:rsidR="00B417C1" w:rsidRPr="00757606" w:rsidRDefault="00653488" w:rsidP="00757606">
                      <w:pPr>
                        <w:spacing w:after="0" w:line="230" w:lineRule="exact"/>
                        <w:rPr>
                          <w:rFonts w:asciiTheme="majorHAnsi" w:hAnsiTheme="majorHAnsi" w:cstheme="majorHAnsi"/>
                          <w:b/>
                          <w:sz w:val="17"/>
                          <w:szCs w:val="17"/>
                        </w:rPr>
                      </w:pPr>
                      <w:r>
                        <w:rPr>
                          <w:rFonts w:asciiTheme="majorHAnsi" w:hAnsiTheme="majorHAnsi" w:cstheme="majorHAnsi"/>
                          <w:b/>
                          <w:sz w:val="17"/>
                          <w:szCs w:val="17"/>
                        </w:rPr>
                        <w:t>Regionledningskontoret</w:t>
                      </w:r>
                    </w:p>
                    <w:p w14:paraId="5780F8DC" w14:textId="77777777" w:rsidR="00B417C1" w:rsidRPr="00757606" w:rsidRDefault="00B417C1" w:rsidP="00757606">
                      <w:pPr>
                        <w:spacing w:after="0" w:line="230" w:lineRule="exact"/>
                        <w:rPr>
                          <w:rFonts w:asciiTheme="majorHAnsi" w:hAnsiTheme="majorHAnsi" w:cstheme="majorHAnsi"/>
                          <w:sz w:val="17"/>
                          <w:szCs w:val="17"/>
                        </w:rPr>
                      </w:pPr>
                      <w:r w:rsidRPr="00757606">
                        <w:rPr>
                          <w:rFonts w:asciiTheme="majorHAnsi" w:hAnsiTheme="majorHAnsi" w:cstheme="majorHAnsi"/>
                          <w:sz w:val="17"/>
                          <w:szCs w:val="17"/>
                        </w:rPr>
                        <w:t xml:space="preserve">Box 22550, 104 22 Stockholm </w:t>
                      </w:r>
                    </w:p>
                    <w:p w14:paraId="09D7F514" w14:textId="77777777" w:rsidR="00B417C1" w:rsidRPr="00757606" w:rsidRDefault="00B417C1" w:rsidP="00757606">
                      <w:pPr>
                        <w:spacing w:after="0" w:line="230" w:lineRule="exact"/>
                        <w:rPr>
                          <w:rFonts w:asciiTheme="majorHAnsi" w:hAnsiTheme="majorHAnsi" w:cstheme="majorHAnsi"/>
                          <w:sz w:val="17"/>
                          <w:szCs w:val="17"/>
                        </w:rPr>
                      </w:pPr>
                      <w:r w:rsidRPr="00757606">
                        <w:rPr>
                          <w:rFonts w:asciiTheme="majorHAnsi" w:hAnsiTheme="majorHAnsi" w:cstheme="majorHAnsi"/>
                          <w:sz w:val="17"/>
                          <w:szCs w:val="17"/>
                        </w:rPr>
                        <w:t xml:space="preserve">Besök: </w:t>
                      </w:r>
                      <w:r>
                        <w:rPr>
                          <w:rFonts w:asciiTheme="majorHAnsi" w:hAnsiTheme="majorHAnsi" w:cstheme="majorHAnsi"/>
                          <w:sz w:val="17"/>
                          <w:szCs w:val="17"/>
                        </w:rPr>
                        <w:t>Lindhagensgatan 98</w:t>
                      </w:r>
                      <w:r w:rsidRPr="00757606">
                        <w:rPr>
                          <w:rFonts w:asciiTheme="majorHAnsi" w:hAnsiTheme="majorHAnsi" w:cstheme="majorHAnsi"/>
                          <w:sz w:val="17"/>
                          <w:szCs w:val="17"/>
                        </w:rPr>
                        <w:t xml:space="preserve"> </w:t>
                      </w:r>
                    </w:p>
                    <w:p w14:paraId="3CE1BBFC" w14:textId="77777777" w:rsidR="00B417C1" w:rsidRPr="00C87E1D" w:rsidRDefault="00B417C1" w:rsidP="00757606">
                      <w:pPr>
                        <w:spacing w:after="0" w:line="230" w:lineRule="exact"/>
                        <w:rPr>
                          <w:rFonts w:asciiTheme="majorHAnsi" w:hAnsiTheme="majorHAnsi" w:cstheme="majorHAnsi"/>
                          <w:sz w:val="17"/>
                          <w:szCs w:val="17"/>
                          <w:lang w:val="de-DE"/>
                        </w:rPr>
                      </w:pPr>
                      <w:r w:rsidRPr="00C87E1D">
                        <w:rPr>
                          <w:rFonts w:asciiTheme="majorHAnsi" w:hAnsiTheme="majorHAnsi" w:cstheme="majorHAnsi"/>
                          <w:sz w:val="17"/>
                          <w:szCs w:val="17"/>
                          <w:lang w:val="de-DE"/>
                        </w:rPr>
                        <w:t xml:space="preserve">Telefon växel: 08-123 130 00 </w:t>
                      </w:r>
                    </w:p>
                    <w:p w14:paraId="3AF58378" w14:textId="77777777" w:rsidR="00B417C1" w:rsidRPr="00C87E1D" w:rsidRDefault="00B417C1" w:rsidP="00757606">
                      <w:pPr>
                        <w:spacing w:after="0" w:line="230" w:lineRule="exact"/>
                        <w:rPr>
                          <w:rFonts w:asciiTheme="majorHAnsi" w:hAnsiTheme="majorHAnsi" w:cstheme="majorHAnsi"/>
                          <w:sz w:val="17"/>
                          <w:szCs w:val="17"/>
                          <w:lang w:val="de-DE"/>
                        </w:rPr>
                      </w:pPr>
                      <w:r w:rsidRPr="00C87E1D">
                        <w:rPr>
                          <w:rFonts w:asciiTheme="majorHAnsi" w:hAnsiTheme="majorHAnsi" w:cstheme="majorHAnsi"/>
                          <w:sz w:val="17"/>
                          <w:szCs w:val="17"/>
                          <w:lang w:val="de-DE"/>
                        </w:rPr>
                        <w:t xml:space="preserve">E-post: trf@sll.se </w:t>
                      </w:r>
                    </w:p>
                    <w:p w14:paraId="77C17306" w14:textId="77777777" w:rsidR="002D24D1" w:rsidRDefault="00BC391D" w:rsidP="00757606">
                      <w:pPr>
                        <w:spacing w:after="0" w:line="230" w:lineRule="exact"/>
                        <w:rPr>
                          <w:rFonts w:asciiTheme="majorHAnsi" w:hAnsiTheme="majorHAnsi" w:cstheme="majorHAnsi"/>
                          <w:sz w:val="17"/>
                          <w:szCs w:val="17"/>
                        </w:rPr>
                      </w:pPr>
                      <w:hyperlink r:id="rId14" w:history="1">
                        <w:r w:rsidR="002D24D1" w:rsidRPr="00A96774">
                          <w:rPr>
                            <w:rStyle w:val="Hyperlnk"/>
                            <w:rFonts w:asciiTheme="majorHAnsi" w:hAnsiTheme="majorHAnsi" w:cstheme="majorHAnsi"/>
                            <w:sz w:val="17"/>
                            <w:szCs w:val="17"/>
                          </w:rPr>
                          <w:t>www.sll.se</w:t>
                        </w:r>
                      </w:hyperlink>
                    </w:p>
                    <w:p w14:paraId="5366A49D" w14:textId="77777777" w:rsidR="00B417C1" w:rsidRPr="00757606" w:rsidRDefault="00B417C1" w:rsidP="00757606">
                      <w:pPr>
                        <w:spacing w:after="0" w:line="230" w:lineRule="exact"/>
                        <w:rPr>
                          <w:rFonts w:asciiTheme="majorHAnsi" w:hAnsiTheme="majorHAnsi" w:cstheme="majorHAnsi"/>
                          <w:sz w:val="17"/>
                          <w:szCs w:val="17"/>
                        </w:rPr>
                      </w:pPr>
                      <w:r w:rsidRPr="00757606">
                        <w:rPr>
                          <w:rFonts w:asciiTheme="majorHAnsi" w:hAnsiTheme="majorHAnsi" w:cstheme="majorHAnsi"/>
                          <w:sz w:val="17"/>
                          <w:szCs w:val="17"/>
                        </w:rPr>
                        <w:t xml:space="preserve"> </w:t>
                      </w:r>
                    </w:p>
                    <w:p w14:paraId="23C6098E" w14:textId="77777777" w:rsidR="00F13959" w:rsidRDefault="001268E6" w:rsidP="00757606">
                      <w:pPr>
                        <w:spacing w:after="0" w:line="230" w:lineRule="exact"/>
                        <w:rPr>
                          <w:rFonts w:asciiTheme="majorHAnsi" w:hAnsiTheme="majorHAnsi" w:cstheme="majorHAnsi"/>
                          <w:sz w:val="17"/>
                          <w:szCs w:val="17"/>
                        </w:rPr>
                      </w:pPr>
                      <w:r w:rsidRPr="00B877A5">
                        <w:rPr>
                          <w:rFonts w:asciiTheme="majorHAnsi" w:hAnsiTheme="majorHAnsi" w:cstheme="majorHAnsi"/>
                          <w:sz w:val="17"/>
                          <w:szCs w:val="17"/>
                        </w:rPr>
                        <w:t xml:space="preserve">Ansvarig handläggare: </w:t>
                      </w:r>
                      <w:r w:rsidR="00F13959" w:rsidRPr="00B877A5">
                        <w:rPr>
                          <w:rFonts w:asciiTheme="majorHAnsi" w:hAnsiTheme="majorHAnsi" w:cstheme="majorHAnsi"/>
                          <w:sz w:val="17"/>
                          <w:szCs w:val="17"/>
                        </w:rPr>
                        <w:t>Agnes Landefjord</w:t>
                      </w:r>
                      <w:r w:rsidR="002D24D1" w:rsidRPr="00B877A5">
                        <w:rPr>
                          <w:rFonts w:asciiTheme="majorHAnsi" w:hAnsiTheme="majorHAnsi" w:cstheme="majorHAnsi"/>
                          <w:sz w:val="17"/>
                          <w:szCs w:val="17"/>
                        </w:rPr>
                        <w:br/>
                        <w:t>Ko</w:t>
                      </w:r>
                      <w:r w:rsidR="00193192" w:rsidRPr="00B877A5">
                        <w:rPr>
                          <w:rFonts w:asciiTheme="majorHAnsi" w:hAnsiTheme="majorHAnsi" w:cstheme="majorHAnsi"/>
                          <w:sz w:val="17"/>
                          <w:szCs w:val="17"/>
                        </w:rPr>
                        <w:t>nsultstöd: Trivector Traffic</w:t>
                      </w:r>
                      <w:r w:rsidR="00193192" w:rsidRPr="00B877A5">
                        <w:rPr>
                          <w:rFonts w:asciiTheme="majorHAnsi" w:hAnsiTheme="majorHAnsi" w:cstheme="majorHAnsi"/>
                          <w:sz w:val="17"/>
                          <w:szCs w:val="17"/>
                        </w:rPr>
                        <w:br/>
                      </w:r>
                      <w:r w:rsidR="00F13959" w:rsidRPr="00B877A5">
                        <w:rPr>
                          <w:rFonts w:asciiTheme="majorHAnsi" w:hAnsiTheme="majorHAnsi" w:cstheme="majorHAnsi"/>
                          <w:sz w:val="17"/>
                          <w:szCs w:val="17"/>
                        </w:rPr>
                        <w:t>Grafisk form och produktion: Fidelity Stockholm</w:t>
                      </w:r>
                    </w:p>
                    <w:p w14:paraId="7F696359" w14:textId="77777777" w:rsidR="00F13959" w:rsidRDefault="00F13959" w:rsidP="00757606">
                      <w:pPr>
                        <w:spacing w:after="0" w:line="230" w:lineRule="exact"/>
                        <w:rPr>
                          <w:rFonts w:asciiTheme="majorHAnsi" w:hAnsiTheme="majorHAnsi" w:cstheme="majorHAnsi"/>
                          <w:sz w:val="17"/>
                          <w:szCs w:val="17"/>
                        </w:rPr>
                      </w:pPr>
                    </w:p>
                    <w:p w14:paraId="09155A93" w14:textId="77777777" w:rsidR="00D75D23" w:rsidRPr="00757606" w:rsidRDefault="00D75D23" w:rsidP="00757606">
                      <w:pPr>
                        <w:spacing w:after="0" w:line="230" w:lineRule="exact"/>
                        <w:rPr>
                          <w:rFonts w:asciiTheme="majorHAnsi" w:hAnsiTheme="majorHAnsi" w:cstheme="majorHAnsi"/>
                          <w:sz w:val="17"/>
                          <w:szCs w:val="17"/>
                        </w:rPr>
                      </w:pPr>
                      <w:r>
                        <w:rPr>
                          <w:rFonts w:asciiTheme="majorHAnsi" w:hAnsiTheme="majorHAnsi" w:cstheme="majorHAnsi"/>
                          <w:sz w:val="17"/>
                          <w:szCs w:val="17"/>
                        </w:rPr>
                        <w:t xml:space="preserve">RS </w:t>
                      </w:r>
                      <w:r w:rsidR="002D24D1">
                        <w:rPr>
                          <w:rFonts w:asciiTheme="majorHAnsi" w:hAnsiTheme="majorHAnsi" w:cstheme="majorHAnsi"/>
                          <w:sz w:val="17"/>
                          <w:szCs w:val="17"/>
                        </w:rPr>
                        <w:t>2020-0867</w:t>
                      </w:r>
                    </w:p>
                  </w:txbxContent>
                </v:textbox>
                <w10:wrap anchorx="page" anchory="page"/>
                <w10:anchorlock/>
              </v:shape>
            </w:pict>
          </mc:Fallback>
        </mc:AlternateContent>
      </w:r>
      <w:r w:rsidR="00A50F37" w:rsidRPr="00CD5814">
        <w:br w:type="page"/>
      </w:r>
      <w:bookmarkStart w:id="8" w:name="ISSN"/>
      <w:bookmarkStart w:id="9" w:name="Innehåll"/>
      <w:bookmarkEnd w:id="8"/>
      <w:bookmarkEnd w:id="9"/>
      <w:bookmarkEnd w:id="3"/>
      <w:bookmarkEnd w:id="4"/>
      <w:bookmarkEnd w:id="5"/>
      <w:bookmarkEnd w:id="6"/>
      <w:bookmarkEnd w:id="7"/>
      <w:r w:rsidR="00C8188F" w:rsidRPr="005B751E">
        <w:rPr>
          <w:rFonts w:asciiTheme="majorHAnsi" w:hAnsiTheme="majorHAnsi"/>
          <w:b/>
          <w:sz w:val="32"/>
        </w:rPr>
        <w:t>Sammanfattning</w:t>
      </w:r>
    </w:p>
    <w:p w14:paraId="492E200E" w14:textId="77777777" w:rsidR="00C8188F" w:rsidRDefault="00C8188F" w:rsidP="00C8188F">
      <w:r>
        <w:t xml:space="preserve">Stockholmsregionen växer och det ställer allt större krav på smarta och hållbara transportsystem. Cykeln är ett viktigt bidrag i denna omställning. </w:t>
      </w:r>
    </w:p>
    <w:p w14:paraId="09909613" w14:textId="77777777" w:rsidR="00C8188F" w:rsidRDefault="00C8188F" w:rsidP="00C8188F">
      <w:r>
        <w:t>Den regionala cykelplanen för Stockholms län pekar ut en riktning för cykelplaneringen i Stockholmsregionen och bidrar till genomförandet av RUFS 2050. Målet är att cyklingen i länet ska öka markant och</w:t>
      </w:r>
      <w:r w:rsidR="002704AD">
        <w:t xml:space="preserve"> att</w:t>
      </w:r>
      <w:r>
        <w:t xml:space="preserve"> cykelresorna ska stå för 20 procent av alla resor till 2030. Det kräver att arbetet för ökad cykling skalas upp och att satsningar görs på högkvalitativ cykelinfrastruktur såväl som </w:t>
      </w:r>
      <w:r w:rsidR="0060747D">
        <w:t xml:space="preserve">andra </w:t>
      </w:r>
      <w:r>
        <w:t xml:space="preserve">åtgärder för att främja cykelanvändandet. </w:t>
      </w:r>
    </w:p>
    <w:p w14:paraId="0ADA1A57" w14:textId="77777777" w:rsidR="00C8188F" w:rsidRDefault="00C8188F" w:rsidP="00C8188F">
      <w:r>
        <w:t>För att nå de</w:t>
      </w:r>
      <w:r w:rsidR="00A57E2E">
        <w:t>t</w:t>
      </w:r>
      <w:r>
        <w:t xml:space="preserve"> uppsatta </w:t>
      </w:r>
      <w:r w:rsidR="00A57E2E">
        <w:t xml:space="preserve">målet om 20 % cykelandel </w:t>
      </w:r>
      <w:r>
        <w:t xml:space="preserve">har fem strategiska insatsområden identifierats; </w:t>
      </w:r>
      <w:r w:rsidR="00EF78F7">
        <w:t>cykel</w:t>
      </w:r>
      <w:r>
        <w:t xml:space="preserve">infrastruktur, trafikinformation, kommunikation, kombinationsresor samt folkhälsa. </w:t>
      </w:r>
    </w:p>
    <w:p w14:paraId="6C31415D" w14:textId="77777777" w:rsidR="00C8188F" w:rsidRDefault="00C8188F" w:rsidP="00C8188F">
      <w:r>
        <w:t xml:space="preserve">Den regionala cykelplanen pekar ut ett regionalt cykelvägnät med prioriterade cykelstråk som binder ihop viktiga målpunkter i länet. De regionala cykelstråken ska hålla genomgående hög standard </w:t>
      </w:r>
      <w:r w:rsidR="00931CC8">
        <w:t>över kommun- och väghållargränser</w:t>
      </w:r>
      <w:r>
        <w:t xml:space="preserve">. Planen beskriver funktion och utformningsprinciper för de regionala cykelstråken. </w:t>
      </w:r>
    </w:p>
    <w:p w14:paraId="38A56ABF" w14:textId="77777777" w:rsidR="00C8188F" w:rsidRDefault="00C8188F" w:rsidP="00C8188F">
      <w:r>
        <w:t xml:space="preserve">För att främja cyklingen behövs en bredd av insatser. Trafikinformation bidrar till att göra cykelresan smidigare, smartare och säkrare och är ett område med stor utvecklingspotential både före, under och efter resan. Kommunikation är ett sätt att nå nya potentiella cyklister och kan riktas till olika målgrupper. Kombinationsresor där cykel kombineras med kollektivtrafik är en viktig del i att främja cykling vid längre resor och kan vara ett sätt att nå nya målgrupper. Att koppla samman folkhälsa och cykling </w:t>
      </w:r>
      <w:r w:rsidR="00931CC8">
        <w:t xml:space="preserve">ger </w:t>
      </w:r>
      <w:r>
        <w:t>synergier som bidrar till både ett ökat välmående och positiva effekter för cyklingen</w:t>
      </w:r>
      <w:r w:rsidR="005231D8">
        <w:t xml:space="preserve"> i</w:t>
      </w:r>
      <w:r>
        <w:t xml:space="preserve"> länet. </w:t>
      </w:r>
    </w:p>
    <w:p w14:paraId="3CFCF2D6" w14:textId="77777777" w:rsidR="00C8188F" w:rsidRDefault="00C8188F" w:rsidP="00C8188F">
      <w:r>
        <w:t xml:space="preserve">Planeringsunderlaget </w:t>
      </w:r>
      <w:r w:rsidRPr="005B751E">
        <w:rPr>
          <w:i/>
        </w:rPr>
        <w:t>Vägledning för genomförande av regional cykelplan</w:t>
      </w:r>
      <w:r>
        <w:t xml:space="preserve"> </w:t>
      </w:r>
      <w:r w:rsidR="00983982">
        <w:t xml:space="preserve">är ett friliggande dokument </w:t>
      </w:r>
      <w:r w:rsidR="001E6E83">
        <w:t xml:space="preserve">kopplat till cykelplanen som </w:t>
      </w:r>
      <w:r>
        <w:t>fungerar som ett stöd för planerare som arbetar med cykelutveckling i länet</w:t>
      </w:r>
      <w:r w:rsidR="00D63CDA">
        <w:t xml:space="preserve">. </w:t>
      </w:r>
    </w:p>
    <w:p w14:paraId="4EFCC03A" w14:textId="77777777" w:rsidR="00075C9C" w:rsidRDefault="00075C9C" w:rsidP="00C8188F"/>
    <w:p w14:paraId="51674BA8" w14:textId="77777777" w:rsidR="00C8188F" w:rsidRPr="00CD5814" w:rsidRDefault="00C8188F" w:rsidP="001F2E97"/>
    <w:sdt>
      <w:sdtPr>
        <w:rPr>
          <w:rFonts w:asciiTheme="minorHAnsi" w:eastAsia="Times New Roman" w:hAnsiTheme="minorHAnsi" w:cs="Times New Roman"/>
          <w:b w:val="0"/>
          <w:noProof w:val="0"/>
          <w:color w:val="auto"/>
          <w:sz w:val="22"/>
          <w:szCs w:val="20"/>
          <w:lang w:eastAsia="en-US"/>
        </w:rPr>
        <w:id w:val="1718391634"/>
        <w:docPartObj>
          <w:docPartGallery w:val="Table of Contents"/>
          <w:docPartUnique/>
        </w:docPartObj>
      </w:sdtPr>
      <w:sdtEndPr>
        <w:rPr>
          <w:bCs/>
        </w:rPr>
      </w:sdtEndPr>
      <w:sdtContent>
        <w:p w14:paraId="02CE5D07" w14:textId="77777777" w:rsidR="002F4AAD" w:rsidRDefault="002F4AAD">
          <w:pPr>
            <w:pStyle w:val="Innehllsfrteckningsrubrik"/>
          </w:pPr>
          <w:r>
            <w:t>Innehåll</w:t>
          </w:r>
        </w:p>
        <w:p w14:paraId="41D385B9" w14:textId="584111A6" w:rsidR="00B945F6" w:rsidRDefault="00691A0E">
          <w:pPr>
            <w:pStyle w:val="Innehll1"/>
            <w:tabs>
              <w:tab w:val="left" w:pos="442"/>
            </w:tabs>
            <w:rPr>
              <w:rFonts w:asciiTheme="minorHAnsi" w:eastAsiaTheme="minorEastAsia" w:hAnsiTheme="minorHAnsi" w:cstheme="minorBidi"/>
              <w:b w:val="0"/>
              <w:sz w:val="22"/>
              <w:szCs w:val="22"/>
              <w:lang w:eastAsia="sv-SE"/>
            </w:rPr>
          </w:pPr>
          <w:r>
            <w:rPr>
              <w:b w:val="0"/>
            </w:rPr>
            <w:fldChar w:fldCharType="begin"/>
          </w:r>
          <w:r>
            <w:rPr>
              <w:b w:val="0"/>
            </w:rPr>
            <w:instrText xml:space="preserve"> TOC \o "1-2" \h \z \u </w:instrText>
          </w:r>
          <w:r>
            <w:rPr>
              <w:b w:val="0"/>
            </w:rPr>
            <w:fldChar w:fldCharType="separate"/>
          </w:r>
          <w:hyperlink w:anchor="_Toc75428698" w:history="1">
            <w:r w:rsidR="00B945F6" w:rsidRPr="00193DC5">
              <w:rPr>
                <w:rStyle w:val="Hyperlnk"/>
              </w:rPr>
              <w:t>1.</w:t>
            </w:r>
            <w:r w:rsidR="00B945F6">
              <w:rPr>
                <w:rFonts w:asciiTheme="minorHAnsi" w:eastAsiaTheme="minorEastAsia" w:hAnsiTheme="minorHAnsi" w:cstheme="minorBidi"/>
                <w:b w:val="0"/>
                <w:sz w:val="22"/>
                <w:szCs w:val="22"/>
                <w:lang w:eastAsia="sv-SE"/>
              </w:rPr>
              <w:tab/>
            </w:r>
            <w:r w:rsidR="00B945F6" w:rsidRPr="00193DC5">
              <w:rPr>
                <w:rStyle w:val="Hyperlnk"/>
              </w:rPr>
              <w:t>Regional cykelplanering</w:t>
            </w:r>
            <w:r w:rsidR="00B945F6">
              <w:rPr>
                <w:webHidden/>
              </w:rPr>
              <w:tab/>
            </w:r>
            <w:r w:rsidR="00B945F6">
              <w:rPr>
                <w:webHidden/>
              </w:rPr>
              <w:fldChar w:fldCharType="begin"/>
            </w:r>
            <w:r w:rsidR="00B945F6">
              <w:rPr>
                <w:webHidden/>
              </w:rPr>
              <w:instrText xml:space="preserve"> PAGEREF _Toc75428698 \h </w:instrText>
            </w:r>
            <w:r w:rsidR="00B945F6">
              <w:rPr>
                <w:webHidden/>
              </w:rPr>
            </w:r>
            <w:r w:rsidR="00B945F6">
              <w:rPr>
                <w:webHidden/>
              </w:rPr>
              <w:fldChar w:fldCharType="separate"/>
            </w:r>
            <w:r w:rsidR="008D147D">
              <w:rPr>
                <w:webHidden/>
              </w:rPr>
              <w:t>6</w:t>
            </w:r>
            <w:r w:rsidR="00B945F6">
              <w:rPr>
                <w:webHidden/>
              </w:rPr>
              <w:fldChar w:fldCharType="end"/>
            </w:r>
          </w:hyperlink>
        </w:p>
        <w:p w14:paraId="6ABDDC2E" w14:textId="4A7C0813" w:rsidR="00B945F6" w:rsidRDefault="00B23BB2">
          <w:pPr>
            <w:pStyle w:val="Innehll2"/>
            <w:rPr>
              <w:rFonts w:asciiTheme="minorHAnsi" w:eastAsiaTheme="minorEastAsia" w:hAnsiTheme="minorHAnsi" w:cstheme="minorBidi"/>
              <w:noProof/>
              <w:sz w:val="22"/>
              <w:szCs w:val="22"/>
              <w:lang w:eastAsia="sv-SE"/>
            </w:rPr>
          </w:pPr>
          <w:hyperlink w:anchor="_Toc75428699" w:history="1">
            <w:r w:rsidR="00B945F6" w:rsidRPr="00193DC5">
              <w:rPr>
                <w:rStyle w:val="Hyperlnk"/>
                <w:noProof/>
                <w:lang w:eastAsia="sv-SE"/>
              </w:rPr>
              <w:t>Den regionala cykelplanen</w:t>
            </w:r>
            <w:r w:rsidR="00B945F6">
              <w:rPr>
                <w:noProof/>
                <w:webHidden/>
              </w:rPr>
              <w:tab/>
            </w:r>
            <w:r w:rsidR="00B945F6">
              <w:rPr>
                <w:noProof/>
                <w:webHidden/>
              </w:rPr>
              <w:fldChar w:fldCharType="begin"/>
            </w:r>
            <w:r w:rsidR="00B945F6">
              <w:rPr>
                <w:noProof/>
                <w:webHidden/>
              </w:rPr>
              <w:instrText xml:space="preserve"> PAGEREF _Toc75428699 \h </w:instrText>
            </w:r>
            <w:r w:rsidR="00B945F6">
              <w:rPr>
                <w:noProof/>
                <w:webHidden/>
              </w:rPr>
            </w:r>
            <w:r w:rsidR="00B945F6">
              <w:rPr>
                <w:noProof/>
                <w:webHidden/>
              </w:rPr>
              <w:fldChar w:fldCharType="separate"/>
            </w:r>
            <w:r w:rsidR="008D147D">
              <w:rPr>
                <w:noProof/>
                <w:webHidden/>
              </w:rPr>
              <w:t>6</w:t>
            </w:r>
            <w:r w:rsidR="00B945F6">
              <w:rPr>
                <w:noProof/>
                <w:webHidden/>
              </w:rPr>
              <w:fldChar w:fldCharType="end"/>
            </w:r>
          </w:hyperlink>
        </w:p>
        <w:p w14:paraId="10B4B69E" w14:textId="134E9640" w:rsidR="00B945F6" w:rsidRDefault="00B23BB2">
          <w:pPr>
            <w:pStyle w:val="Innehll2"/>
            <w:rPr>
              <w:rFonts w:asciiTheme="minorHAnsi" w:eastAsiaTheme="minorEastAsia" w:hAnsiTheme="minorHAnsi" w:cstheme="minorBidi"/>
              <w:noProof/>
              <w:sz w:val="22"/>
              <w:szCs w:val="22"/>
              <w:lang w:eastAsia="sv-SE"/>
            </w:rPr>
          </w:pPr>
          <w:hyperlink w:anchor="_Toc75428700" w:history="1">
            <w:r w:rsidR="00B945F6" w:rsidRPr="00193DC5">
              <w:rPr>
                <w:rStyle w:val="Hyperlnk"/>
                <w:noProof/>
              </w:rPr>
              <w:t>Mål om ökad cykling</w:t>
            </w:r>
            <w:r w:rsidR="00B945F6">
              <w:rPr>
                <w:noProof/>
                <w:webHidden/>
              </w:rPr>
              <w:tab/>
            </w:r>
            <w:r w:rsidR="00B945F6">
              <w:rPr>
                <w:noProof/>
                <w:webHidden/>
              </w:rPr>
              <w:fldChar w:fldCharType="begin"/>
            </w:r>
            <w:r w:rsidR="00B945F6">
              <w:rPr>
                <w:noProof/>
                <w:webHidden/>
              </w:rPr>
              <w:instrText xml:space="preserve"> PAGEREF _Toc75428700 \h </w:instrText>
            </w:r>
            <w:r w:rsidR="00B945F6">
              <w:rPr>
                <w:noProof/>
                <w:webHidden/>
              </w:rPr>
            </w:r>
            <w:r w:rsidR="00B945F6">
              <w:rPr>
                <w:noProof/>
                <w:webHidden/>
              </w:rPr>
              <w:fldChar w:fldCharType="separate"/>
            </w:r>
            <w:r w:rsidR="008D147D">
              <w:rPr>
                <w:noProof/>
                <w:webHidden/>
              </w:rPr>
              <w:t>6</w:t>
            </w:r>
            <w:r w:rsidR="00B945F6">
              <w:rPr>
                <w:noProof/>
                <w:webHidden/>
              </w:rPr>
              <w:fldChar w:fldCharType="end"/>
            </w:r>
          </w:hyperlink>
        </w:p>
        <w:p w14:paraId="7FCE8012" w14:textId="48E6C474" w:rsidR="00B945F6" w:rsidRDefault="00B23BB2">
          <w:pPr>
            <w:pStyle w:val="Innehll2"/>
            <w:rPr>
              <w:rFonts w:asciiTheme="minorHAnsi" w:eastAsiaTheme="minorEastAsia" w:hAnsiTheme="minorHAnsi" w:cstheme="minorBidi"/>
              <w:noProof/>
              <w:sz w:val="22"/>
              <w:szCs w:val="22"/>
              <w:lang w:eastAsia="sv-SE"/>
            </w:rPr>
          </w:pPr>
          <w:hyperlink w:anchor="_Toc75428701" w:history="1">
            <w:r w:rsidR="00B945F6" w:rsidRPr="00193DC5">
              <w:rPr>
                <w:rStyle w:val="Hyperlnk"/>
                <w:noProof/>
                <w:lang w:eastAsia="sv-SE"/>
              </w:rPr>
              <w:t>Det regionala utvecklingsansvaret</w:t>
            </w:r>
            <w:r w:rsidR="00B945F6">
              <w:rPr>
                <w:noProof/>
                <w:webHidden/>
              </w:rPr>
              <w:tab/>
            </w:r>
            <w:r w:rsidR="00B945F6">
              <w:rPr>
                <w:noProof/>
                <w:webHidden/>
              </w:rPr>
              <w:fldChar w:fldCharType="begin"/>
            </w:r>
            <w:r w:rsidR="00B945F6">
              <w:rPr>
                <w:noProof/>
                <w:webHidden/>
              </w:rPr>
              <w:instrText xml:space="preserve"> PAGEREF _Toc75428701 \h </w:instrText>
            </w:r>
            <w:r w:rsidR="00B945F6">
              <w:rPr>
                <w:noProof/>
                <w:webHidden/>
              </w:rPr>
            </w:r>
            <w:r w:rsidR="00B945F6">
              <w:rPr>
                <w:noProof/>
                <w:webHidden/>
              </w:rPr>
              <w:fldChar w:fldCharType="separate"/>
            </w:r>
            <w:r w:rsidR="008D147D">
              <w:rPr>
                <w:noProof/>
                <w:webHidden/>
              </w:rPr>
              <w:t>7</w:t>
            </w:r>
            <w:r w:rsidR="00B945F6">
              <w:rPr>
                <w:noProof/>
                <w:webHidden/>
              </w:rPr>
              <w:fldChar w:fldCharType="end"/>
            </w:r>
          </w:hyperlink>
        </w:p>
        <w:p w14:paraId="301426FB" w14:textId="580B809D" w:rsidR="00B945F6" w:rsidRDefault="00B23BB2">
          <w:pPr>
            <w:pStyle w:val="Innehll2"/>
            <w:rPr>
              <w:rFonts w:asciiTheme="minorHAnsi" w:eastAsiaTheme="minorEastAsia" w:hAnsiTheme="minorHAnsi" w:cstheme="minorBidi"/>
              <w:noProof/>
              <w:sz w:val="22"/>
              <w:szCs w:val="22"/>
              <w:lang w:eastAsia="sv-SE"/>
            </w:rPr>
          </w:pPr>
          <w:hyperlink w:anchor="_Toc75428702" w:history="1">
            <w:r w:rsidR="00B945F6" w:rsidRPr="00193DC5">
              <w:rPr>
                <w:rStyle w:val="Hyperlnk"/>
                <w:noProof/>
              </w:rPr>
              <w:t>Nationell cykelstrategi</w:t>
            </w:r>
            <w:r w:rsidR="00B945F6">
              <w:rPr>
                <w:noProof/>
                <w:webHidden/>
              </w:rPr>
              <w:tab/>
            </w:r>
            <w:r w:rsidR="00B945F6">
              <w:rPr>
                <w:noProof/>
                <w:webHidden/>
              </w:rPr>
              <w:fldChar w:fldCharType="begin"/>
            </w:r>
            <w:r w:rsidR="00B945F6">
              <w:rPr>
                <w:noProof/>
                <w:webHidden/>
              </w:rPr>
              <w:instrText xml:space="preserve"> PAGEREF _Toc75428702 \h </w:instrText>
            </w:r>
            <w:r w:rsidR="00B945F6">
              <w:rPr>
                <w:noProof/>
                <w:webHidden/>
              </w:rPr>
            </w:r>
            <w:r w:rsidR="00B945F6">
              <w:rPr>
                <w:noProof/>
                <w:webHidden/>
              </w:rPr>
              <w:fldChar w:fldCharType="separate"/>
            </w:r>
            <w:r w:rsidR="008D147D">
              <w:rPr>
                <w:noProof/>
                <w:webHidden/>
              </w:rPr>
              <w:t>7</w:t>
            </w:r>
            <w:r w:rsidR="00B945F6">
              <w:rPr>
                <w:noProof/>
                <w:webHidden/>
              </w:rPr>
              <w:fldChar w:fldCharType="end"/>
            </w:r>
          </w:hyperlink>
        </w:p>
        <w:p w14:paraId="10282927" w14:textId="4C51E525" w:rsidR="00B945F6" w:rsidRDefault="00B23BB2">
          <w:pPr>
            <w:pStyle w:val="Innehll2"/>
            <w:rPr>
              <w:rFonts w:asciiTheme="minorHAnsi" w:eastAsiaTheme="minorEastAsia" w:hAnsiTheme="minorHAnsi" w:cstheme="minorBidi"/>
              <w:noProof/>
              <w:sz w:val="22"/>
              <w:szCs w:val="22"/>
              <w:lang w:eastAsia="sv-SE"/>
            </w:rPr>
          </w:pPr>
          <w:hyperlink w:anchor="_Toc75428703" w:history="1">
            <w:r w:rsidR="00B945F6" w:rsidRPr="00193DC5">
              <w:rPr>
                <w:rStyle w:val="Hyperlnk"/>
                <w:noProof/>
              </w:rPr>
              <w:t>Läsanvisningar</w:t>
            </w:r>
            <w:r w:rsidR="00B945F6">
              <w:rPr>
                <w:noProof/>
                <w:webHidden/>
              </w:rPr>
              <w:tab/>
            </w:r>
            <w:r w:rsidR="00B945F6">
              <w:rPr>
                <w:noProof/>
                <w:webHidden/>
              </w:rPr>
              <w:fldChar w:fldCharType="begin"/>
            </w:r>
            <w:r w:rsidR="00B945F6">
              <w:rPr>
                <w:noProof/>
                <w:webHidden/>
              </w:rPr>
              <w:instrText xml:space="preserve"> PAGEREF _Toc75428703 \h </w:instrText>
            </w:r>
            <w:r w:rsidR="00B945F6">
              <w:rPr>
                <w:noProof/>
                <w:webHidden/>
              </w:rPr>
            </w:r>
            <w:r w:rsidR="00B945F6">
              <w:rPr>
                <w:noProof/>
                <w:webHidden/>
              </w:rPr>
              <w:fldChar w:fldCharType="separate"/>
            </w:r>
            <w:r w:rsidR="008D147D">
              <w:rPr>
                <w:noProof/>
                <w:webHidden/>
              </w:rPr>
              <w:t>7</w:t>
            </w:r>
            <w:r w:rsidR="00B945F6">
              <w:rPr>
                <w:noProof/>
                <w:webHidden/>
              </w:rPr>
              <w:fldChar w:fldCharType="end"/>
            </w:r>
          </w:hyperlink>
        </w:p>
        <w:p w14:paraId="6FBF78F5" w14:textId="7CD09BAC" w:rsidR="00B945F6" w:rsidRDefault="00B23BB2">
          <w:pPr>
            <w:pStyle w:val="Innehll1"/>
            <w:tabs>
              <w:tab w:val="left" w:pos="442"/>
            </w:tabs>
            <w:rPr>
              <w:rFonts w:asciiTheme="minorHAnsi" w:eastAsiaTheme="minorEastAsia" w:hAnsiTheme="minorHAnsi" w:cstheme="minorBidi"/>
              <w:b w:val="0"/>
              <w:sz w:val="22"/>
              <w:szCs w:val="22"/>
              <w:lang w:eastAsia="sv-SE"/>
            </w:rPr>
          </w:pPr>
          <w:hyperlink w:anchor="_Toc75428704" w:history="1">
            <w:r w:rsidR="00B945F6" w:rsidRPr="00193DC5">
              <w:rPr>
                <w:rStyle w:val="Hyperlnk"/>
              </w:rPr>
              <w:t>2.</w:t>
            </w:r>
            <w:r w:rsidR="00B945F6">
              <w:rPr>
                <w:rFonts w:asciiTheme="minorHAnsi" w:eastAsiaTheme="minorEastAsia" w:hAnsiTheme="minorHAnsi" w:cstheme="minorBidi"/>
                <w:b w:val="0"/>
                <w:sz w:val="22"/>
                <w:szCs w:val="22"/>
                <w:lang w:eastAsia="sv-SE"/>
              </w:rPr>
              <w:tab/>
            </w:r>
            <w:r w:rsidR="00B945F6" w:rsidRPr="00193DC5">
              <w:rPr>
                <w:rStyle w:val="Hyperlnk"/>
              </w:rPr>
              <w:t>Strategier för ökad cykling</w:t>
            </w:r>
            <w:r w:rsidR="00B945F6">
              <w:rPr>
                <w:webHidden/>
              </w:rPr>
              <w:tab/>
            </w:r>
            <w:r w:rsidR="00B945F6">
              <w:rPr>
                <w:webHidden/>
              </w:rPr>
              <w:fldChar w:fldCharType="begin"/>
            </w:r>
            <w:r w:rsidR="00B945F6">
              <w:rPr>
                <w:webHidden/>
              </w:rPr>
              <w:instrText xml:space="preserve"> PAGEREF _Toc75428704 \h </w:instrText>
            </w:r>
            <w:r w:rsidR="00B945F6">
              <w:rPr>
                <w:webHidden/>
              </w:rPr>
            </w:r>
            <w:r w:rsidR="00B945F6">
              <w:rPr>
                <w:webHidden/>
              </w:rPr>
              <w:fldChar w:fldCharType="separate"/>
            </w:r>
            <w:r w:rsidR="008D147D">
              <w:rPr>
                <w:webHidden/>
              </w:rPr>
              <w:t>10</w:t>
            </w:r>
            <w:r w:rsidR="00B945F6">
              <w:rPr>
                <w:webHidden/>
              </w:rPr>
              <w:fldChar w:fldCharType="end"/>
            </w:r>
          </w:hyperlink>
        </w:p>
        <w:p w14:paraId="1F904D43" w14:textId="69F11084" w:rsidR="00B945F6" w:rsidRDefault="00B23BB2">
          <w:pPr>
            <w:pStyle w:val="Innehll2"/>
            <w:rPr>
              <w:rFonts w:asciiTheme="minorHAnsi" w:eastAsiaTheme="minorEastAsia" w:hAnsiTheme="minorHAnsi" w:cstheme="minorBidi"/>
              <w:noProof/>
              <w:sz w:val="22"/>
              <w:szCs w:val="22"/>
              <w:lang w:eastAsia="sv-SE"/>
            </w:rPr>
          </w:pPr>
          <w:hyperlink w:anchor="_Toc75428705" w:history="1">
            <w:r w:rsidR="00B945F6" w:rsidRPr="00193DC5">
              <w:rPr>
                <w:rStyle w:val="Hyperlnk"/>
                <w:noProof/>
              </w:rPr>
              <w:t>Utgångspunkter för cykelutvecklingen i länet</w:t>
            </w:r>
            <w:r w:rsidR="00B945F6">
              <w:rPr>
                <w:noProof/>
                <w:webHidden/>
              </w:rPr>
              <w:tab/>
            </w:r>
            <w:r w:rsidR="00B945F6">
              <w:rPr>
                <w:noProof/>
                <w:webHidden/>
              </w:rPr>
              <w:fldChar w:fldCharType="begin"/>
            </w:r>
            <w:r w:rsidR="00B945F6">
              <w:rPr>
                <w:noProof/>
                <w:webHidden/>
              </w:rPr>
              <w:instrText xml:space="preserve"> PAGEREF _Toc75428705 \h </w:instrText>
            </w:r>
            <w:r w:rsidR="00B945F6">
              <w:rPr>
                <w:noProof/>
                <w:webHidden/>
              </w:rPr>
            </w:r>
            <w:r w:rsidR="00B945F6">
              <w:rPr>
                <w:noProof/>
                <w:webHidden/>
              </w:rPr>
              <w:fldChar w:fldCharType="separate"/>
            </w:r>
            <w:r w:rsidR="008D147D">
              <w:rPr>
                <w:noProof/>
                <w:webHidden/>
              </w:rPr>
              <w:t>10</w:t>
            </w:r>
            <w:r w:rsidR="00B945F6">
              <w:rPr>
                <w:noProof/>
                <w:webHidden/>
              </w:rPr>
              <w:fldChar w:fldCharType="end"/>
            </w:r>
          </w:hyperlink>
        </w:p>
        <w:p w14:paraId="7DF0B95C" w14:textId="60137BAE" w:rsidR="00B945F6" w:rsidRDefault="00B23BB2">
          <w:pPr>
            <w:pStyle w:val="Innehll2"/>
            <w:rPr>
              <w:rFonts w:asciiTheme="minorHAnsi" w:eastAsiaTheme="minorEastAsia" w:hAnsiTheme="minorHAnsi" w:cstheme="minorBidi"/>
              <w:noProof/>
              <w:sz w:val="22"/>
              <w:szCs w:val="22"/>
              <w:lang w:eastAsia="sv-SE"/>
            </w:rPr>
          </w:pPr>
          <w:hyperlink w:anchor="_Toc75428706" w:history="1">
            <w:r w:rsidR="00B945F6" w:rsidRPr="00193DC5">
              <w:rPr>
                <w:rStyle w:val="Hyperlnk"/>
                <w:noProof/>
              </w:rPr>
              <w:t>Strategiska insatsområden</w:t>
            </w:r>
            <w:r w:rsidR="00B945F6">
              <w:rPr>
                <w:noProof/>
                <w:webHidden/>
              </w:rPr>
              <w:tab/>
            </w:r>
            <w:r w:rsidR="00B945F6">
              <w:rPr>
                <w:noProof/>
                <w:webHidden/>
              </w:rPr>
              <w:fldChar w:fldCharType="begin"/>
            </w:r>
            <w:r w:rsidR="00B945F6">
              <w:rPr>
                <w:noProof/>
                <w:webHidden/>
              </w:rPr>
              <w:instrText xml:space="preserve"> PAGEREF _Toc75428706 \h </w:instrText>
            </w:r>
            <w:r w:rsidR="00B945F6">
              <w:rPr>
                <w:noProof/>
                <w:webHidden/>
              </w:rPr>
            </w:r>
            <w:r w:rsidR="00B945F6">
              <w:rPr>
                <w:noProof/>
                <w:webHidden/>
              </w:rPr>
              <w:fldChar w:fldCharType="separate"/>
            </w:r>
            <w:r w:rsidR="008D147D">
              <w:rPr>
                <w:noProof/>
                <w:webHidden/>
              </w:rPr>
              <w:t>12</w:t>
            </w:r>
            <w:r w:rsidR="00B945F6">
              <w:rPr>
                <w:noProof/>
                <w:webHidden/>
              </w:rPr>
              <w:fldChar w:fldCharType="end"/>
            </w:r>
          </w:hyperlink>
        </w:p>
        <w:p w14:paraId="1703FD34" w14:textId="667CB958" w:rsidR="00B945F6" w:rsidRDefault="00B23BB2">
          <w:pPr>
            <w:pStyle w:val="Innehll2"/>
            <w:rPr>
              <w:rFonts w:asciiTheme="minorHAnsi" w:eastAsiaTheme="minorEastAsia" w:hAnsiTheme="minorHAnsi" w:cstheme="minorBidi"/>
              <w:noProof/>
              <w:sz w:val="22"/>
              <w:szCs w:val="22"/>
              <w:lang w:eastAsia="sv-SE"/>
            </w:rPr>
          </w:pPr>
          <w:hyperlink w:anchor="_Toc75428707" w:history="1">
            <w:r w:rsidR="00B945F6" w:rsidRPr="00193DC5">
              <w:rPr>
                <w:rStyle w:val="Hyperlnk"/>
                <w:noProof/>
                <w:lang w:eastAsia="sv-SE"/>
              </w:rPr>
              <w:t>Ansvarsförhållanden</w:t>
            </w:r>
            <w:r w:rsidR="006B2448">
              <w:rPr>
                <w:rStyle w:val="Hyperlnk"/>
                <w:noProof/>
                <w:lang w:eastAsia="sv-SE"/>
              </w:rPr>
              <w:t xml:space="preserve"> och finansiering</w:t>
            </w:r>
            <w:r w:rsidR="00B945F6">
              <w:rPr>
                <w:noProof/>
                <w:webHidden/>
              </w:rPr>
              <w:tab/>
            </w:r>
            <w:r w:rsidR="00B945F6">
              <w:rPr>
                <w:noProof/>
                <w:webHidden/>
              </w:rPr>
              <w:fldChar w:fldCharType="begin"/>
            </w:r>
            <w:r w:rsidR="00B945F6">
              <w:rPr>
                <w:noProof/>
                <w:webHidden/>
              </w:rPr>
              <w:instrText xml:space="preserve"> PAGEREF _Toc75428707 \h </w:instrText>
            </w:r>
            <w:r w:rsidR="00B945F6">
              <w:rPr>
                <w:noProof/>
                <w:webHidden/>
              </w:rPr>
            </w:r>
            <w:r w:rsidR="00B945F6">
              <w:rPr>
                <w:noProof/>
                <w:webHidden/>
              </w:rPr>
              <w:fldChar w:fldCharType="separate"/>
            </w:r>
            <w:r w:rsidR="008D147D">
              <w:rPr>
                <w:noProof/>
                <w:webHidden/>
              </w:rPr>
              <w:t>19</w:t>
            </w:r>
            <w:r w:rsidR="00B945F6">
              <w:rPr>
                <w:noProof/>
                <w:webHidden/>
              </w:rPr>
              <w:fldChar w:fldCharType="end"/>
            </w:r>
          </w:hyperlink>
        </w:p>
        <w:p w14:paraId="0F157442" w14:textId="59DF5DD4" w:rsidR="00B945F6" w:rsidRDefault="00B23BB2">
          <w:pPr>
            <w:pStyle w:val="Innehll1"/>
            <w:tabs>
              <w:tab w:val="left" w:pos="442"/>
            </w:tabs>
            <w:rPr>
              <w:rFonts w:asciiTheme="minorHAnsi" w:eastAsiaTheme="minorEastAsia" w:hAnsiTheme="minorHAnsi" w:cstheme="minorBidi"/>
              <w:b w:val="0"/>
              <w:sz w:val="22"/>
              <w:szCs w:val="22"/>
              <w:lang w:eastAsia="sv-SE"/>
            </w:rPr>
          </w:pPr>
          <w:hyperlink w:anchor="_Toc75428708" w:history="1">
            <w:r w:rsidR="00B945F6" w:rsidRPr="00193DC5">
              <w:rPr>
                <w:rStyle w:val="Hyperlnk"/>
              </w:rPr>
              <w:t>3.</w:t>
            </w:r>
            <w:r w:rsidR="00B945F6">
              <w:rPr>
                <w:rFonts w:asciiTheme="minorHAnsi" w:eastAsiaTheme="minorEastAsia" w:hAnsiTheme="minorHAnsi" w:cstheme="minorBidi"/>
                <w:b w:val="0"/>
                <w:sz w:val="22"/>
                <w:szCs w:val="22"/>
                <w:lang w:eastAsia="sv-SE"/>
              </w:rPr>
              <w:tab/>
            </w:r>
            <w:r w:rsidR="00B945F6" w:rsidRPr="00193DC5">
              <w:rPr>
                <w:rStyle w:val="Hyperlnk"/>
              </w:rPr>
              <w:t>Uppföljning och utblick</w:t>
            </w:r>
            <w:r w:rsidR="00B945F6">
              <w:rPr>
                <w:webHidden/>
              </w:rPr>
              <w:tab/>
            </w:r>
            <w:r w:rsidR="00B945F6">
              <w:rPr>
                <w:webHidden/>
              </w:rPr>
              <w:fldChar w:fldCharType="begin"/>
            </w:r>
            <w:r w:rsidR="00B945F6">
              <w:rPr>
                <w:webHidden/>
              </w:rPr>
              <w:instrText xml:space="preserve"> PAGEREF _Toc75428708 \h </w:instrText>
            </w:r>
            <w:r w:rsidR="00B945F6">
              <w:rPr>
                <w:webHidden/>
              </w:rPr>
            </w:r>
            <w:r w:rsidR="00B945F6">
              <w:rPr>
                <w:webHidden/>
              </w:rPr>
              <w:fldChar w:fldCharType="separate"/>
            </w:r>
            <w:r w:rsidR="008D147D">
              <w:rPr>
                <w:webHidden/>
              </w:rPr>
              <w:t>23</w:t>
            </w:r>
            <w:r w:rsidR="00B945F6">
              <w:rPr>
                <w:webHidden/>
              </w:rPr>
              <w:fldChar w:fldCharType="end"/>
            </w:r>
          </w:hyperlink>
        </w:p>
        <w:p w14:paraId="4519BC94" w14:textId="691F6754" w:rsidR="00B945F6" w:rsidRDefault="00B23BB2">
          <w:pPr>
            <w:pStyle w:val="Innehll2"/>
            <w:rPr>
              <w:rFonts w:asciiTheme="minorHAnsi" w:eastAsiaTheme="minorEastAsia" w:hAnsiTheme="minorHAnsi" w:cstheme="minorBidi"/>
              <w:noProof/>
              <w:sz w:val="22"/>
              <w:szCs w:val="22"/>
              <w:lang w:eastAsia="sv-SE"/>
            </w:rPr>
          </w:pPr>
          <w:hyperlink w:anchor="_Toc75428709" w:history="1">
            <w:r w:rsidR="00B945F6" w:rsidRPr="00193DC5">
              <w:rPr>
                <w:rStyle w:val="Hyperlnk"/>
                <w:noProof/>
                <w:lang w:eastAsia="sv-SE"/>
              </w:rPr>
              <w:t>Uppföljning</w:t>
            </w:r>
            <w:r w:rsidR="00B945F6">
              <w:rPr>
                <w:noProof/>
                <w:webHidden/>
              </w:rPr>
              <w:tab/>
            </w:r>
            <w:r w:rsidR="00B945F6">
              <w:rPr>
                <w:noProof/>
                <w:webHidden/>
              </w:rPr>
              <w:fldChar w:fldCharType="begin"/>
            </w:r>
            <w:r w:rsidR="00B945F6">
              <w:rPr>
                <w:noProof/>
                <w:webHidden/>
              </w:rPr>
              <w:instrText xml:space="preserve"> PAGEREF _Toc75428709 \h </w:instrText>
            </w:r>
            <w:r w:rsidR="00B945F6">
              <w:rPr>
                <w:noProof/>
                <w:webHidden/>
              </w:rPr>
            </w:r>
            <w:r w:rsidR="00B945F6">
              <w:rPr>
                <w:noProof/>
                <w:webHidden/>
              </w:rPr>
              <w:fldChar w:fldCharType="separate"/>
            </w:r>
            <w:r w:rsidR="008D147D">
              <w:rPr>
                <w:noProof/>
                <w:webHidden/>
              </w:rPr>
              <w:t>23</w:t>
            </w:r>
            <w:r w:rsidR="00B945F6">
              <w:rPr>
                <w:noProof/>
                <w:webHidden/>
              </w:rPr>
              <w:fldChar w:fldCharType="end"/>
            </w:r>
          </w:hyperlink>
        </w:p>
        <w:p w14:paraId="076440E0" w14:textId="74CBEF22" w:rsidR="00B945F6" w:rsidRDefault="00B23BB2">
          <w:pPr>
            <w:pStyle w:val="Innehll2"/>
            <w:rPr>
              <w:rFonts w:asciiTheme="minorHAnsi" w:eastAsiaTheme="minorEastAsia" w:hAnsiTheme="minorHAnsi" w:cstheme="minorBidi"/>
              <w:noProof/>
              <w:sz w:val="22"/>
              <w:szCs w:val="22"/>
              <w:lang w:eastAsia="sv-SE"/>
            </w:rPr>
          </w:pPr>
          <w:hyperlink w:anchor="_Toc75428710" w:history="1">
            <w:r w:rsidR="00B945F6" w:rsidRPr="00193DC5">
              <w:rPr>
                <w:rStyle w:val="Hyperlnk"/>
                <w:noProof/>
                <w:lang w:eastAsia="sv-SE"/>
              </w:rPr>
              <w:t>Cykelns roll i en hållbar regional utveckling</w:t>
            </w:r>
            <w:r w:rsidR="00B945F6">
              <w:rPr>
                <w:noProof/>
                <w:webHidden/>
              </w:rPr>
              <w:tab/>
            </w:r>
            <w:r w:rsidR="00B945F6">
              <w:rPr>
                <w:noProof/>
                <w:webHidden/>
              </w:rPr>
              <w:fldChar w:fldCharType="begin"/>
            </w:r>
            <w:r w:rsidR="00B945F6">
              <w:rPr>
                <w:noProof/>
                <w:webHidden/>
              </w:rPr>
              <w:instrText xml:space="preserve"> PAGEREF _Toc75428710 \h </w:instrText>
            </w:r>
            <w:r w:rsidR="00B945F6">
              <w:rPr>
                <w:noProof/>
                <w:webHidden/>
              </w:rPr>
            </w:r>
            <w:r w:rsidR="00B945F6">
              <w:rPr>
                <w:noProof/>
                <w:webHidden/>
              </w:rPr>
              <w:fldChar w:fldCharType="separate"/>
            </w:r>
            <w:r w:rsidR="008D147D">
              <w:rPr>
                <w:noProof/>
                <w:webHidden/>
              </w:rPr>
              <w:t>24</w:t>
            </w:r>
            <w:r w:rsidR="00B945F6">
              <w:rPr>
                <w:noProof/>
                <w:webHidden/>
              </w:rPr>
              <w:fldChar w:fldCharType="end"/>
            </w:r>
          </w:hyperlink>
        </w:p>
        <w:p w14:paraId="2C199350" w14:textId="4EA1E196" w:rsidR="00B945F6" w:rsidRDefault="00B23BB2">
          <w:pPr>
            <w:pStyle w:val="Innehll2"/>
            <w:rPr>
              <w:rFonts w:asciiTheme="minorHAnsi" w:eastAsiaTheme="minorEastAsia" w:hAnsiTheme="minorHAnsi" w:cstheme="minorBidi"/>
              <w:noProof/>
              <w:sz w:val="22"/>
              <w:szCs w:val="22"/>
              <w:lang w:eastAsia="sv-SE"/>
            </w:rPr>
          </w:pPr>
          <w:hyperlink w:anchor="_Toc75428711" w:history="1">
            <w:r w:rsidR="00B945F6" w:rsidRPr="00193DC5">
              <w:rPr>
                <w:rStyle w:val="Hyperlnk"/>
                <w:noProof/>
                <w:lang w:eastAsia="sv-SE"/>
              </w:rPr>
              <w:t>Utblick 2050</w:t>
            </w:r>
            <w:r w:rsidR="00B945F6">
              <w:rPr>
                <w:noProof/>
                <w:webHidden/>
              </w:rPr>
              <w:tab/>
            </w:r>
            <w:r w:rsidR="00B945F6">
              <w:rPr>
                <w:noProof/>
                <w:webHidden/>
              </w:rPr>
              <w:fldChar w:fldCharType="begin"/>
            </w:r>
            <w:r w:rsidR="00B945F6">
              <w:rPr>
                <w:noProof/>
                <w:webHidden/>
              </w:rPr>
              <w:instrText xml:space="preserve"> PAGEREF _Toc75428711 \h </w:instrText>
            </w:r>
            <w:r w:rsidR="00B945F6">
              <w:rPr>
                <w:noProof/>
                <w:webHidden/>
              </w:rPr>
            </w:r>
            <w:r w:rsidR="00B945F6">
              <w:rPr>
                <w:noProof/>
                <w:webHidden/>
              </w:rPr>
              <w:fldChar w:fldCharType="separate"/>
            </w:r>
            <w:r w:rsidR="008D147D">
              <w:rPr>
                <w:noProof/>
                <w:webHidden/>
              </w:rPr>
              <w:t>25</w:t>
            </w:r>
            <w:r w:rsidR="00B945F6">
              <w:rPr>
                <w:noProof/>
                <w:webHidden/>
              </w:rPr>
              <w:fldChar w:fldCharType="end"/>
            </w:r>
          </w:hyperlink>
        </w:p>
        <w:p w14:paraId="6C3537E8" w14:textId="3358299C" w:rsidR="00B945F6" w:rsidRDefault="00B23BB2">
          <w:pPr>
            <w:pStyle w:val="Innehll1"/>
            <w:rPr>
              <w:rFonts w:asciiTheme="minorHAnsi" w:eastAsiaTheme="minorEastAsia" w:hAnsiTheme="minorHAnsi" w:cstheme="minorBidi"/>
              <w:b w:val="0"/>
              <w:sz w:val="22"/>
              <w:szCs w:val="22"/>
              <w:lang w:eastAsia="sv-SE"/>
            </w:rPr>
          </w:pPr>
          <w:hyperlink w:anchor="_Toc75428712" w:history="1">
            <w:r w:rsidR="00B945F6" w:rsidRPr="00193DC5">
              <w:rPr>
                <w:rStyle w:val="Hyperlnk"/>
              </w:rPr>
              <w:t>Bilaga 1. Regionala målpunkter</w:t>
            </w:r>
            <w:r w:rsidR="00B945F6">
              <w:rPr>
                <w:webHidden/>
              </w:rPr>
              <w:tab/>
            </w:r>
            <w:r w:rsidR="00B945F6">
              <w:rPr>
                <w:webHidden/>
              </w:rPr>
              <w:fldChar w:fldCharType="begin"/>
            </w:r>
            <w:r w:rsidR="00B945F6">
              <w:rPr>
                <w:webHidden/>
              </w:rPr>
              <w:instrText xml:space="preserve"> PAGEREF _Toc75428712 \h </w:instrText>
            </w:r>
            <w:r w:rsidR="00B945F6">
              <w:rPr>
                <w:webHidden/>
              </w:rPr>
            </w:r>
            <w:r w:rsidR="00B945F6">
              <w:rPr>
                <w:webHidden/>
              </w:rPr>
              <w:fldChar w:fldCharType="separate"/>
            </w:r>
            <w:r w:rsidR="008D147D">
              <w:rPr>
                <w:webHidden/>
              </w:rPr>
              <w:t>26</w:t>
            </w:r>
            <w:r w:rsidR="00B945F6">
              <w:rPr>
                <w:webHidden/>
              </w:rPr>
              <w:fldChar w:fldCharType="end"/>
            </w:r>
          </w:hyperlink>
        </w:p>
        <w:p w14:paraId="50AEA2EF" w14:textId="77777777" w:rsidR="002F4AAD" w:rsidRDefault="00691A0E">
          <w:r>
            <w:rPr>
              <w:rFonts w:asciiTheme="majorHAnsi" w:hAnsiTheme="majorHAnsi" w:cstheme="majorHAnsi"/>
              <w:b/>
              <w:noProof/>
              <w:sz w:val="20"/>
            </w:rPr>
            <w:fldChar w:fldCharType="end"/>
          </w:r>
        </w:p>
      </w:sdtContent>
    </w:sdt>
    <w:p w14:paraId="56AD9B24" w14:textId="77777777" w:rsidR="0018774E" w:rsidRDefault="0018774E">
      <w:pPr>
        <w:rPr>
          <w:b/>
        </w:rPr>
      </w:pPr>
      <w:r>
        <w:rPr>
          <w:b/>
        </w:rPr>
        <w:br w:type="page"/>
      </w:r>
    </w:p>
    <w:p w14:paraId="5D2598A1" w14:textId="77777777" w:rsidR="0018774E" w:rsidRDefault="009F31E7" w:rsidP="0018774E">
      <w:r w:rsidRPr="009F31E7">
        <w:rPr>
          <w:noProof/>
        </w:rPr>
        <w:lastRenderedPageBreak/>
        <w:t xml:space="preserve"> </w:t>
      </w:r>
      <w:r w:rsidRPr="009F31E7">
        <w:rPr>
          <w:noProof/>
          <w:lang w:eastAsia="sv-SE"/>
        </w:rPr>
        <w:drawing>
          <wp:inline distT="0" distB="0" distL="0" distR="0" wp14:anchorId="2358035A" wp14:editId="0285587C">
            <wp:extent cx="5400040" cy="7637145"/>
            <wp:effectExtent l="0" t="0" r="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7637145"/>
                    </a:xfrm>
                    <a:prstGeom prst="rect">
                      <a:avLst/>
                    </a:prstGeom>
                  </pic:spPr>
                </pic:pic>
              </a:graphicData>
            </a:graphic>
          </wp:inline>
        </w:drawing>
      </w:r>
    </w:p>
    <w:p w14:paraId="065D4F8E" w14:textId="77777777" w:rsidR="0018774E" w:rsidRDefault="0018774E" w:rsidP="0018774E"/>
    <w:p w14:paraId="44C19FC0" w14:textId="77777777" w:rsidR="0001593E" w:rsidRPr="00C61FD7" w:rsidRDefault="0001593E">
      <w:pPr>
        <w:rPr>
          <w:b/>
        </w:rPr>
      </w:pPr>
    </w:p>
    <w:p w14:paraId="531A662F" w14:textId="77777777" w:rsidR="0020085F" w:rsidRDefault="00D60082" w:rsidP="007A4D96">
      <w:pPr>
        <w:pStyle w:val="Rubrik1"/>
      </w:pPr>
      <w:bookmarkStart w:id="10" w:name="_Toc75428698"/>
      <w:r>
        <w:lastRenderedPageBreak/>
        <w:t>Regional cykelplanering</w:t>
      </w:r>
      <w:bookmarkEnd w:id="10"/>
      <w:r w:rsidR="008207A6" w:rsidDel="00B97471">
        <w:t xml:space="preserve"> </w:t>
      </w:r>
    </w:p>
    <w:p w14:paraId="36CF0652" w14:textId="77777777" w:rsidR="00B11A55" w:rsidRPr="002E4390" w:rsidRDefault="00BF5249" w:rsidP="00186176">
      <w:pPr>
        <w:pStyle w:val="Rubrik2"/>
        <w:rPr>
          <w:lang w:val="sv-SE" w:eastAsia="sv-SE"/>
        </w:rPr>
      </w:pPr>
      <w:bookmarkStart w:id="11" w:name="_Toc75428699"/>
      <w:r>
        <w:rPr>
          <w:lang w:val="sv-SE" w:eastAsia="sv-SE"/>
        </w:rPr>
        <w:t>D</w:t>
      </w:r>
      <w:r w:rsidR="003A1F48">
        <w:rPr>
          <w:lang w:val="sv-SE" w:eastAsia="sv-SE"/>
        </w:rPr>
        <w:t xml:space="preserve">en regionala </w:t>
      </w:r>
      <w:r w:rsidR="00F114EF">
        <w:rPr>
          <w:lang w:val="sv-SE" w:eastAsia="sv-SE"/>
        </w:rPr>
        <w:t>cykelplanen</w:t>
      </w:r>
      <w:bookmarkEnd w:id="11"/>
    </w:p>
    <w:p w14:paraId="3F324B2F" w14:textId="77777777" w:rsidR="00B05EA2" w:rsidRDefault="0051204C" w:rsidP="0051204C">
      <w:pPr>
        <w:pStyle w:val="Brdtext"/>
      </w:pPr>
      <w:r>
        <w:t xml:space="preserve">Argumenten </w:t>
      </w:r>
      <w:r w:rsidR="00256B36">
        <w:t xml:space="preserve">för att </w:t>
      </w:r>
      <w:r w:rsidR="00590A28">
        <w:t>arbeta för</w:t>
      </w:r>
      <w:r w:rsidR="00256B36">
        <w:t xml:space="preserve"> ökad cykling</w:t>
      </w:r>
      <w:r>
        <w:t xml:space="preserve"> är många. Cykling är ett resurseffektivt, flexibelt och smart färdmedel som ger positiva effekter för såväl folkhälsan</w:t>
      </w:r>
      <w:r w:rsidR="00A02D1C">
        <w:t>,</w:t>
      </w:r>
      <w:r>
        <w:t xml:space="preserve"> som för närmiljön och klimatet. </w:t>
      </w:r>
    </w:p>
    <w:p w14:paraId="077B2A49" w14:textId="77777777" w:rsidR="00B769B0" w:rsidRDefault="00B05EA2">
      <w:r>
        <w:t xml:space="preserve">Cykling sker ofta över kommungränser, vilket innebär att flera väghållare delar ansvar för </w:t>
      </w:r>
      <w:r w:rsidR="00052162">
        <w:t xml:space="preserve">den </w:t>
      </w:r>
      <w:r>
        <w:t xml:space="preserve">infrastruktur som används under en och samma resa. Cykelplaneringen behöver därför samordnas så att det </w:t>
      </w:r>
      <w:r w:rsidR="00E42570">
        <w:t>är enkelt</w:t>
      </w:r>
      <w:r>
        <w:t xml:space="preserve"> att resa med cykel i</w:t>
      </w:r>
      <w:r w:rsidR="0020537A">
        <w:t xml:space="preserve"> hela</w:t>
      </w:r>
      <w:r>
        <w:t xml:space="preserve"> regionen.</w:t>
      </w:r>
      <w:r w:rsidR="005C634E">
        <w:t xml:space="preserve"> </w:t>
      </w:r>
    </w:p>
    <w:p w14:paraId="1B11EEB1" w14:textId="77777777" w:rsidR="009E6193" w:rsidRDefault="00E76671" w:rsidP="00E76671">
      <w:r>
        <w:t xml:space="preserve">Syftet med den </w:t>
      </w:r>
      <w:r w:rsidR="002757F4">
        <w:t>r</w:t>
      </w:r>
      <w:r w:rsidR="00B05EA2">
        <w:t>egional</w:t>
      </w:r>
      <w:r w:rsidR="000B18D3">
        <w:t>a</w:t>
      </w:r>
      <w:r w:rsidR="00B05EA2">
        <w:t xml:space="preserve"> cykelplan</w:t>
      </w:r>
      <w:r w:rsidR="000B18D3">
        <w:t>en</w:t>
      </w:r>
      <w:r w:rsidR="00230456">
        <w:t xml:space="preserve"> är att</w:t>
      </w:r>
      <w:r w:rsidR="00B05EA2">
        <w:t xml:space="preserve"> skapa förutsättningar för en regionalt sammanhållen </w:t>
      </w:r>
      <w:r w:rsidR="002F5E35">
        <w:t xml:space="preserve">planering för </w:t>
      </w:r>
      <w:r w:rsidR="00AE311F">
        <w:t>ökad cykling</w:t>
      </w:r>
      <w:r w:rsidR="00230456">
        <w:t>.</w:t>
      </w:r>
      <w:r w:rsidR="00B769B0">
        <w:t xml:space="preserve"> </w:t>
      </w:r>
      <w:r>
        <w:t xml:space="preserve">Cykelplanen är vägledande och stödjande för länets aktörer och pekar ut en riktning för cykelutvecklingen i länet. </w:t>
      </w:r>
      <w:r w:rsidR="000502E3">
        <w:t xml:space="preserve">Cykelplanen är också utgångspunkt för det samarbete </w:t>
      </w:r>
      <w:r w:rsidR="00526481">
        <w:t>som sker i länet kring cykelfråg</w:t>
      </w:r>
      <w:r w:rsidR="00BF796C">
        <w:t xml:space="preserve">or. </w:t>
      </w:r>
    </w:p>
    <w:p w14:paraId="19FEAA4F" w14:textId="77777777" w:rsidR="00E76671" w:rsidRPr="00B2377C" w:rsidRDefault="00E76671" w:rsidP="00E76671">
      <w:r>
        <w:t xml:space="preserve">Målgruppen för planen är framförallt länets kommuner, Trafikverket och Region Stockholm men även andra myndigheter, organisationer och aktörer i länet som arbetar med cykeltrafikplanering och cykelfrågor i stort. </w:t>
      </w:r>
    </w:p>
    <w:p w14:paraId="59D86068" w14:textId="77777777" w:rsidR="00AE0FAD" w:rsidRDefault="00E76671">
      <w:r w:rsidRPr="00545A3A">
        <w:t>Den</w:t>
      </w:r>
      <w:r w:rsidR="001C76D9">
        <w:t xml:space="preserve">na </w:t>
      </w:r>
      <w:r>
        <w:t>plan</w:t>
      </w:r>
      <w:r w:rsidRPr="00545A3A">
        <w:t xml:space="preserve"> </w:t>
      </w:r>
      <w:r>
        <w:t>ersätter</w:t>
      </w:r>
      <w:r w:rsidRPr="00545A3A">
        <w:t xml:space="preserve"> den regionala cykelplanen från 2014.</w:t>
      </w:r>
    </w:p>
    <w:p w14:paraId="5CF7491A" w14:textId="77777777" w:rsidR="007D0011" w:rsidRDefault="00C162A2" w:rsidP="00764590">
      <w:pPr>
        <w:pStyle w:val="Rubrik2"/>
      </w:pPr>
      <w:bookmarkStart w:id="12" w:name="_Toc75428700"/>
      <w:r w:rsidRPr="00385844">
        <w:rPr>
          <w:noProof/>
          <w:lang w:val="sv-SE" w:eastAsia="sv-SE"/>
        </w:rPr>
        <w:drawing>
          <wp:anchor distT="0" distB="0" distL="114300" distR="114300" simplePos="0" relativeHeight="251659267" behindDoc="0" locked="0" layoutInCell="1" allowOverlap="1" wp14:anchorId="50A036C8" wp14:editId="2D62772B">
            <wp:simplePos x="0" y="0"/>
            <wp:positionH relativeFrom="margin">
              <wp:align>right</wp:align>
            </wp:positionH>
            <wp:positionV relativeFrom="paragraph">
              <wp:posOffset>440690</wp:posOffset>
            </wp:positionV>
            <wp:extent cx="2402205" cy="2028825"/>
            <wp:effectExtent l="0" t="0" r="0" b="952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2205" cy="2028825"/>
                    </a:xfrm>
                    <a:prstGeom prst="rect">
                      <a:avLst/>
                    </a:prstGeom>
                  </pic:spPr>
                </pic:pic>
              </a:graphicData>
            </a:graphic>
            <wp14:sizeRelH relativeFrom="margin">
              <wp14:pctWidth>0</wp14:pctWidth>
            </wp14:sizeRelH>
            <wp14:sizeRelV relativeFrom="margin">
              <wp14:pctHeight>0</wp14:pctHeight>
            </wp14:sizeRelV>
          </wp:anchor>
        </w:drawing>
      </w:r>
      <w:r w:rsidR="005C7059" w:rsidRPr="00C61FD7">
        <w:rPr>
          <w:lang w:val="sv-SE"/>
        </w:rPr>
        <w:t xml:space="preserve">Mål </w:t>
      </w:r>
      <w:r w:rsidR="005C7059" w:rsidRPr="00764590">
        <w:t>om</w:t>
      </w:r>
      <w:r w:rsidR="005C7059" w:rsidRPr="00C61FD7">
        <w:rPr>
          <w:lang w:val="sv-SE"/>
        </w:rPr>
        <w:t xml:space="preserve"> </w:t>
      </w:r>
      <w:proofErr w:type="spellStart"/>
      <w:r w:rsidR="005C7059" w:rsidRPr="00764590">
        <w:t>ökad</w:t>
      </w:r>
      <w:proofErr w:type="spellEnd"/>
      <w:r w:rsidR="005C7059" w:rsidRPr="00C61FD7">
        <w:rPr>
          <w:lang w:val="sv-SE"/>
        </w:rPr>
        <w:t xml:space="preserve"> cykling</w:t>
      </w:r>
      <w:bookmarkEnd w:id="12"/>
    </w:p>
    <w:p w14:paraId="15BC43B0" w14:textId="1A39D347" w:rsidR="00B35656" w:rsidRDefault="00C162A2" w:rsidP="005C7059">
      <w:r>
        <w:t>D</w:t>
      </w:r>
      <w:r w:rsidR="00B35656" w:rsidRPr="00331CAD">
        <w:t>et övergripande målet är att cykelresorna</w:t>
      </w:r>
      <w:r>
        <w:t xml:space="preserve"> </w:t>
      </w:r>
      <w:r w:rsidR="00B35656">
        <w:t>ska</w:t>
      </w:r>
      <w:r w:rsidR="00B35656" w:rsidRPr="00331CAD">
        <w:t xml:space="preserve"> utgöra 20% av </w:t>
      </w:r>
      <w:r w:rsidR="00B35656">
        <w:t>alla resor i länet</w:t>
      </w:r>
      <w:r w:rsidR="00B35656" w:rsidRPr="00331CAD">
        <w:t xml:space="preserve"> till 2030. Detta mål togs fram till den första regionala cykelplanen 2014 och är sedan 2018 ett av delmålen i RUFS 2050</w:t>
      </w:r>
      <w:r w:rsidR="00B35656">
        <w:t>.</w:t>
      </w:r>
      <w:r w:rsidR="0050221C">
        <w:t xml:space="preserve"> Med cykel avses trampcyklar och </w:t>
      </w:r>
      <w:proofErr w:type="spellStart"/>
      <w:r w:rsidR="0050221C">
        <w:t>elcyklar</w:t>
      </w:r>
      <w:proofErr w:type="spellEnd"/>
      <w:r w:rsidR="0050221C">
        <w:t>.</w:t>
      </w:r>
      <w:r w:rsidR="006C663B">
        <w:t xml:space="preserve"> </w:t>
      </w:r>
      <w:r w:rsidR="0050221C">
        <w:t xml:space="preserve">Elsparkcyklar och andra </w:t>
      </w:r>
      <w:proofErr w:type="spellStart"/>
      <w:r w:rsidR="0050221C">
        <w:t>elassisterade</w:t>
      </w:r>
      <w:proofErr w:type="spellEnd"/>
      <w:r w:rsidR="0050221C">
        <w:t xml:space="preserve"> fordon inkluderas inte i målet </w:t>
      </w:r>
    </w:p>
    <w:p w14:paraId="727D7739" w14:textId="77777777" w:rsidR="00A82562" w:rsidRDefault="00340B78" w:rsidP="005C7059">
      <w:r>
        <w:t xml:space="preserve">Den regionala cykelplanen </w:t>
      </w:r>
      <w:r w:rsidR="004C2CDB">
        <w:t>utgår från</w:t>
      </w:r>
      <w:r w:rsidR="00A479F7">
        <w:t xml:space="preserve"> ett ambitiöst</w:t>
      </w:r>
      <w:r w:rsidR="00EA184E">
        <w:t xml:space="preserve"> mål</w:t>
      </w:r>
      <w:r w:rsidR="004C2CDB">
        <w:t xml:space="preserve"> om ökad cykling</w:t>
      </w:r>
      <w:r w:rsidR="00EA184E">
        <w:t xml:space="preserve"> som kräver en bredd av insatser</w:t>
      </w:r>
      <w:r w:rsidR="006E3FA1">
        <w:t>, både gällande</w:t>
      </w:r>
      <w:r w:rsidR="00EA184E">
        <w:t xml:space="preserve"> utbyggnad och förbättring av infrastruktur</w:t>
      </w:r>
      <w:r w:rsidR="00A479F7">
        <w:t xml:space="preserve"> </w:t>
      </w:r>
      <w:r w:rsidR="006E3FA1">
        <w:t>och</w:t>
      </w:r>
      <w:r w:rsidR="00232D25">
        <w:t xml:space="preserve"> </w:t>
      </w:r>
      <w:r w:rsidR="00136EBB">
        <w:t>andra cykelfrämjande åtgärder.</w:t>
      </w:r>
      <w:r w:rsidR="00450E42">
        <w:t xml:space="preserve"> </w:t>
      </w:r>
    </w:p>
    <w:p w14:paraId="5253C010" w14:textId="1FD74129" w:rsidR="00D62837" w:rsidRDefault="00B55E69" w:rsidP="00C74B7E">
      <w:pPr>
        <w:pStyle w:val="Rubrik2"/>
        <w:rPr>
          <w:lang w:eastAsia="sv-SE"/>
        </w:rPr>
      </w:pPr>
      <w:bookmarkStart w:id="13" w:name="_Toc75428701"/>
      <w:r w:rsidRPr="00323581">
        <w:rPr>
          <w:rStyle w:val="eop"/>
          <w:rFonts w:ascii="Georgia" w:hAnsi="Georgia" w:cs="Segoe UI"/>
          <w:noProof/>
          <w:szCs w:val="22"/>
          <w:lang w:val="sv-SE" w:eastAsia="sv-SE"/>
        </w:rPr>
        <w:lastRenderedPageBreak/>
        <w:drawing>
          <wp:anchor distT="0" distB="0" distL="114300" distR="114300" simplePos="0" relativeHeight="251658242" behindDoc="1" locked="0" layoutInCell="1" allowOverlap="1" wp14:anchorId="3582754D" wp14:editId="68DAEC27">
            <wp:simplePos x="0" y="0"/>
            <wp:positionH relativeFrom="margin">
              <wp:posOffset>3561715</wp:posOffset>
            </wp:positionH>
            <wp:positionV relativeFrom="paragraph">
              <wp:posOffset>180340</wp:posOffset>
            </wp:positionV>
            <wp:extent cx="1752600" cy="2348230"/>
            <wp:effectExtent l="171450" t="171450" r="228600" b="128270"/>
            <wp:wrapTight wrapText="bothSides">
              <wp:wrapPolygon edited="0">
                <wp:start x="-337" y="-637"/>
                <wp:lineTo x="-668" y="20054"/>
                <wp:lineTo x="8796" y="21470"/>
                <wp:lineTo x="19920" y="21494"/>
                <wp:lineTo x="20212" y="21821"/>
                <wp:lineTo x="21842" y="21669"/>
                <wp:lineTo x="22309" y="20213"/>
                <wp:lineTo x="22174" y="-1848"/>
                <wp:lineTo x="2459" y="-897"/>
                <wp:lineTo x="-337" y="-637"/>
              </wp:wrapPolygon>
            </wp:wrapTight>
            <wp:docPr id="814960388" name="Bildobjekt 814960388" descr="C:\Users\d536\AppData\Local\Microsoft\Windows\INetCache\Content.MSO\1C99EF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536\AppData\Local\Microsoft\Windows\INetCache\Content.MSO\1C99EFD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426262">
                      <a:off x="0" y="0"/>
                      <a:ext cx="1752600" cy="234823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20520">
        <w:rPr>
          <w:lang w:eastAsia="sv-SE"/>
        </w:rPr>
        <w:t xml:space="preserve">Det </w:t>
      </w:r>
      <w:proofErr w:type="spellStart"/>
      <w:r w:rsidR="00020520">
        <w:rPr>
          <w:lang w:eastAsia="sv-SE"/>
        </w:rPr>
        <w:t>regionala</w:t>
      </w:r>
      <w:proofErr w:type="spellEnd"/>
      <w:r w:rsidR="006C663B">
        <w:rPr>
          <w:lang w:eastAsia="sv-SE"/>
        </w:rPr>
        <w:t xml:space="preserve"> </w:t>
      </w:r>
      <w:proofErr w:type="spellStart"/>
      <w:r w:rsidR="00D62837" w:rsidRPr="00141803">
        <w:rPr>
          <w:lang w:eastAsia="sv-SE"/>
        </w:rPr>
        <w:t>utveckling</w:t>
      </w:r>
      <w:r w:rsidR="006D3130">
        <w:rPr>
          <w:lang w:eastAsia="sv-SE"/>
        </w:rPr>
        <w:t>sansvaret</w:t>
      </w:r>
      <w:bookmarkEnd w:id="13"/>
      <w:proofErr w:type="spellEnd"/>
    </w:p>
    <w:p w14:paraId="71FC177A" w14:textId="77777777" w:rsidR="00964EAF" w:rsidRDefault="00AD0BC1" w:rsidP="003D0F9E">
      <w:r>
        <w:rPr>
          <w:lang w:eastAsia="sv-SE"/>
        </w:rPr>
        <w:t xml:space="preserve">Den regionala cykelplanen tar sin utgångspunkt </w:t>
      </w:r>
      <w:r w:rsidR="003D0F9E">
        <w:rPr>
          <w:lang w:eastAsia="sv-SE"/>
        </w:rPr>
        <w:t>i den regionala utvecklingsplanen för Stockholmsregionen</w:t>
      </w:r>
      <w:r w:rsidR="00474967">
        <w:rPr>
          <w:lang w:eastAsia="sv-SE"/>
        </w:rPr>
        <w:t xml:space="preserve">, </w:t>
      </w:r>
      <w:r w:rsidR="003D0F9E">
        <w:rPr>
          <w:lang w:eastAsia="sv-SE"/>
        </w:rPr>
        <w:t>RUFS 2050</w:t>
      </w:r>
      <w:r w:rsidR="0086453E">
        <w:rPr>
          <w:lang w:eastAsia="sv-SE"/>
        </w:rPr>
        <w:t xml:space="preserve">. </w:t>
      </w:r>
    </w:p>
    <w:p w14:paraId="6F1D9236" w14:textId="77777777" w:rsidR="00001126" w:rsidRDefault="00FE6DE2" w:rsidP="003D0F9E">
      <w:r>
        <w:rPr>
          <w:rStyle w:val="normaltextrun"/>
          <w:rFonts w:ascii="Georgia" w:hAnsi="Georgia" w:cs="Segoe UI"/>
        </w:rPr>
        <w:t>RUFS 2050</w:t>
      </w:r>
      <w:r w:rsidRPr="5E7AD422">
        <w:rPr>
          <w:rStyle w:val="normaltextrun"/>
          <w:rFonts w:ascii="Georgia" w:hAnsi="Georgia" w:cs="Segoe UI"/>
        </w:rPr>
        <w:t xml:space="preserve"> </w:t>
      </w:r>
      <w:r>
        <w:rPr>
          <w:rStyle w:val="normaltextrun"/>
          <w:rFonts w:ascii="Georgia" w:hAnsi="Georgia" w:cs="Segoe UI"/>
        </w:rPr>
        <w:t>är</w:t>
      </w:r>
      <w:r w:rsidR="002F1597">
        <w:rPr>
          <w:rStyle w:val="normaltextrun"/>
          <w:rFonts w:ascii="Georgia" w:hAnsi="Georgia" w:cs="Segoe UI"/>
        </w:rPr>
        <w:t xml:space="preserve"> både en regionplan och en regional utvecklingsstrategi. </w:t>
      </w:r>
      <w:r w:rsidR="0076517C">
        <w:rPr>
          <w:rStyle w:val="normaltextrun"/>
          <w:rFonts w:ascii="Georgia" w:hAnsi="Georgia" w:cs="Segoe UI"/>
        </w:rPr>
        <w:t>Det</w:t>
      </w:r>
      <w:r w:rsidRPr="5E7AD422">
        <w:rPr>
          <w:rStyle w:val="normaltextrun"/>
          <w:rFonts w:ascii="Georgia" w:hAnsi="Georgia" w:cs="Segoe UI"/>
        </w:rPr>
        <w:t xml:space="preserve"> </w:t>
      </w:r>
      <w:r>
        <w:rPr>
          <w:rStyle w:val="normaltextrun"/>
          <w:rFonts w:ascii="Georgia" w:hAnsi="Georgia" w:cs="Segoe UI"/>
        </w:rPr>
        <w:t xml:space="preserve">är en strategisk </w:t>
      </w:r>
      <w:r w:rsidR="002A2CED">
        <w:rPr>
          <w:rStyle w:val="normaltextrun"/>
          <w:rFonts w:ascii="Georgia" w:hAnsi="Georgia" w:cs="Segoe UI"/>
        </w:rPr>
        <w:t>plan som ut</w:t>
      </w:r>
      <w:r w:rsidR="00204AD3">
        <w:rPr>
          <w:rStyle w:val="normaltextrun"/>
          <w:rFonts w:ascii="Georgia" w:hAnsi="Georgia" w:cs="Segoe UI"/>
        </w:rPr>
        <w:t xml:space="preserve">trycker regionens </w:t>
      </w:r>
      <w:r w:rsidR="002A2CED">
        <w:rPr>
          <w:rStyle w:val="normaltextrun"/>
          <w:rFonts w:ascii="Georgia" w:hAnsi="Georgia" w:cs="Segoe UI"/>
        </w:rPr>
        <w:t xml:space="preserve">samlade </w:t>
      </w:r>
      <w:r w:rsidR="00DE51A4">
        <w:rPr>
          <w:rStyle w:val="normaltextrun"/>
          <w:rFonts w:ascii="Georgia" w:hAnsi="Georgia" w:cs="Segoe UI"/>
        </w:rPr>
        <w:t xml:space="preserve">vilja. </w:t>
      </w:r>
      <w:r w:rsidR="00034031">
        <w:rPr>
          <w:rStyle w:val="normaltextrun"/>
          <w:rFonts w:ascii="Georgia" w:hAnsi="Georgia" w:cs="Segoe UI"/>
        </w:rPr>
        <w:t>I planen</w:t>
      </w:r>
      <w:r w:rsidR="002A2CED">
        <w:rPr>
          <w:rStyle w:val="normaltextrun"/>
          <w:rFonts w:ascii="Georgia" w:hAnsi="Georgia" w:cs="Segoe UI"/>
        </w:rPr>
        <w:t xml:space="preserve"> </w:t>
      </w:r>
      <w:r w:rsidR="0056750E" w:rsidRPr="5E7AD422">
        <w:rPr>
          <w:rStyle w:val="normaltextrun"/>
          <w:rFonts w:ascii="Georgia" w:hAnsi="Georgia" w:cs="Segoe UI"/>
        </w:rPr>
        <w:t>sam</w:t>
      </w:r>
      <w:r w:rsidR="0056750E">
        <w:rPr>
          <w:rStyle w:val="normaltextrun"/>
          <w:rFonts w:ascii="Georgia" w:hAnsi="Georgia" w:cs="Segoe UI"/>
        </w:rPr>
        <w:t>m</w:t>
      </w:r>
      <w:r w:rsidR="0056750E" w:rsidRPr="5E7AD422">
        <w:rPr>
          <w:rStyle w:val="normaltextrun"/>
          <w:rFonts w:ascii="Georgia" w:hAnsi="Georgia" w:cs="Segoe UI"/>
        </w:rPr>
        <w:t xml:space="preserve">anvägs rumsliga och icke-rumsliga utvecklingsfrågor på regional nivå. Den är vägledande för bland </w:t>
      </w:r>
      <w:r w:rsidR="0056750E" w:rsidRPr="00323581">
        <w:t>annat den kommunala fysiska planeringen och infrastrukturplaneringen</w:t>
      </w:r>
      <w:r w:rsidR="0056750E">
        <w:t xml:space="preserve"> i länet</w:t>
      </w:r>
      <w:r w:rsidR="0056750E" w:rsidRPr="00323581">
        <w:t>. </w:t>
      </w:r>
      <w:r w:rsidR="00D568EB">
        <w:t>Planen är vägledande för</w:t>
      </w:r>
      <w:r w:rsidR="00E13ECB">
        <w:t xml:space="preserve"> övrig</w:t>
      </w:r>
      <w:r w:rsidR="00D568EB">
        <w:t xml:space="preserve"> planering i länet</w:t>
      </w:r>
      <w:r w:rsidR="00F740F8">
        <w:t xml:space="preserve"> och inte juridiskt bindande</w:t>
      </w:r>
      <w:r w:rsidR="00D568EB">
        <w:t xml:space="preserve">. </w:t>
      </w:r>
    </w:p>
    <w:p w14:paraId="5C7F1B39" w14:textId="77777777" w:rsidR="00BC0421" w:rsidRDefault="00BC0421" w:rsidP="003D0F9E">
      <w:r>
        <w:t xml:space="preserve">I det regionala utvecklingsansvaret ingår även att samordna </w:t>
      </w:r>
      <w:r w:rsidR="00A20F29">
        <w:t xml:space="preserve">och följa upp </w:t>
      </w:r>
      <w:r>
        <w:t xml:space="preserve">insatser för genomförandet </w:t>
      </w:r>
      <w:r w:rsidR="00FB7C7C">
        <w:t xml:space="preserve">av RUFS 2050, </w:t>
      </w:r>
      <w:r w:rsidR="00BF3D19">
        <w:t xml:space="preserve">besluta om medel för regionalt tillväxtarbete samt att upprätta en länsplan för transportinfrastruktur. </w:t>
      </w:r>
    </w:p>
    <w:p w14:paraId="1344526B" w14:textId="77777777" w:rsidR="00372F57" w:rsidRDefault="00475181" w:rsidP="003D0F9E">
      <w:r>
        <w:t>Genomförandet av</w:t>
      </w:r>
      <w:r w:rsidR="00CD452F">
        <w:t xml:space="preserve"> den</w:t>
      </w:r>
      <w:r w:rsidR="00372F57">
        <w:t xml:space="preserve"> regionala cykelplanen är en viktig del i </w:t>
      </w:r>
      <w:r w:rsidR="00523482">
        <w:t>genomförandet av RUFS</w:t>
      </w:r>
      <w:r>
        <w:t xml:space="preserve"> 2050. </w:t>
      </w:r>
    </w:p>
    <w:p w14:paraId="3F1A9E40" w14:textId="77777777" w:rsidR="00E40CE5" w:rsidRPr="00FF7BB2" w:rsidRDefault="00B330FA" w:rsidP="00C74B7E">
      <w:pPr>
        <w:pStyle w:val="Rubrik2"/>
      </w:pPr>
      <w:bookmarkStart w:id="14" w:name="_Toc75428702"/>
      <w:r w:rsidRPr="00C74B7E">
        <w:rPr>
          <w:lang w:val="sv-SE"/>
        </w:rPr>
        <w:t>Nationell</w:t>
      </w:r>
      <w:r w:rsidR="008352E6" w:rsidRPr="00C74B7E">
        <w:rPr>
          <w:lang w:val="sv-SE"/>
        </w:rPr>
        <w:t xml:space="preserve"> cykelstrategi</w:t>
      </w:r>
      <w:bookmarkEnd w:id="14"/>
      <w:r w:rsidR="008352E6" w:rsidRPr="00C74B7E">
        <w:rPr>
          <w:lang w:val="sv-SE"/>
        </w:rPr>
        <w:t xml:space="preserve"> </w:t>
      </w:r>
    </w:p>
    <w:p w14:paraId="7B35CCBF" w14:textId="77777777" w:rsidR="00E40CE5" w:rsidRPr="00E40CE5" w:rsidRDefault="00524C93" w:rsidP="00C61FD7">
      <w:pPr>
        <w:rPr>
          <w:lang w:eastAsia="sv-SE"/>
        </w:rPr>
      </w:pPr>
      <w:r>
        <w:rPr>
          <w:lang w:eastAsia="sv-SE"/>
        </w:rPr>
        <w:t>Den</w:t>
      </w:r>
      <w:r w:rsidR="00E40CE5" w:rsidRPr="00E40CE5">
        <w:rPr>
          <w:lang w:eastAsia="sv-SE"/>
        </w:rPr>
        <w:t xml:space="preserve"> nationella cykelstrategin</w:t>
      </w:r>
      <w:r w:rsidR="00B330FA">
        <w:rPr>
          <w:lang w:eastAsia="sv-SE"/>
        </w:rPr>
        <w:t xml:space="preserve"> för </w:t>
      </w:r>
      <w:r w:rsidR="00824D31">
        <w:rPr>
          <w:lang w:eastAsia="sv-SE"/>
        </w:rPr>
        <w:t>ökad och säker cykling</w:t>
      </w:r>
      <w:r w:rsidR="00E40CE5" w:rsidRPr="00E40CE5">
        <w:rPr>
          <w:lang w:eastAsia="sv-SE"/>
        </w:rPr>
        <w:t xml:space="preserve"> beslutades av regeringen 2017. </w:t>
      </w:r>
      <w:r w:rsidR="00127FAE">
        <w:rPr>
          <w:lang w:eastAsia="sv-SE"/>
        </w:rPr>
        <w:t>Strategin</w:t>
      </w:r>
      <w:r w:rsidR="00E40CE5" w:rsidRPr="00E40CE5">
        <w:rPr>
          <w:lang w:eastAsia="sv-SE"/>
        </w:rPr>
        <w:t xml:space="preserve"> ska bidra till ett hållbart samhälle med hög livskvalitet i hela landet</w:t>
      </w:r>
      <w:r w:rsidR="00B521FA">
        <w:rPr>
          <w:lang w:eastAsia="sv-SE"/>
        </w:rPr>
        <w:t xml:space="preserve"> och innehåller </w:t>
      </w:r>
      <w:r w:rsidR="003A5AC4">
        <w:rPr>
          <w:lang w:eastAsia="sv-SE"/>
        </w:rPr>
        <w:t xml:space="preserve">följande </w:t>
      </w:r>
      <w:r w:rsidR="00B521FA">
        <w:rPr>
          <w:lang w:eastAsia="sv-SE"/>
        </w:rPr>
        <w:t xml:space="preserve">fem </w:t>
      </w:r>
      <w:r w:rsidR="00E40CE5" w:rsidRPr="00E40CE5">
        <w:rPr>
          <w:lang w:eastAsia="sv-SE"/>
        </w:rPr>
        <w:t>insatsområden:</w:t>
      </w:r>
    </w:p>
    <w:p w14:paraId="59FCB0DF" w14:textId="77777777" w:rsidR="00E40CE5" w:rsidRPr="00E40CE5" w:rsidRDefault="00E40CE5" w:rsidP="00B9307C">
      <w:pPr>
        <w:pStyle w:val="Liststycke"/>
        <w:numPr>
          <w:ilvl w:val="0"/>
          <w:numId w:val="14"/>
        </w:numPr>
        <w:rPr>
          <w:lang w:eastAsia="sv-SE"/>
        </w:rPr>
      </w:pPr>
      <w:r w:rsidRPr="00E40CE5">
        <w:rPr>
          <w:lang w:eastAsia="sv-SE"/>
        </w:rPr>
        <w:t>Lyft cykeltrafikens roll i samhällsplaneringen</w:t>
      </w:r>
    </w:p>
    <w:p w14:paraId="4E1A5405" w14:textId="77777777" w:rsidR="00E40CE5" w:rsidRPr="00E40CE5" w:rsidRDefault="00E40CE5" w:rsidP="00B9307C">
      <w:pPr>
        <w:pStyle w:val="Liststycke"/>
        <w:numPr>
          <w:ilvl w:val="0"/>
          <w:numId w:val="14"/>
        </w:numPr>
        <w:rPr>
          <w:lang w:eastAsia="sv-SE"/>
        </w:rPr>
      </w:pPr>
      <w:r w:rsidRPr="00E40CE5">
        <w:rPr>
          <w:lang w:eastAsia="sv-SE"/>
        </w:rPr>
        <w:t>Öka fokus på grupper av cyklister</w:t>
      </w:r>
    </w:p>
    <w:p w14:paraId="63162B11" w14:textId="77777777" w:rsidR="00E40CE5" w:rsidRPr="00E40CE5" w:rsidRDefault="00E40CE5" w:rsidP="00B9307C">
      <w:pPr>
        <w:pStyle w:val="Liststycke"/>
        <w:numPr>
          <w:ilvl w:val="0"/>
          <w:numId w:val="14"/>
        </w:numPr>
        <w:rPr>
          <w:lang w:eastAsia="sv-SE"/>
        </w:rPr>
      </w:pPr>
      <w:r w:rsidRPr="00E40CE5">
        <w:rPr>
          <w:lang w:eastAsia="sv-SE"/>
        </w:rPr>
        <w:t>Främja en mer funktionell och användarvänlig infrastruktur</w:t>
      </w:r>
    </w:p>
    <w:p w14:paraId="647F108D" w14:textId="77777777" w:rsidR="00E40CE5" w:rsidRPr="00E40CE5" w:rsidRDefault="00E40CE5" w:rsidP="00B9307C">
      <w:pPr>
        <w:pStyle w:val="Liststycke"/>
        <w:numPr>
          <w:ilvl w:val="0"/>
          <w:numId w:val="14"/>
        </w:numPr>
        <w:rPr>
          <w:lang w:eastAsia="sv-SE"/>
        </w:rPr>
      </w:pPr>
      <w:r w:rsidRPr="00E40CE5">
        <w:rPr>
          <w:lang w:eastAsia="sv-SE"/>
        </w:rPr>
        <w:t>Främja en säker cykeltrafik</w:t>
      </w:r>
    </w:p>
    <w:p w14:paraId="79AAE835" w14:textId="77777777" w:rsidR="00E40CE5" w:rsidRDefault="00E40CE5" w:rsidP="00B9307C">
      <w:pPr>
        <w:pStyle w:val="Liststycke"/>
        <w:numPr>
          <w:ilvl w:val="0"/>
          <w:numId w:val="14"/>
        </w:numPr>
        <w:rPr>
          <w:lang w:eastAsia="sv-SE"/>
        </w:rPr>
      </w:pPr>
      <w:r w:rsidRPr="00E40CE5">
        <w:rPr>
          <w:lang w:eastAsia="sv-SE"/>
        </w:rPr>
        <w:t>Forskning och innovationer</w:t>
      </w:r>
    </w:p>
    <w:p w14:paraId="2C9B242E" w14:textId="77777777" w:rsidR="00333911" w:rsidRDefault="00E40CE5" w:rsidP="00AE729E">
      <w:pPr>
        <w:rPr>
          <w:rFonts w:ascii="Georgia" w:hAnsi="Georgia"/>
        </w:rPr>
      </w:pPr>
      <w:r w:rsidRPr="00E40CE5">
        <w:rPr>
          <w:lang w:eastAsia="sv-SE"/>
        </w:rPr>
        <w:t>Dessa insatsområden är viktiga</w:t>
      </w:r>
      <w:r w:rsidR="00127FAE">
        <w:rPr>
          <w:lang w:eastAsia="sv-SE"/>
        </w:rPr>
        <w:t xml:space="preserve"> utgångspunkter</w:t>
      </w:r>
      <w:r w:rsidRPr="00E40CE5">
        <w:rPr>
          <w:lang w:eastAsia="sv-SE"/>
        </w:rPr>
        <w:t xml:space="preserve"> för cykelplaneringen och sammanfaller med behov som har identifierats för Stockholmsregionens cykelplanering. </w:t>
      </w:r>
    </w:p>
    <w:p w14:paraId="56C7B3FA" w14:textId="77777777" w:rsidR="00333911" w:rsidRPr="00995C39" w:rsidRDefault="00333911" w:rsidP="00AE729E">
      <w:pPr>
        <w:pStyle w:val="Rubrik2"/>
      </w:pPr>
      <w:bookmarkStart w:id="15" w:name="_Toc75428703"/>
      <w:r w:rsidRPr="00AE729E">
        <w:rPr>
          <w:lang w:val="sv-SE"/>
        </w:rPr>
        <w:t>Läs</w:t>
      </w:r>
      <w:r w:rsidR="00B75254" w:rsidRPr="00AE729E">
        <w:rPr>
          <w:lang w:val="sv-SE"/>
        </w:rPr>
        <w:t>an</w:t>
      </w:r>
      <w:r w:rsidRPr="00AE729E">
        <w:rPr>
          <w:lang w:val="sv-SE"/>
        </w:rPr>
        <w:t>visning</w:t>
      </w:r>
      <w:r w:rsidR="00B75254" w:rsidRPr="00AE729E">
        <w:rPr>
          <w:lang w:val="sv-SE"/>
        </w:rPr>
        <w:t>ar</w:t>
      </w:r>
      <w:bookmarkEnd w:id="15"/>
    </w:p>
    <w:p w14:paraId="465071A9" w14:textId="77777777" w:rsidR="00927358" w:rsidRDefault="00927358" w:rsidP="00333911">
      <w:r>
        <w:t xml:space="preserve">Cykelplanen består av </w:t>
      </w:r>
      <w:r w:rsidR="00812AD8">
        <w:t xml:space="preserve">tre </w:t>
      </w:r>
      <w:r>
        <w:t xml:space="preserve">delar. </w:t>
      </w:r>
    </w:p>
    <w:p w14:paraId="17253331" w14:textId="77777777" w:rsidR="00927358" w:rsidRDefault="00927358" w:rsidP="00333911">
      <w:r w:rsidRPr="00AE729E">
        <w:rPr>
          <w:i/>
          <w:iCs/>
        </w:rPr>
        <w:t xml:space="preserve">1. </w:t>
      </w:r>
      <w:r w:rsidR="001379B1" w:rsidRPr="00AE729E">
        <w:rPr>
          <w:i/>
          <w:iCs/>
        </w:rPr>
        <w:t>Regional cykelplanering</w:t>
      </w:r>
      <w:r w:rsidR="00915764">
        <w:t xml:space="preserve">: </w:t>
      </w:r>
      <w:r w:rsidR="00F92155">
        <w:t xml:space="preserve">Här finns </w:t>
      </w:r>
      <w:r w:rsidR="00D02E30">
        <w:t>beskrivning av mål,</w:t>
      </w:r>
      <w:r w:rsidR="00F92155">
        <w:t xml:space="preserve"> bakgrund och utgångspunkter för regional </w:t>
      </w:r>
      <w:r w:rsidR="0017746D">
        <w:t>cykelplanering</w:t>
      </w:r>
      <w:r w:rsidR="00D02E30">
        <w:t xml:space="preserve"> i Stockholms län.</w:t>
      </w:r>
      <w:r w:rsidR="0017746D">
        <w:t xml:space="preserve"> </w:t>
      </w:r>
    </w:p>
    <w:p w14:paraId="0929ADA1" w14:textId="77777777" w:rsidR="0017746D" w:rsidRDefault="0017746D" w:rsidP="00333911">
      <w:r w:rsidRPr="00AE729E">
        <w:rPr>
          <w:i/>
          <w:iCs/>
        </w:rPr>
        <w:t>2. Strategier för ökad cykling</w:t>
      </w:r>
      <w:r>
        <w:t xml:space="preserve">: </w:t>
      </w:r>
      <w:r w:rsidR="00EE1CAC">
        <w:t xml:space="preserve">Denna del </w:t>
      </w:r>
      <w:r w:rsidR="001E4452">
        <w:t>redogör</w:t>
      </w:r>
      <w:r w:rsidR="00580B12">
        <w:t xml:space="preserve"> för</w:t>
      </w:r>
      <w:r w:rsidR="00812AD8">
        <w:t xml:space="preserve"> utgångspunkter,</w:t>
      </w:r>
      <w:r w:rsidR="001E4452">
        <w:t xml:space="preserve"> </w:t>
      </w:r>
      <w:r w:rsidR="00EE1CAC">
        <w:t>strategiska in</w:t>
      </w:r>
      <w:r w:rsidR="00775F71">
        <w:t xml:space="preserve">riktningar </w:t>
      </w:r>
      <w:r w:rsidR="00580B12">
        <w:t xml:space="preserve">och ansvarsförhållanden </w:t>
      </w:r>
      <w:r w:rsidR="00775F71">
        <w:t>för a</w:t>
      </w:r>
      <w:r w:rsidR="005F5063">
        <w:t>tt</w:t>
      </w:r>
      <w:r w:rsidR="00775F71">
        <w:t xml:space="preserve"> nå målet om ökad cykling. </w:t>
      </w:r>
    </w:p>
    <w:p w14:paraId="1EF6B043" w14:textId="77777777" w:rsidR="007C0958" w:rsidRDefault="004C3BCC" w:rsidP="00333911">
      <w:r>
        <w:rPr>
          <w:i/>
          <w:iCs/>
        </w:rPr>
        <w:t>3</w:t>
      </w:r>
      <w:r w:rsidR="007C0958" w:rsidRPr="00AE729E">
        <w:rPr>
          <w:i/>
          <w:iCs/>
        </w:rPr>
        <w:t xml:space="preserve">. </w:t>
      </w:r>
      <w:r w:rsidR="00812AD8">
        <w:rPr>
          <w:i/>
          <w:iCs/>
        </w:rPr>
        <w:t>U</w:t>
      </w:r>
      <w:r w:rsidR="00735242" w:rsidRPr="00AE729E">
        <w:rPr>
          <w:i/>
          <w:iCs/>
        </w:rPr>
        <w:t>ppföljning och utblick</w:t>
      </w:r>
      <w:r w:rsidR="00735242">
        <w:t xml:space="preserve">: </w:t>
      </w:r>
      <w:r w:rsidR="006A7989">
        <w:t xml:space="preserve">Denna del redovisar </w:t>
      </w:r>
      <w:r w:rsidR="00523657">
        <w:t xml:space="preserve">hur </w:t>
      </w:r>
      <w:r w:rsidR="003F5937">
        <w:t xml:space="preserve">genomförandet av planen </w:t>
      </w:r>
      <w:r w:rsidR="006A7989">
        <w:t>följs upp</w:t>
      </w:r>
      <w:r w:rsidR="003F5937">
        <w:t xml:space="preserve">, cykelns roll i en hållbar </w:t>
      </w:r>
      <w:r w:rsidR="009036A4">
        <w:t>regional utveckling</w:t>
      </w:r>
      <w:r w:rsidR="006A7989">
        <w:t xml:space="preserve"> </w:t>
      </w:r>
      <w:r w:rsidR="009036A4">
        <w:t xml:space="preserve">samt </w:t>
      </w:r>
      <w:r w:rsidR="00A15B0C">
        <w:t xml:space="preserve">en utblick mot 2050. </w:t>
      </w:r>
    </w:p>
    <w:p w14:paraId="78D4CBB5" w14:textId="77777777" w:rsidR="00333911" w:rsidRDefault="00333911" w:rsidP="00333911">
      <w:r w:rsidRPr="009A0A43">
        <w:lastRenderedPageBreak/>
        <w:t xml:space="preserve">För att underlätta genomförandet av cykelplanen har dokumentet </w:t>
      </w:r>
      <w:r w:rsidRPr="009A0A43">
        <w:rPr>
          <w:i/>
        </w:rPr>
        <w:t>Vägledning för genomförande av regional cykelplan</w:t>
      </w:r>
      <w:r w:rsidRPr="009A0A43">
        <w:t xml:space="preserve"> tagits fram</w:t>
      </w:r>
      <w:r>
        <w:t>, som riktar sig till trafikplanerare på länets kommuner och Trafikverket</w:t>
      </w:r>
      <w:r w:rsidRPr="009A0A43">
        <w:t xml:space="preserve">. Vägledningen innehåller </w:t>
      </w:r>
      <w:r>
        <w:t xml:space="preserve">detaljerade </w:t>
      </w:r>
      <w:r w:rsidRPr="009A0A43">
        <w:t xml:space="preserve">stöd och riktlinjer vid </w:t>
      </w:r>
      <w:r>
        <w:t>utformning</w:t>
      </w:r>
      <w:r w:rsidRPr="009A0A43">
        <w:t xml:space="preserve"> av cykelinfrastruktur och andra insatser för cykelutveckling i länet. </w:t>
      </w:r>
    </w:p>
    <w:p w14:paraId="1697E900" w14:textId="77777777" w:rsidR="00333911" w:rsidRDefault="00333911" w:rsidP="004D7D8F">
      <w:pPr>
        <w:jc w:val="both"/>
        <w:rPr>
          <w:rFonts w:ascii="Georgia" w:hAnsi="Georgia"/>
        </w:rPr>
      </w:pPr>
    </w:p>
    <w:p w14:paraId="5CD25D6B" w14:textId="77777777" w:rsidR="00333911" w:rsidRDefault="00333911" w:rsidP="00B85CB7">
      <w:pPr>
        <w:jc w:val="both"/>
        <w:rPr>
          <w:rFonts w:ascii="Georgia" w:hAnsi="Georgia"/>
        </w:rPr>
      </w:pPr>
    </w:p>
    <w:p w14:paraId="0D56C976" w14:textId="77777777" w:rsidR="00333911" w:rsidRPr="00C34750" w:rsidRDefault="00333911" w:rsidP="004D7D8F">
      <w:pPr>
        <w:jc w:val="both"/>
        <w:rPr>
          <w:rFonts w:ascii="Georgia" w:hAnsi="Georgia"/>
        </w:rPr>
      </w:pPr>
    </w:p>
    <w:p w14:paraId="557B6372" w14:textId="77777777" w:rsidR="009F31E7" w:rsidRDefault="009F31E7">
      <w:pPr>
        <w:rPr>
          <w:rFonts w:ascii="Georgia" w:hAnsi="Georgia"/>
        </w:rPr>
      </w:pPr>
      <w:r>
        <w:rPr>
          <w:rFonts w:ascii="Georgia" w:hAnsi="Georgia"/>
        </w:rPr>
        <w:br w:type="page"/>
      </w:r>
    </w:p>
    <w:p w14:paraId="79A2F35D" w14:textId="77777777" w:rsidR="00D266A2" w:rsidRPr="007A4D96" w:rsidRDefault="00531F9C" w:rsidP="00B85CB7">
      <w:pPr>
        <w:jc w:val="both"/>
        <w:rPr>
          <w:rFonts w:ascii="Georgia" w:hAnsi="Georgia"/>
        </w:rPr>
      </w:pPr>
      <w:r w:rsidRPr="00531F9C">
        <w:rPr>
          <w:rFonts w:ascii="Georgia" w:hAnsi="Georgia"/>
          <w:noProof/>
          <w:lang w:eastAsia="sv-SE"/>
        </w:rPr>
        <w:lastRenderedPageBreak/>
        <w:drawing>
          <wp:inline distT="0" distB="0" distL="0" distR="0" wp14:anchorId="31A28490" wp14:editId="42C44D79">
            <wp:extent cx="5400040" cy="7616190"/>
            <wp:effectExtent l="0" t="0" r="0" b="381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7616190"/>
                    </a:xfrm>
                    <a:prstGeom prst="rect">
                      <a:avLst/>
                    </a:prstGeom>
                  </pic:spPr>
                </pic:pic>
              </a:graphicData>
            </a:graphic>
          </wp:inline>
        </w:drawing>
      </w:r>
    </w:p>
    <w:p w14:paraId="7B5F26A6" w14:textId="77777777" w:rsidR="005F6E3A" w:rsidRDefault="00350D4A" w:rsidP="00C61FD7">
      <w:pPr>
        <w:pStyle w:val="Rubrik1"/>
      </w:pPr>
      <w:bookmarkStart w:id="16" w:name="_Toc53154392"/>
      <w:bookmarkStart w:id="17" w:name="_Toc53589067"/>
      <w:bookmarkStart w:id="18" w:name="_Toc52289762"/>
      <w:bookmarkStart w:id="19" w:name="_Toc52886318"/>
      <w:bookmarkStart w:id="20" w:name="_Toc52955341"/>
      <w:bookmarkStart w:id="21" w:name="_Toc53039440"/>
      <w:bookmarkStart w:id="22" w:name="_Toc53039675"/>
      <w:bookmarkStart w:id="23" w:name="_Toc53154393"/>
      <w:bookmarkStart w:id="24" w:name="_Toc53589068"/>
      <w:bookmarkStart w:id="25" w:name="_Toc52289763"/>
      <w:bookmarkStart w:id="26" w:name="_Toc52886319"/>
      <w:bookmarkStart w:id="27" w:name="_Toc52955342"/>
      <w:bookmarkStart w:id="28" w:name="_Toc53039441"/>
      <w:bookmarkStart w:id="29" w:name="_Toc53039676"/>
      <w:bookmarkStart w:id="30" w:name="_Toc53154394"/>
      <w:bookmarkStart w:id="31" w:name="_Toc53589069"/>
      <w:bookmarkStart w:id="32" w:name="_Toc52289764"/>
      <w:bookmarkStart w:id="33" w:name="_Toc52886320"/>
      <w:bookmarkStart w:id="34" w:name="_Toc52955343"/>
      <w:bookmarkStart w:id="35" w:name="_Toc53039442"/>
      <w:bookmarkStart w:id="36" w:name="_Toc53039677"/>
      <w:bookmarkStart w:id="37" w:name="_Toc53154395"/>
      <w:bookmarkStart w:id="38" w:name="_Toc53589070"/>
      <w:bookmarkStart w:id="39" w:name="_Toc52289765"/>
      <w:bookmarkStart w:id="40" w:name="_Toc52886321"/>
      <w:bookmarkStart w:id="41" w:name="_Toc52955344"/>
      <w:bookmarkStart w:id="42" w:name="_Toc53039443"/>
      <w:bookmarkStart w:id="43" w:name="_Toc53039678"/>
      <w:bookmarkStart w:id="44" w:name="_Toc53154396"/>
      <w:bookmarkStart w:id="45" w:name="_Toc53589071"/>
      <w:bookmarkStart w:id="46" w:name="_Toc52289766"/>
      <w:bookmarkStart w:id="47" w:name="_Toc52886322"/>
      <w:bookmarkStart w:id="48" w:name="_Toc52955345"/>
      <w:bookmarkStart w:id="49" w:name="_Toc53039444"/>
      <w:bookmarkStart w:id="50" w:name="_Toc53039679"/>
      <w:bookmarkStart w:id="51" w:name="_Toc53154397"/>
      <w:bookmarkStart w:id="52" w:name="_Toc53589072"/>
      <w:bookmarkStart w:id="53" w:name="_Toc52289767"/>
      <w:bookmarkStart w:id="54" w:name="_Toc52886323"/>
      <w:bookmarkStart w:id="55" w:name="_Toc52955346"/>
      <w:bookmarkStart w:id="56" w:name="_Toc53039445"/>
      <w:bookmarkStart w:id="57" w:name="_Toc53039680"/>
      <w:bookmarkStart w:id="58" w:name="_Toc53154398"/>
      <w:bookmarkStart w:id="59" w:name="_Toc53589073"/>
      <w:bookmarkStart w:id="60" w:name="_Toc52289768"/>
      <w:bookmarkStart w:id="61" w:name="_Toc52886324"/>
      <w:bookmarkStart w:id="62" w:name="_Toc52955347"/>
      <w:bookmarkStart w:id="63" w:name="_Toc53039446"/>
      <w:bookmarkStart w:id="64" w:name="_Toc53039681"/>
      <w:bookmarkStart w:id="65" w:name="_Toc53154399"/>
      <w:bookmarkStart w:id="66" w:name="_Toc53589074"/>
      <w:bookmarkStart w:id="67" w:name="_Toc52289769"/>
      <w:bookmarkStart w:id="68" w:name="_Toc52886325"/>
      <w:bookmarkStart w:id="69" w:name="_Toc52955348"/>
      <w:bookmarkStart w:id="70" w:name="_Toc53039447"/>
      <w:bookmarkStart w:id="71" w:name="_Toc53039682"/>
      <w:bookmarkStart w:id="72" w:name="_Toc53154400"/>
      <w:bookmarkStart w:id="73" w:name="_Toc53589075"/>
      <w:bookmarkStart w:id="74" w:name="_Toc52289770"/>
      <w:bookmarkStart w:id="75" w:name="_Toc52886326"/>
      <w:bookmarkStart w:id="76" w:name="_Toc52955349"/>
      <w:bookmarkStart w:id="77" w:name="_Toc53039448"/>
      <w:bookmarkStart w:id="78" w:name="_Toc53039683"/>
      <w:bookmarkStart w:id="79" w:name="_Toc53154401"/>
      <w:bookmarkStart w:id="80" w:name="_Toc53589076"/>
      <w:bookmarkStart w:id="81" w:name="_Toc52289771"/>
      <w:bookmarkStart w:id="82" w:name="_Toc52886327"/>
      <w:bookmarkStart w:id="83" w:name="_Toc52955350"/>
      <w:bookmarkStart w:id="84" w:name="_Toc53039449"/>
      <w:bookmarkStart w:id="85" w:name="_Toc53039684"/>
      <w:bookmarkStart w:id="86" w:name="_Toc53154402"/>
      <w:bookmarkStart w:id="87" w:name="_Toc53589077"/>
      <w:bookmarkStart w:id="88" w:name="_Toc52289772"/>
      <w:bookmarkStart w:id="89" w:name="_Toc52886328"/>
      <w:bookmarkStart w:id="90" w:name="_Toc52955351"/>
      <w:bookmarkStart w:id="91" w:name="_Toc53039450"/>
      <w:bookmarkStart w:id="92" w:name="_Toc53039685"/>
      <w:bookmarkStart w:id="93" w:name="_Toc53154403"/>
      <w:bookmarkStart w:id="94" w:name="_Toc53589078"/>
      <w:bookmarkStart w:id="95" w:name="_Toc52289773"/>
      <w:bookmarkStart w:id="96" w:name="_Toc52886329"/>
      <w:bookmarkStart w:id="97" w:name="_Toc52955352"/>
      <w:bookmarkStart w:id="98" w:name="_Toc53039451"/>
      <w:bookmarkStart w:id="99" w:name="_Toc53039686"/>
      <w:bookmarkStart w:id="100" w:name="_Toc53154404"/>
      <w:bookmarkStart w:id="101" w:name="_Toc53589079"/>
      <w:bookmarkStart w:id="102" w:name="_Toc52289774"/>
      <w:bookmarkStart w:id="103" w:name="_Toc52886330"/>
      <w:bookmarkStart w:id="104" w:name="_Toc52955353"/>
      <w:bookmarkStart w:id="105" w:name="_Toc53039452"/>
      <w:bookmarkStart w:id="106" w:name="_Toc53039687"/>
      <w:bookmarkStart w:id="107" w:name="_Toc53154405"/>
      <w:bookmarkStart w:id="108" w:name="_Toc53589080"/>
      <w:bookmarkStart w:id="109" w:name="_Toc52289775"/>
      <w:bookmarkStart w:id="110" w:name="_Toc52886331"/>
      <w:bookmarkStart w:id="111" w:name="_Toc52955354"/>
      <w:bookmarkStart w:id="112" w:name="_Toc53039453"/>
      <w:bookmarkStart w:id="113" w:name="_Toc53039688"/>
      <w:bookmarkStart w:id="114" w:name="_Toc53154406"/>
      <w:bookmarkStart w:id="115" w:name="_Toc53589081"/>
      <w:bookmarkStart w:id="116" w:name="_Toc52289776"/>
      <w:bookmarkStart w:id="117" w:name="_Toc52886332"/>
      <w:bookmarkStart w:id="118" w:name="_Toc52955355"/>
      <w:bookmarkStart w:id="119" w:name="_Toc53039454"/>
      <w:bookmarkStart w:id="120" w:name="_Toc53039689"/>
      <w:bookmarkStart w:id="121" w:name="_Toc53154407"/>
      <w:bookmarkStart w:id="122" w:name="_Toc53589082"/>
      <w:bookmarkStart w:id="123" w:name="_Toc52289777"/>
      <w:bookmarkStart w:id="124" w:name="_Toc52886333"/>
      <w:bookmarkStart w:id="125" w:name="_Toc52955356"/>
      <w:bookmarkStart w:id="126" w:name="_Toc53039455"/>
      <w:bookmarkStart w:id="127" w:name="_Toc53039690"/>
      <w:bookmarkStart w:id="128" w:name="_Toc53154408"/>
      <w:bookmarkStart w:id="129" w:name="_Toc53589083"/>
      <w:bookmarkStart w:id="130" w:name="_Toc52289778"/>
      <w:bookmarkStart w:id="131" w:name="_Toc52886334"/>
      <w:bookmarkStart w:id="132" w:name="_Toc52955357"/>
      <w:bookmarkStart w:id="133" w:name="_Toc53039456"/>
      <w:bookmarkStart w:id="134" w:name="_Toc53039691"/>
      <w:bookmarkStart w:id="135" w:name="_Toc53154409"/>
      <w:bookmarkStart w:id="136" w:name="_Toc53589084"/>
      <w:bookmarkStart w:id="137" w:name="_Toc52289779"/>
      <w:bookmarkStart w:id="138" w:name="_Toc52886335"/>
      <w:bookmarkStart w:id="139" w:name="_Toc52955358"/>
      <w:bookmarkStart w:id="140" w:name="_Toc53039457"/>
      <w:bookmarkStart w:id="141" w:name="_Toc53039692"/>
      <w:bookmarkStart w:id="142" w:name="_Toc53154410"/>
      <w:bookmarkStart w:id="143" w:name="_Toc53589085"/>
      <w:bookmarkStart w:id="144" w:name="_Toc52289780"/>
      <w:bookmarkStart w:id="145" w:name="_Toc52886336"/>
      <w:bookmarkStart w:id="146" w:name="_Toc52955359"/>
      <w:bookmarkStart w:id="147" w:name="_Toc53039458"/>
      <w:bookmarkStart w:id="148" w:name="_Toc53039693"/>
      <w:bookmarkStart w:id="149" w:name="_Toc53154411"/>
      <w:bookmarkStart w:id="150" w:name="_Toc53589086"/>
      <w:bookmarkStart w:id="151" w:name="_Toc52289781"/>
      <w:bookmarkStart w:id="152" w:name="_Toc52886337"/>
      <w:bookmarkStart w:id="153" w:name="_Toc52955360"/>
      <w:bookmarkStart w:id="154" w:name="_Toc53039459"/>
      <w:bookmarkStart w:id="155" w:name="_Toc53039694"/>
      <w:bookmarkStart w:id="156" w:name="_Toc53154412"/>
      <w:bookmarkStart w:id="157" w:name="_Toc53589087"/>
      <w:bookmarkStart w:id="158" w:name="_Toc52289782"/>
      <w:bookmarkStart w:id="159" w:name="_Toc52886338"/>
      <w:bookmarkStart w:id="160" w:name="_Toc52955361"/>
      <w:bookmarkStart w:id="161" w:name="_Toc53039460"/>
      <w:bookmarkStart w:id="162" w:name="_Toc53039695"/>
      <w:bookmarkStart w:id="163" w:name="_Toc53154413"/>
      <w:bookmarkStart w:id="164" w:name="_Toc53589088"/>
      <w:bookmarkStart w:id="165" w:name="_Toc52289783"/>
      <w:bookmarkStart w:id="166" w:name="_Toc52886339"/>
      <w:bookmarkStart w:id="167" w:name="_Toc52955362"/>
      <w:bookmarkStart w:id="168" w:name="_Toc53039461"/>
      <w:bookmarkStart w:id="169" w:name="_Toc53039696"/>
      <w:bookmarkStart w:id="170" w:name="_Toc53154414"/>
      <w:bookmarkStart w:id="171" w:name="_Toc53589089"/>
      <w:bookmarkStart w:id="172" w:name="_Toc52289784"/>
      <w:bookmarkStart w:id="173" w:name="_Toc52886340"/>
      <w:bookmarkStart w:id="174" w:name="_Toc52955363"/>
      <w:bookmarkStart w:id="175" w:name="_Toc53039462"/>
      <w:bookmarkStart w:id="176" w:name="_Toc53039697"/>
      <w:bookmarkStart w:id="177" w:name="_Toc53154415"/>
      <w:bookmarkStart w:id="178" w:name="_Toc53589090"/>
      <w:bookmarkStart w:id="179" w:name="_Toc52289785"/>
      <w:bookmarkStart w:id="180" w:name="_Toc52886341"/>
      <w:bookmarkStart w:id="181" w:name="_Toc52955364"/>
      <w:bookmarkStart w:id="182" w:name="_Toc53039463"/>
      <w:bookmarkStart w:id="183" w:name="_Toc53039698"/>
      <w:bookmarkStart w:id="184" w:name="_Toc53154416"/>
      <w:bookmarkStart w:id="185" w:name="_Toc53589091"/>
      <w:bookmarkStart w:id="186" w:name="_Toc52289786"/>
      <w:bookmarkStart w:id="187" w:name="_Toc52886342"/>
      <w:bookmarkStart w:id="188" w:name="_Toc52955365"/>
      <w:bookmarkStart w:id="189" w:name="_Toc53039464"/>
      <w:bookmarkStart w:id="190" w:name="_Toc53039699"/>
      <w:bookmarkStart w:id="191" w:name="_Toc53154417"/>
      <w:bookmarkStart w:id="192" w:name="_Toc53589092"/>
      <w:bookmarkStart w:id="193" w:name="_Toc52289787"/>
      <w:bookmarkStart w:id="194" w:name="_Toc52886343"/>
      <w:bookmarkStart w:id="195" w:name="_Toc52955366"/>
      <w:bookmarkStart w:id="196" w:name="_Toc53039465"/>
      <w:bookmarkStart w:id="197" w:name="_Toc53039700"/>
      <w:bookmarkStart w:id="198" w:name="_Toc53154418"/>
      <w:bookmarkStart w:id="199" w:name="_Toc53589093"/>
      <w:bookmarkStart w:id="200" w:name="_Toc52289788"/>
      <w:bookmarkStart w:id="201" w:name="_Toc52886344"/>
      <w:bookmarkStart w:id="202" w:name="_Toc52955367"/>
      <w:bookmarkStart w:id="203" w:name="_Toc53039466"/>
      <w:bookmarkStart w:id="204" w:name="_Toc53039701"/>
      <w:bookmarkStart w:id="205" w:name="_Toc53154419"/>
      <w:bookmarkStart w:id="206" w:name="_Toc53589094"/>
      <w:bookmarkStart w:id="207" w:name="_Toc52289789"/>
      <w:bookmarkStart w:id="208" w:name="_Toc52886345"/>
      <w:bookmarkStart w:id="209" w:name="_Toc52955368"/>
      <w:bookmarkStart w:id="210" w:name="_Toc53039467"/>
      <w:bookmarkStart w:id="211" w:name="_Toc53039702"/>
      <w:bookmarkStart w:id="212" w:name="_Toc53154420"/>
      <w:bookmarkStart w:id="213" w:name="_Toc53589095"/>
      <w:bookmarkStart w:id="214" w:name="_Toc52289790"/>
      <w:bookmarkStart w:id="215" w:name="_Toc52886346"/>
      <w:bookmarkStart w:id="216" w:name="_Toc52955369"/>
      <w:bookmarkStart w:id="217" w:name="_Toc53039468"/>
      <w:bookmarkStart w:id="218" w:name="_Toc53039703"/>
      <w:bookmarkStart w:id="219" w:name="_Toc53154421"/>
      <w:bookmarkStart w:id="220" w:name="_Toc53589096"/>
      <w:bookmarkStart w:id="221" w:name="_Toc52289791"/>
      <w:bookmarkStart w:id="222" w:name="_Toc52886347"/>
      <w:bookmarkStart w:id="223" w:name="_Toc52955370"/>
      <w:bookmarkStart w:id="224" w:name="_Toc53039469"/>
      <w:bookmarkStart w:id="225" w:name="_Toc53039704"/>
      <w:bookmarkStart w:id="226" w:name="_Toc53154422"/>
      <w:bookmarkStart w:id="227" w:name="_Toc53589097"/>
      <w:bookmarkStart w:id="228" w:name="_Toc52289792"/>
      <w:bookmarkStart w:id="229" w:name="_Toc52886348"/>
      <w:bookmarkStart w:id="230" w:name="_Toc52955371"/>
      <w:bookmarkStart w:id="231" w:name="_Toc53039470"/>
      <w:bookmarkStart w:id="232" w:name="_Toc53039705"/>
      <w:bookmarkStart w:id="233" w:name="_Toc53154423"/>
      <w:bookmarkStart w:id="234" w:name="_Toc53589098"/>
      <w:bookmarkStart w:id="235" w:name="_Toc52289793"/>
      <w:bookmarkStart w:id="236" w:name="_Toc52886349"/>
      <w:bookmarkStart w:id="237" w:name="_Toc52955372"/>
      <w:bookmarkStart w:id="238" w:name="_Toc53039471"/>
      <w:bookmarkStart w:id="239" w:name="_Toc53039706"/>
      <w:bookmarkStart w:id="240" w:name="_Toc53154424"/>
      <w:bookmarkStart w:id="241" w:name="_Toc53589099"/>
      <w:bookmarkStart w:id="242" w:name="_Toc52289794"/>
      <w:bookmarkStart w:id="243" w:name="_Toc52886350"/>
      <w:bookmarkStart w:id="244" w:name="_Toc52955373"/>
      <w:bookmarkStart w:id="245" w:name="_Toc53039472"/>
      <w:bookmarkStart w:id="246" w:name="_Toc53039707"/>
      <w:bookmarkStart w:id="247" w:name="_Toc53154425"/>
      <w:bookmarkStart w:id="248" w:name="_Toc53589100"/>
      <w:bookmarkStart w:id="249" w:name="_Toc52289795"/>
      <w:bookmarkStart w:id="250" w:name="_Toc52886351"/>
      <w:bookmarkStart w:id="251" w:name="_Toc52955374"/>
      <w:bookmarkStart w:id="252" w:name="_Toc53039473"/>
      <w:bookmarkStart w:id="253" w:name="_Toc53039708"/>
      <w:bookmarkStart w:id="254" w:name="_Toc53154426"/>
      <w:bookmarkStart w:id="255" w:name="_Toc53589101"/>
      <w:bookmarkStart w:id="256" w:name="_Toc52289796"/>
      <w:bookmarkStart w:id="257" w:name="_Toc52886352"/>
      <w:bookmarkStart w:id="258" w:name="_Toc52955375"/>
      <w:bookmarkStart w:id="259" w:name="_Toc53039474"/>
      <w:bookmarkStart w:id="260" w:name="_Toc53039709"/>
      <w:bookmarkStart w:id="261" w:name="_Toc53154427"/>
      <w:bookmarkStart w:id="262" w:name="_Toc53589102"/>
      <w:bookmarkStart w:id="263" w:name="_Toc52289797"/>
      <w:bookmarkStart w:id="264" w:name="_Toc52886353"/>
      <w:bookmarkStart w:id="265" w:name="_Toc52955376"/>
      <w:bookmarkStart w:id="266" w:name="_Toc53039475"/>
      <w:bookmarkStart w:id="267" w:name="_Toc53039710"/>
      <w:bookmarkStart w:id="268" w:name="_Toc53154428"/>
      <w:bookmarkStart w:id="269" w:name="_Toc53589103"/>
      <w:bookmarkStart w:id="270" w:name="_Toc52289798"/>
      <w:bookmarkStart w:id="271" w:name="_Toc52886354"/>
      <w:bookmarkStart w:id="272" w:name="_Toc52955377"/>
      <w:bookmarkStart w:id="273" w:name="_Toc53039476"/>
      <w:bookmarkStart w:id="274" w:name="_Toc53039711"/>
      <w:bookmarkStart w:id="275" w:name="_Toc53154429"/>
      <w:bookmarkStart w:id="276" w:name="_Toc53589104"/>
      <w:bookmarkStart w:id="277" w:name="_Toc52289799"/>
      <w:bookmarkStart w:id="278" w:name="_Toc52886355"/>
      <w:bookmarkStart w:id="279" w:name="_Toc52955378"/>
      <w:bookmarkStart w:id="280" w:name="_Toc53039477"/>
      <w:bookmarkStart w:id="281" w:name="_Toc53039712"/>
      <w:bookmarkStart w:id="282" w:name="_Toc53154430"/>
      <w:bookmarkStart w:id="283" w:name="_Toc53589105"/>
      <w:bookmarkStart w:id="284" w:name="_Toc52289800"/>
      <w:bookmarkStart w:id="285" w:name="_Toc52886356"/>
      <w:bookmarkStart w:id="286" w:name="_Toc52955379"/>
      <w:bookmarkStart w:id="287" w:name="_Toc53039478"/>
      <w:bookmarkStart w:id="288" w:name="_Toc53039713"/>
      <w:bookmarkStart w:id="289" w:name="_Toc53154431"/>
      <w:bookmarkStart w:id="290" w:name="_Toc53589106"/>
      <w:bookmarkStart w:id="291" w:name="_Toc52289801"/>
      <w:bookmarkStart w:id="292" w:name="_Toc52886357"/>
      <w:bookmarkStart w:id="293" w:name="_Toc52955380"/>
      <w:bookmarkStart w:id="294" w:name="_Toc53039479"/>
      <w:bookmarkStart w:id="295" w:name="_Toc53039714"/>
      <w:bookmarkStart w:id="296" w:name="_Toc53154432"/>
      <w:bookmarkStart w:id="297" w:name="_Toc53589107"/>
      <w:bookmarkStart w:id="298" w:name="_Toc52289802"/>
      <w:bookmarkStart w:id="299" w:name="_Toc52886358"/>
      <w:bookmarkStart w:id="300" w:name="_Toc52955381"/>
      <w:bookmarkStart w:id="301" w:name="_Toc53039480"/>
      <w:bookmarkStart w:id="302" w:name="_Toc53039715"/>
      <w:bookmarkStart w:id="303" w:name="_Toc53154433"/>
      <w:bookmarkStart w:id="304" w:name="_Toc53589108"/>
      <w:bookmarkStart w:id="305" w:name="_Toc52289803"/>
      <w:bookmarkStart w:id="306" w:name="_Toc52886359"/>
      <w:bookmarkStart w:id="307" w:name="_Toc52955382"/>
      <w:bookmarkStart w:id="308" w:name="_Toc53039481"/>
      <w:bookmarkStart w:id="309" w:name="_Toc53039716"/>
      <w:bookmarkStart w:id="310" w:name="_Toc53154434"/>
      <w:bookmarkStart w:id="311" w:name="_Toc53589109"/>
      <w:bookmarkStart w:id="312" w:name="_Toc52289804"/>
      <w:bookmarkStart w:id="313" w:name="_Toc52886360"/>
      <w:bookmarkStart w:id="314" w:name="_Toc52955383"/>
      <w:bookmarkStart w:id="315" w:name="_Toc53039482"/>
      <w:bookmarkStart w:id="316" w:name="_Toc53039717"/>
      <w:bookmarkStart w:id="317" w:name="_Toc53154435"/>
      <w:bookmarkStart w:id="318" w:name="_Toc53589110"/>
      <w:bookmarkStart w:id="319" w:name="_Toc52289805"/>
      <w:bookmarkStart w:id="320" w:name="_Toc52886361"/>
      <w:bookmarkStart w:id="321" w:name="_Toc52955384"/>
      <w:bookmarkStart w:id="322" w:name="_Toc53039483"/>
      <w:bookmarkStart w:id="323" w:name="_Toc53039718"/>
      <w:bookmarkStart w:id="324" w:name="_Toc53154436"/>
      <w:bookmarkStart w:id="325" w:name="_Toc53589111"/>
      <w:bookmarkStart w:id="326" w:name="_Toc52289806"/>
      <w:bookmarkStart w:id="327" w:name="_Toc52886362"/>
      <w:bookmarkStart w:id="328" w:name="_Toc52955385"/>
      <w:bookmarkStart w:id="329" w:name="_Toc53039484"/>
      <w:bookmarkStart w:id="330" w:name="_Toc53039719"/>
      <w:bookmarkStart w:id="331" w:name="_Toc53154437"/>
      <w:bookmarkStart w:id="332" w:name="_Toc53589112"/>
      <w:bookmarkStart w:id="333" w:name="_Toc52289807"/>
      <w:bookmarkStart w:id="334" w:name="_Toc52886363"/>
      <w:bookmarkStart w:id="335" w:name="_Toc52955386"/>
      <w:bookmarkStart w:id="336" w:name="_Toc53039485"/>
      <w:bookmarkStart w:id="337" w:name="_Toc53039720"/>
      <w:bookmarkStart w:id="338" w:name="_Toc53154438"/>
      <w:bookmarkStart w:id="339" w:name="_Toc53589113"/>
      <w:bookmarkStart w:id="340" w:name="_Toc52289808"/>
      <w:bookmarkStart w:id="341" w:name="_Toc52886364"/>
      <w:bookmarkStart w:id="342" w:name="_Toc52955387"/>
      <w:bookmarkStart w:id="343" w:name="_Toc53039486"/>
      <w:bookmarkStart w:id="344" w:name="_Toc53039721"/>
      <w:bookmarkStart w:id="345" w:name="_Toc53154439"/>
      <w:bookmarkStart w:id="346" w:name="_Toc53589114"/>
      <w:bookmarkStart w:id="347" w:name="_Toc52289809"/>
      <w:bookmarkStart w:id="348" w:name="_Toc52886365"/>
      <w:bookmarkStart w:id="349" w:name="_Toc52955388"/>
      <w:bookmarkStart w:id="350" w:name="_Toc53039487"/>
      <w:bookmarkStart w:id="351" w:name="_Toc53039722"/>
      <w:bookmarkStart w:id="352" w:name="_Toc53154440"/>
      <w:bookmarkStart w:id="353" w:name="_Toc53589115"/>
      <w:bookmarkStart w:id="354" w:name="_Toc52289810"/>
      <w:bookmarkStart w:id="355" w:name="_Toc52886366"/>
      <w:bookmarkStart w:id="356" w:name="_Toc52955389"/>
      <w:bookmarkStart w:id="357" w:name="_Toc53039488"/>
      <w:bookmarkStart w:id="358" w:name="_Toc53039723"/>
      <w:bookmarkStart w:id="359" w:name="_Toc53154441"/>
      <w:bookmarkStart w:id="360" w:name="_Toc53589116"/>
      <w:bookmarkStart w:id="361" w:name="_Toc52289811"/>
      <w:bookmarkStart w:id="362" w:name="_Toc52886367"/>
      <w:bookmarkStart w:id="363" w:name="_Toc52955390"/>
      <w:bookmarkStart w:id="364" w:name="_Toc53039489"/>
      <w:bookmarkStart w:id="365" w:name="_Toc53039724"/>
      <w:bookmarkStart w:id="366" w:name="_Toc53154442"/>
      <w:bookmarkStart w:id="367" w:name="_Toc53589117"/>
      <w:bookmarkStart w:id="368" w:name="_Toc52289812"/>
      <w:bookmarkStart w:id="369" w:name="_Toc52886368"/>
      <w:bookmarkStart w:id="370" w:name="_Toc52955391"/>
      <w:bookmarkStart w:id="371" w:name="_Toc53039490"/>
      <w:bookmarkStart w:id="372" w:name="_Toc53039725"/>
      <w:bookmarkStart w:id="373" w:name="_Toc53154443"/>
      <w:bookmarkStart w:id="374" w:name="_Toc53589118"/>
      <w:bookmarkStart w:id="375" w:name="_Toc52289813"/>
      <w:bookmarkStart w:id="376" w:name="_Toc52886369"/>
      <w:bookmarkStart w:id="377" w:name="_Toc52955392"/>
      <w:bookmarkStart w:id="378" w:name="_Toc53039491"/>
      <w:bookmarkStart w:id="379" w:name="_Toc53039726"/>
      <w:bookmarkStart w:id="380" w:name="_Toc53154444"/>
      <w:bookmarkStart w:id="381" w:name="_Toc53589119"/>
      <w:bookmarkStart w:id="382" w:name="_Toc52289814"/>
      <w:bookmarkStart w:id="383" w:name="_Toc52886370"/>
      <w:bookmarkStart w:id="384" w:name="_Toc52955393"/>
      <w:bookmarkStart w:id="385" w:name="_Toc53039492"/>
      <w:bookmarkStart w:id="386" w:name="_Toc53039727"/>
      <w:bookmarkStart w:id="387" w:name="_Toc53154445"/>
      <w:bookmarkStart w:id="388" w:name="_Toc53589120"/>
      <w:bookmarkStart w:id="389" w:name="_Toc52289815"/>
      <w:bookmarkStart w:id="390" w:name="_Toc52886371"/>
      <w:bookmarkStart w:id="391" w:name="_Toc52955394"/>
      <w:bookmarkStart w:id="392" w:name="_Toc53039493"/>
      <w:bookmarkStart w:id="393" w:name="_Toc53039728"/>
      <w:bookmarkStart w:id="394" w:name="_Toc53154446"/>
      <w:bookmarkStart w:id="395" w:name="_Toc53589121"/>
      <w:bookmarkStart w:id="396" w:name="_Toc52289816"/>
      <w:bookmarkStart w:id="397" w:name="_Toc52886372"/>
      <w:bookmarkStart w:id="398" w:name="_Toc52955395"/>
      <w:bookmarkStart w:id="399" w:name="_Toc53039494"/>
      <w:bookmarkStart w:id="400" w:name="_Toc53039729"/>
      <w:bookmarkStart w:id="401" w:name="_Toc53154447"/>
      <w:bookmarkStart w:id="402" w:name="_Toc53589122"/>
      <w:bookmarkStart w:id="403" w:name="_Toc52289817"/>
      <w:bookmarkStart w:id="404" w:name="_Toc52886373"/>
      <w:bookmarkStart w:id="405" w:name="_Toc52955396"/>
      <w:bookmarkStart w:id="406" w:name="_Toc53039495"/>
      <w:bookmarkStart w:id="407" w:name="_Toc53039730"/>
      <w:bookmarkStart w:id="408" w:name="_Toc53154448"/>
      <w:bookmarkStart w:id="409" w:name="_Toc53589123"/>
      <w:bookmarkStart w:id="410" w:name="_Toc52289818"/>
      <w:bookmarkStart w:id="411" w:name="_Toc52886374"/>
      <w:bookmarkStart w:id="412" w:name="_Toc52955397"/>
      <w:bookmarkStart w:id="413" w:name="_Toc53039496"/>
      <w:bookmarkStart w:id="414" w:name="_Toc53039731"/>
      <w:bookmarkStart w:id="415" w:name="_Toc53154449"/>
      <w:bookmarkStart w:id="416" w:name="_Toc53589124"/>
      <w:bookmarkStart w:id="417" w:name="_Toc52289819"/>
      <w:bookmarkStart w:id="418" w:name="_Toc52886375"/>
      <w:bookmarkStart w:id="419" w:name="_Toc52955398"/>
      <w:bookmarkStart w:id="420" w:name="_Toc53039497"/>
      <w:bookmarkStart w:id="421" w:name="_Toc53039732"/>
      <w:bookmarkStart w:id="422" w:name="_Toc53154450"/>
      <w:bookmarkStart w:id="423" w:name="_Toc53589125"/>
      <w:bookmarkStart w:id="424" w:name="_Toc52289820"/>
      <w:bookmarkStart w:id="425" w:name="_Toc52886376"/>
      <w:bookmarkStart w:id="426" w:name="_Toc52955399"/>
      <w:bookmarkStart w:id="427" w:name="_Toc53039498"/>
      <w:bookmarkStart w:id="428" w:name="_Toc53039733"/>
      <w:bookmarkStart w:id="429" w:name="_Toc53154451"/>
      <w:bookmarkStart w:id="430" w:name="_Toc53589126"/>
      <w:bookmarkStart w:id="431" w:name="_Toc52289821"/>
      <w:bookmarkStart w:id="432" w:name="_Toc52886377"/>
      <w:bookmarkStart w:id="433" w:name="_Toc52955400"/>
      <w:bookmarkStart w:id="434" w:name="_Toc53039499"/>
      <w:bookmarkStart w:id="435" w:name="_Toc53039734"/>
      <w:bookmarkStart w:id="436" w:name="_Toc53154452"/>
      <w:bookmarkStart w:id="437" w:name="_Toc53589127"/>
      <w:bookmarkStart w:id="438" w:name="_Toc52289822"/>
      <w:bookmarkStart w:id="439" w:name="_Toc52886378"/>
      <w:bookmarkStart w:id="440" w:name="_Toc52955401"/>
      <w:bookmarkStart w:id="441" w:name="_Toc53039500"/>
      <w:bookmarkStart w:id="442" w:name="_Toc53039735"/>
      <w:bookmarkStart w:id="443" w:name="_Toc53154453"/>
      <w:bookmarkStart w:id="444" w:name="_Toc53589128"/>
      <w:bookmarkStart w:id="445" w:name="_Toc52289823"/>
      <w:bookmarkStart w:id="446" w:name="_Toc52886379"/>
      <w:bookmarkStart w:id="447" w:name="_Toc52955402"/>
      <w:bookmarkStart w:id="448" w:name="_Toc53039501"/>
      <w:bookmarkStart w:id="449" w:name="_Toc53039736"/>
      <w:bookmarkStart w:id="450" w:name="_Toc53154454"/>
      <w:bookmarkStart w:id="451" w:name="_Toc53589129"/>
      <w:bookmarkStart w:id="452" w:name="_Toc52289824"/>
      <w:bookmarkStart w:id="453" w:name="_Toc52886380"/>
      <w:bookmarkStart w:id="454" w:name="_Toc52955403"/>
      <w:bookmarkStart w:id="455" w:name="_Toc53039502"/>
      <w:bookmarkStart w:id="456" w:name="_Toc53039737"/>
      <w:bookmarkStart w:id="457" w:name="_Toc53154455"/>
      <w:bookmarkStart w:id="458" w:name="_Toc53589130"/>
      <w:bookmarkStart w:id="459" w:name="_Toc52289825"/>
      <w:bookmarkStart w:id="460" w:name="_Toc52886381"/>
      <w:bookmarkStart w:id="461" w:name="_Toc52955404"/>
      <w:bookmarkStart w:id="462" w:name="_Toc53039503"/>
      <w:bookmarkStart w:id="463" w:name="_Toc53039738"/>
      <w:bookmarkStart w:id="464" w:name="_Toc53154456"/>
      <w:bookmarkStart w:id="465" w:name="_Toc53589131"/>
      <w:bookmarkStart w:id="466" w:name="_Toc52289826"/>
      <w:bookmarkStart w:id="467" w:name="_Toc52886382"/>
      <w:bookmarkStart w:id="468" w:name="_Toc52955405"/>
      <w:bookmarkStart w:id="469" w:name="_Toc53039504"/>
      <w:bookmarkStart w:id="470" w:name="_Toc53039739"/>
      <w:bookmarkStart w:id="471" w:name="_Toc53154457"/>
      <w:bookmarkStart w:id="472" w:name="_Toc53589132"/>
      <w:bookmarkStart w:id="473" w:name="_Toc52289827"/>
      <w:bookmarkStart w:id="474" w:name="_Toc52886383"/>
      <w:bookmarkStart w:id="475" w:name="_Toc52955406"/>
      <w:bookmarkStart w:id="476" w:name="_Toc53039505"/>
      <w:bookmarkStart w:id="477" w:name="_Toc53039740"/>
      <w:bookmarkStart w:id="478" w:name="_Toc53154458"/>
      <w:bookmarkStart w:id="479" w:name="_Toc53589133"/>
      <w:bookmarkStart w:id="480" w:name="_Toc52289828"/>
      <w:bookmarkStart w:id="481" w:name="_Toc52886384"/>
      <w:bookmarkStart w:id="482" w:name="_Toc52955407"/>
      <w:bookmarkStart w:id="483" w:name="_Toc53039506"/>
      <w:bookmarkStart w:id="484" w:name="_Toc53039741"/>
      <w:bookmarkStart w:id="485" w:name="_Toc53154459"/>
      <w:bookmarkStart w:id="486" w:name="_Toc53589134"/>
      <w:bookmarkStart w:id="487" w:name="_Toc52289829"/>
      <w:bookmarkStart w:id="488" w:name="_Toc52886385"/>
      <w:bookmarkStart w:id="489" w:name="_Toc52955408"/>
      <w:bookmarkStart w:id="490" w:name="_Toc53039507"/>
      <w:bookmarkStart w:id="491" w:name="_Toc53039742"/>
      <w:bookmarkStart w:id="492" w:name="_Toc53154460"/>
      <w:bookmarkStart w:id="493" w:name="_Toc53589135"/>
      <w:bookmarkStart w:id="494" w:name="_Toc52289830"/>
      <w:bookmarkStart w:id="495" w:name="_Toc52886386"/>
      <w:bookmarkStart w:id="496" w:name="_Toc52955409"/>
      <w:bookmarkStart w:id="497" w:name="_Toc53039508"/>
      <w:bookmarkStart w:id="498" w:name="_Toc53039743"/>
      <w:bookmarkStart w:id="499" w:name="_Toc53154461"/>
      <w:bookmarkStart w:id="500" w:name="_Toc53589136"/>
      <w:bookmarkStart w:id="501" w:name="_Toc52289831"/>
      <w:bookmarkStart w:id="502" w:name="_Toc52886387"/>
      <w:bookmarkStart w:id="503" w:name="_Toc52955410"/>
      <w:bookmarkStart w:id="504" w:name="_Toc53039509"/>
      <w:bookmarkStart w:id="505" w:name="_Toc53039744"/>
      <w:bookmarkStart w:id="506" w:name="_Toc53154462"/>
      <w:bookmarkStart w:id="507" w:name="_Toc53589137"/>
      <w:bookmarkStart w:id="508" w:name="_Toc52289832"/>
      <w:bookmarkStart w:id="509" w:name="_Toc52886388"/>
      <w:bookmarkStart w:id="510" w:name="_Toc52955411"/>
      <w:bookmarkStart w:id="511" w:name="_Toc53039510"/>
      <w:bookmarkStart w:id="512" w:name="_Toc53039745"/>
      <w:bookmarkStart w:id="513" w:name="_Toc53154463"/>
      <w:bookmarkStart w:id="514" w:name="_Toc53589138"/>
      <w:bookmarkStart w:id="515" w:name="_Toc52289833"/>
      <w:bookmarkStart w:id="516" w:name="_Toc52886389"/>
      <w:bookmarkStart w:id="517" w:name="_Toc52955412"/>
      <w:bookmarkStart w:id="518" w:name="_Toc53039511"/>
      <w:bookmarkStart w:id="519" w:name="_Toc53039746"/>
      <w:bookmarkStart w:id="520" w:name="_Toc53154464"/>
      <w:bookmarkStart w:id="521" w:name="_Toc53589139"/>
      <w:bookmarkStart w:id="522" w:name="_Toc52289834"/>
      <w:bookmarkStart w:id="523" w:name="_Toc52886390"/>
      <w:bookmarkStart w:id="524" w:name="_Toc52955413"/>
      <w:bookmarkStart w:id="525" w:name="_Toc53039512"/>
      <w:bookmarkStart w:id="526" w:name="_Toc53039747"/>
      <w:bookmarkStart w:id="527" w:name="_Toc53154465"/>
      <w:bookmarkStart w:id="528" w:name="_Toc53589140"/>
      <w:bookmarkStart w:id="529" w:name="_Toc52289835"/>
      <w:bookmarkStart w:id="530" w:name="_Toc52886391"/>
      <w:bookmarkStart w:id="531" w:name="_Toc52955414"/>
      <w:bookmarkStart w:id="532" w:name="_Toc53039513"/>
      <w:bookmarkStart w:id="533" w:name="_Toc53039748"/>
      <w:bookmarkStart w:id="534" w:name="_Toc53154466"/>
      <w:bookmarkStart w:id="535" w:name="_Toc53589141"/>
      <w:bookmarkStart w:id="536" w:name="_Toc52289836"/>
      <w:bookmarkStart w:id="537" w:name="_Toc52886392"/>
      <w:bookmarkStart w:id="538" w:name="_Toc52955415"/>
      <w:bookmarkStart w:id="539" w:name="_Toc53039514"/>
      <w:bookmarkStart w:id="540" w:name="_Toc53039749"/>
      <w:bookmarkStart w:id="541" w:name="_Toc53154467"/>
      <w:bookmarkStart w:id="542" w:name="_Toc53589142"/>
      <w:bookmarkStart w:id="543" w:name="_Toc52289837"/>
      <w:bookmarkStart w:id="544" w:name="_Toc52886393"/>
      <w:bookmarkStart w:id="545" w:name="_Toc52955416"/>
      <w:bookmarkStart w:id="546" w:name="_Toc53039515"/>
      <w:bookmarkStart w:id="547" w:name="_Toc53039750"/>
      <w:bookmarkStart w:id="548" w:name="_Toc53154468"/>
      <w:bookmarkStart w:id="549" w:name="_Toc53589143"/>
      <w:bookmarkStart w:id="550" w:name="_Toc52289838"/>
      <w:bookmarkStart w:id="551" w:name="_Toc52886394"/>
      <w:bookmarkStart w:id="552" w:name="_Toc52955417"/>
      <w:bookmarkStart w:id="553" w:name="_Toc53039516"/>
      <w:bookmarkStart w:id="554" w:name="_Toc53039751"/>
      <w:bookmarkStart w:id="555" w:name="_Toc53154469"/>
      <w:bookmarkStart w:id="556" w:name="_Toc53589144"/>
      <w:bookmarkStart w:id="557" w:name="_Toc52289839"/>
      <w:bookmarkStart w:id="558" w:name="_Toc52886395"/>
      <w:bookmarkStart w:id="559" w:name="_Toc52955418"/>
      <w:bookmarkStart w:id="560" w:name="_Toc53039517"/>
      <w:bookmarkStart w:id="561" w:name="_Toc53039752"/>
      <w:bookmarkStart w:id="562" w:name="_Toc53154470"/>
      <w:bookmarkStart w:id="563" w:name="_Toc53589145"/>
      <w:bookmarkStart w:id="564" w:name="_Toc52289840"/>
      <w:bookmarkStart w:id="565" w:name="_Toc52886396"/>
      <w:bookmarkStart w:id="566" w:name="_Toc52955419"/>
      <w:bookmarkStart w:id="567" w:name="_Toc53039518"/>
      <w:bookmarkStart w:id="568" w:name="_Toc53039753"/>
      <w:bookmarkStart w:id="569" w:name="_Toc53154471"/>
      <w:bookmarkStart w:id="570" w:name="_Toc53589146"/>
      <w:bookmarkStart w:id="571" w:name="_Toc52289841"/>
      <w:bookmarkStart w:id="572" w:name="_Toc52886397"/>
      <w:bookmarkStart w:id="573" w:name="_Toc52955420"/>
      <w:bookmarkStart w:id="574" w:name="_Toc53039519"/>
      <w:bookmarkStart w:id="575" w:name="_Toc53039754"/>
      <w:bookmarkStart w:id="576" w:name="_Toc53154472"/>
      <w:bookmarkStart w:id="577" w:name="_Toc53589147"/>
      <w:bookmarkStart w:id="578" w:name="_Toc52289842"/>
      <w:bookmarkStart w:id="579" w:name="_Toc52886398"/>
      <w:bookmarkStart w:id="580" w:name="_Toc52955421"/>
      <w:bookmarkStart w:id="581" w:name="_Toc53039520"/>
      <w:bookmarkStart w:id="582" w:name="_Toc53039755"/>
      <w:bookmarkStart w:id="583" w:name="_Toc53154473"/>
      <w:bookmarkStart w:id="584" w:name="_Toc53589148"/>
      <w:bookmarkStart w:id="585" w:name="_Toc52289843"/>
      <w:bookmarkStart w:id="586" w:name="_Toc52886399"/>
      <w:bookmarkStart w:id="587" w:name="_Toc52955422"/>
      <w:bookmarkStart w:id="588" w:name="_Toc53039521"/>
      <w:bookmarkStart w:id="589" w:name="_Toc53039756"/>
      <w:bookmarkStart w:id="590" w:name="_Toc53154474"/>
      <w:bookmarkStart w:id="591" w:name="_Toc53589149"/>
      <w:bookmarkStart w:id="592" w:name="_Toc52289844"/>
      <w:bookmarkStart w:id="593" w:name="_Toc52886400"/>
      <w:bookmarkStart w:id="594" w:name="_Toc52955423"/>
      <w:bookmarkStart w:id="595" w:name="_Toc53039522"/>
      <w:bookmarkStart w:id="596" w:name="_Toc53039757"/>
      <w:bookmarkStart w:id="597" w:name="_Toc53154475"/>
      <w:bookmarkStart w:id="598" w:name="_Toc53589150"/>
      <w:bookmarkStart w:id="599" w:name="_Toc52289845"/>
      <w:bookmarkStart w:id="600" w:name="_Toc52886401"/>
      <w:bookmarkStart w:id="601" w:name="_Toc52955424"/>
      <w:bookmarkStart w:id="602" w:name="_Toc53039523"/>
      <w:bookmarkStart w:id="603" w:name="_Toc53039758"/>
      <w:bookmarkStart w:id="604" w:name="_Toc53154476"/>
      <w:bookmarkStart w:id="605" w:name="_Toc53589151"/>
      <w:bookmarkStart w:id="606" w:name="_Toc52289846"/>
      <w:bookmarkStart w:id="607" w:name="_Toc52886402"/>
      <w:bookmarkStart w:id="608" w:name="_Toc52955425"/>
      <w:bookmarkStart w:id="609" w:name="_Toc53039524"/>
      <w:bookmarkStart w:id="610" w:name="_Toc53039759"/>
      <w:bookmarkStart w:id="611" w:name="_Toc53154477"/>
      <w:bookmarkStart w:id="612" w:name="_Toc53589152"/>
      <w:bookmarkStart w:id="613" w:name="_Toc52289847"/>
      <w:bookmarkStart w:id="614" w:name="_Toc52886403"/>
      <w:bookmarkStart w:id="615" w:name="_Toc52955426"/>
      <w:bookmarkStart w:id="616" w:name="_Toc53039525"/>
      <w:bookmarkStart w:id="617" w:name="_Toc53039760"/>
      <w:bookmarkStart w:id="618" w:name="_Toc53154478"/>
      <w:bookmarkStart w:id="619" w:name="_Toc53589153"/>
      <w:bookmarkStart w:id="620" w:name="_Toc52289848"/>
      <w:bookmarkStart w:id="621" w:name="_Toc52886404"/>
      <w:bookmarkStart w:id="622" w:name="_Toc52955427"/>
      <w:bookmarkStart w:id="623" w:name="_Toc53039526"/>
      <w:bookmarkStart w:id="624" w:name="_Toc53039761"/>
      <w:bookmarkStart w:id="625" w:name="_Toc53154479"/>
      <w:bookmarkStart w:id="626" w:name="_Toc53589154"/>
      <w:bookmarkStart w:id="627" w:name="_Toc52289849"/>
      <w:bookmarkStart w:id="628" w:name="_Toc52886405"/>
      <w:bookmarkStart w:id="629" w:name="_Toc52955428"/>
      <w:bookmarkStart w:id="630" w:name="_Toc53039527"/>
      <w:bookmarkStart w:id="631" w:name="_Toc53039762"/>
      <w:bookmarkStart w:id="632" w:name="_Toc53154480"/>
      <w:bookmarkStart w:id="633" w:name="_Toc53589155"/>
      <w:bookmarkStart w:id="634" w:name="_Toc52289850"/>
      <w:bookmarkStart w:id="635" w:name="_Toc52886406"/>
      <w:bookmarkStart w:id="636" w:name="_Toc52955429"/>
      <w:bookmarkStart w:id="637" w:name="_Toc53039528"/>
      <w:bookmarkStart w:id="638" w:name="_Toc53039763"/>
      <w:bookmarkStart w:id="639" w:name="_Toc53154481"/>
      <w:bookmarkStart w:id="640" w:name="_Toc53589156"/>
      <w:bookmarkStart w:id="641" w:name="_Toc52289851"/>
      <w:bookmarkStart w:id="642" w:name="_Toc52886407"/>
      <w:bookmarkStart w:id="643" w:name="_Toc52955430"/>
      <w:bookmarkStart w:id="644" w:name="_Toc53039529"/>
      <w:bookmarkStart w:id="645" w:name="_Toc53039764"/>
      <w:bookmarkStart w:id="646" w:name="_Toc53154482"/>
      <w:bookmarkStart w:id="647" w:name="_Toc53589157"/>
      <w:bookmarkStart w:id="648" w:name="_Toc52289852"/>
      <w:bookmarkStart w:id="649" w:name="_Toc52886408"/>
      <w:bookmarkStart w:id="650" w:name="_Toc52955431"/>
      <w:bookmarkStart w:id="651" w:name="_Toc53039530"/>
      <w:bookmarkStart w:id="652" w:name="_Toc53039765"/>
      <w:bookmarkStart w:id="653" w:name="_Toc53154483"/>
      <w:bookmarkStart w:id="654" w:name="_Toc53589158"/>
      <w:bookmarkStart w:id="655" w:name="_Toc52289853"/>
      <w:bookmarkStart w:id="656" w:name="_Toc52886409"/>
      <w:bookmarkStart w:id="657" w:name="_Toc52955432"/>
      <w:bookmarkStart w:id="658" w:name="_Toc53039531"/>
      <w:bookmarkStart w:id="659" w:name="_Toc53039766"/>
      <w:bookmarkStart w:id="660" w:name="_Toc53154484"/>
      <w:bookmarkStart w:id="661" w:name="_Toc53589159"/>
      <w:bookmarkStart w:id="662" w:name="_Toc52289854"/>
      <w:bookmarkStart w:id="663" w:name="_Toc52886410"/>
      <w:bookmarkStart w:id="664" w:name="_Toc52955433"/>
      <w:bookmarkStart w:id="665" w:name="_Toc53039532"/>
      <w:bookmarkStart w:id="666" w:name="_Toc53039767"/>
      <w:bookmarkStart w:id="667" w:name="_Toc53154485"/>
      <w:bookmarkStart w:id="668" w:name="_Toc53589160"/>
      <w:bookmarkStart w:id="669" w:name="_Toc52289855"/>
      <w:bookmarkStart w:id="670" w:name="_Toc52886411"/>
      <w:bookmarkStart w:id="671" w:name="_Toc52955434"/>
      <w:bookmarkStart w:id="672" w:name="_Toc53039533"/>
      <w:bookmarkStart w:id="673" w:name="_Toc53039768"/>
      <w:bookmarkStart w:id="674" w:name="_Toc53154486"/>
      <w:bookmarkStart w:id="675" w:name="_Toc53589161"/>
      <w:bookmarkStart w:id="676" w:name="_Toc52289856"/>
      <w:bookmarkStart w:id="677" w:name="_Toc52886412"/>
      <w:bookmarkStart w:id="678" w:name="_Toc52955435"/>
      <w:bookmarkStart w:id="679" w:name="_Toc53039534"/>
      <w:bookmarkStart w:id="680" w:name="_Toc53039769"/>
      <w:bookmarkStart w:id="681" w:name="_Toc53154487"/>
      <w:bookmarkStart w:id="682" w:name="_Toc53589162"/>
      <w:bookmarkStart w:id="683" w:name="_Toc52289857"/>
      <w:bookmarkStart w:id="684" w:name="_Toc52886413"/>
      <w:bookmarkStart w:id="685" w:name="_Toc52955436"/>
      <w:bookmarkStart w:id="686" w:name="_Toc53039535"/>
      <w:bookmarkStart w:id="687" w:name="_Toc53039770"/>
      <w:bookmarkStart w:id="688" w:name="_Toc53154488"/>
      <w:bookmarkStart w:id="689" w:name="_Toc53589163"/>
      <w:bookmarkStart w:id="690" w:name="_Toc52289858"/>
      <w:bookmarkStart w:id="691" w:name="_Toc52886414"/>
      <w:bookmarkStart w:id="692" w:name="_Toc52955437"/>
      <w:bookmarkStart w:id="693" w:name="_Toc53039536"/>
      <w:bookmarkStart w:id="694" w:name="_Toc53039771"/>
      <w:bookmarkStart w:id="695" w:name="_Toc53154489"/>
      <w:bookmarkStart w:id="696" w:name="_Toc53589164"/>
      <w:bookmarkStart w:id="697" w:name="_Toc52289859"/>
      <w:bookmarkStart w:id="698" w:name="_Toc52886415"/>
      <w:bookmarkStart w:id="699" w:name="_Toc52955438"/>
      <w:bookmarkStart w:id="700" w:name="_Toc53039537"/>
      <w:bookmarkStart w:id="701" w:name="_Toc53039772"/>
      <w:bookmarkStart w:id="702" w:name="_Toc53154490"/>
      <w:bookmarkStart w:id="703" w:name="_Toc53589165"/>
      <w:bookmarkStart w:id="704" w:name="_Toc7542870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lastRenderedPageBreak/>
        <w:t>Strategier för ökad cykling</w:t>
      </w:r>
      <w:bookmarkEnd w:id="704"/>
    </w:p>
    <w:p w14:paraId="0C5AB5DA" w14:textId="77777777" w:rsidR="00E32384" w:rsidDel="007A69AC" w:rsidRDefault="009E7E31" w:rsidP="00C74B7E">
      <w:pPr>
        <w:pStyle w:val="Ingress"/>
      </w:pPr>
      <w:r w:rsidRPr="00295585">
        <w:t xml:space="preserve">Denna </w:t>
      </w:r>
      <w:r w:rsidR="00E530CD" w:rsidRPr="00295585">
        <w:t xml:space="preserve">del </w:t>
      </w:r>
      <w:r w:rsidRPr="00295585">
        <w:t>beskriver</w:t>
      </w:r>
      <w:r w:rsidR="00CC373B" w:rsidRPr="00295585">
        <w:t xml:space="preserve"> </w:t>
      </w:r>
      <w:r w:rsidR="00E140E2" w:rsidRPr="00295585">
        <w:t>utgångspunkter</w:t>
      </w:r>
      <w:r w:rsidR="00CC373B" w:rsidRPr="00295585">
        <w:t xml:space="preserve"> för</w:t>
      </w:r>
      <w:r w:rsidR="001E6693" w:rsidRPr="00295585">
        <w:t xml:space="preserve"> cykel</w:t>
      </w:r>
      <w:r w:rsidR="00DB6C1C" w:rsidRPr="00295585">
        <w:t>utvecklingen i länet.</w:t>
      </w:r>
      <w:r w:rsidRPr="00295585">
        <w:t xml:space="preserve"> </w:t>
      </w:r>
      <w:r w:rsidR="00DB6C1C" w:rsidRPr="00295585">
        <w:t>Här identifieras även f</w:t>
      </w:r>
      <w:r w:rsidR="00107837" w:rsidRPr="00295585">
        <w:t xml:space="preserve">em </w:t>
      </w:r>
      <w:r w:rsidRPr="00295585">
        <w:t xml:space="preserve">strategiska insatsområden som länets aktörer </w:t>
      </w:r>
      <w:r w:rsidR="00862719" w:rsidRPr="00295585">
        <w:t xml:space="preserve">gemensamt </w:t>
      </w:r>
      <w:r w:rsidRPr="00295585">
        <w:t xml:space="preserve">behöver arbeta med för att nå målet </w:t>
      </w:r>
      <w:r w:rsidR="00DB6C1C" w:rsidRPr="00295585">
        <w:t>om 20 procents cykelandel till 2030</w:t>
      </w:r>
      <w:r w:rsidRPr="00295585">
        <w:t>.</w:t>
      </w:r>
      <w:r w:rsidR="00DB6C1C" w:rsidRPr="00513C9B">
        <w:t xml:space="preserve"> Slutligen </w:t>
      </w:r>
      <w:r w:rsidR="00513C9B" w:rsidRPr="00513C9B">
        <w:t>beskrivs ansvarsförhållanden och finansieringsfrågor.</w:t>
      </w:r>
    </w:p>
    <w:p w14:paraId="0EFF364D" w14:textId="77777777" w:rsidR="000B2FC9" w:rsidRPr="00C74B7E" w:rsidRDefault="009B58FB" w:rsidP="00C74B7E">
      <w:pPr>
        <w:pStyle w:val="Rubrik2"/>
        <w:rPr>
          <w:highlight w:val="yellow"/>
          <w:lang w:val="sv-SE"/>
        </w:rPr>
      </w:pPr>
      <w:bookmarkStart w:id="705" w:name="_Toc75428705"/>
      <w:r w:rsidRPr="00C74B7E">
        <w:rPr>
          <w:lang w:val="sv-SE"/>
        </w:rPr>
        <w:t>Utgångs</w:t>
      </w:r>
      <w:r w:rsidR="00C73728" w:rsidRPr="00C74B7E">
        <w:rPr>
          <w:lang w:val="sv-SE"/>
        </w:rPr>
        <w:t>punkt</w:t>
      </w:r>
      <w:r w:rsidR="00D61DB7">
        <w:rPr>
          <w:lang w:val="sv-SE"/>
        </w:rPr>
        <w:t>er</w:t>
      </w:r>
      <w:r w:rsidR="00C73728" w:rsidRPr="00C74B7E">
        <w:rPr>
          <w:lang w:val="sv-SE"/>
        </w:rPr>
        <w:t xml:space="preserve"> för cykelutvecklingen </w:t>
      </w:r>
      <w:r w:rsidR="00CA5242" w:rsidRPr="00C74B7E">
        <w:rPr>
          <w:lang w:val="sv-SE"/>
        </w:rPr>
        <w:t>i länet</w:t>
      </w:r>
      <w:bookmarkEnd w:id="705"/>
      <w:r w:rsidR="00AF199E" w:rsidRPr="00C74B7E">
        <w:rPr>
          <w:lang w:val="sv-SE"/>
        </w:rPr>
        <w:t xml:space="preserve"> </w:t>
      </w:r>
    </w:p>
    <w:p w14:paraId="6FD2F419" w14:textId="77777777" w:rsidR="000B2FC9" w:rsidRPr="00DB6D4A" w:rsidRDefault="00F55F4E" w:rsidP="00C74B7E">
      <w:pPr>
        <w:pStyle w:val="Rubrik3"/>
      </w:pPr>
      <w:r w:rsidRPr="00052162">
        <w:t>Andel cykelresor i Stockholms län</w:t>
      </w:r>
    </w:p>
    <w:p w14:paraId="0AEB51E8" w14:textId="77777777" w:rsidR="00C4281D" w:rsidRDefault="00C4281D" w:rsidP="000B2FC9">
      <w:r>
        <w:t>Den</w:t>
      </w:r>
      <w:r w:rsidR="00F125FA" w:rsidRPr="005658A8">
        <w:t xml:space="preserve"> regionala resvaneundersökningen</w:t>
      </w:r>
      <w:r w:rsidR="00F125FA">
        <w:t xml:space="preserve"> </w:t>
      </w:r>
      <w:r>
        <w:t>visa</w:t>
      </w:r>
      <w:r w:rsidR="00091FF5">
        <w:t>r</w:t>
      </w:r>
      <w:r>
        <w:t xml:space="preserve"> att</w:t>
      </w:r>
      <w:r w:rsidR="00F125FA" w:rsidRPr="005658A8">
        <w:t xml:space="preserve"> ungefär 7 procent av resorna i länet </w:t>
      </w:r>
      <w:r>
        <w:t xml:space="preserve">gjordes </w:t>
      </w:r>
      <w:r w:rsidR="00F125FA" w:rsidRPr="005658A8">
        <w:t>med cykel</w:t>
      </w:r>
      <w:r w:rsidR="00D41F58">
        <w:t xml:space="preserve"> under 2019</w:t>
      </w:r>
      <w:r w:rsidR="00F125FA" w:rsidRPr="005658A8">
        <w:t xml:space="preserve">. </w:t>
      </w:r>
      <w:r w:rsidR="00B46815">
        <w:t xml:space="preserve">Cykelandelen </w:t>
      </w:r>
      <w:r>
        <w:t>var</w:t>
      </w:r>
      <w:r w:rsidR="00B46815">
        <w:t xml:space="preserve"> som störst för </w:t>
      </w:r>
      <w:r w:rsidR="009807DD">
        <w:t xml:space="preserve">resor till och från arbetet </w:t>
      </w:r>
      <w:r w:rsidR="00B46815">
        <w:t xml:space="preserve">(11 %) och </w:t>
      </w:r>
      <w:r>
        <w:t xml:space="preserve">som lägst för </w:t>
      </w:r>
      <w:r w:rsidR="009807DD">
        <w:t>resor i tjänsten</w:t>
      </w:r>
      <w:r>
        <w:t xml:space="preserve"> (4 %). </w:t>
      </w:r>
    </w:p>
    <w:p w14:paraId="00B1D746" w14:textId="033AE698" w:rsidR="00F125FA" w:rsidRDefault="009808E0" w:rsidP="000B2FC9">
      <w:r>
        <w:t>Det är en liten ökning</w:t>
      </w:r>
      <w:r w:rsidR="00BF0827">
        <w:t xml:space="preserve"> </w:t>
      </w:r>
      <w:r w:rsidR="00364CC8">
        <w:t xml:space="preserve">från </w:t>
      </w:r>
      <w:r w:rsidR="000D31DB">
        <w:t xml:space="preserve">de </w:t>
      </w:r>
      <w:r w:rsidR="007177D8">
        <w:t xml:space="preserve">5 </w:t>
      </w:r>
      <w:r w:rsidR="00177003">
        <w:t>procent</w:t>
      </w:r>
      <w:r w:rsidR="00BF0827">
        <w:t xml:space="preserve"> </w:t>
      </w:r>
      <w:r w:rsidR="00354066">
        <w:t>som cykelandelen låg på när</w:t>
      </w:r>
      <w:r>
        <w:t xml:space="preserve"> </w:t>
      </w:r>
      <w:r w:rsidR="002F67D2">
        <w:t>den första regionala cykelplanen lanserades 2014</w:t>
      </w:r>
      <w:r w:rsidR="00EF1BF3">
        <w:t>. F</w:t>
      </w:r>
      <w:r w:rsidR="00630DE7">
        <w:t xml:space="preserve">ör att </w:t>
      </w:r>
      <w:r w:rsidR="00880452">
        <w:t xml:space="preserve">kunna nå </w:t>
      </w:r>
      <w:r w:rsidR="00630DE7">
        <w:t>målet</w:t>
      </w:r>
      <w:r w:rsidR="00EF1BF3">
        <w:t xml:space="preserve"> om 20 </w:t>
      </w:r>
      <w:r w:rsidR="00177003">
        <w:t>procent</w:t>
      </w:r>
      <w:r w:rsidR="00EF1BF3">
        <w:t xml:space="preserve"> cykelandel</w:t>
      </w:r>
      <w:r w:rsidR="00630DE7">
        <w:t xml:space="preserve"> till </w:t>
      </w:r>
      <w:r w:rsidR="00811BDA">
        <w:t>2030 behöv</w:t>
      </w:r>
      <w:r w:rsidR="00065E1E">
        <w:t>er cyklingen öka i</w:t>
      </w:r>
      <w:r w:rsidR="003F5FAC">
        <w:t xml:space="preserve"> </w:t>
      </w:r>
      <w:r w:rsidR="00850447">
        <w:t xml:space="preserve">relation till andra färdmedel i </w:t>
      </w:r>
      <w:r w:rsidR="003F5FAC">
        <w:t xml:space="preserve">betydligt större </w:t>
      </w:r>
      <w:r w:rsidR="00065E1E">
        <w:t>takt</w:t>
      </w:r>
      <w:r w:rsidR="003F5FAC">
        <w:t>.</w:t>
      </w:r>
    </w:p>
    <w:p w14:paraId="419C4F6D" w14:textId="66EF3E6E" w:rsidR="00A26E7D" w:rsidRDefault="00E30D4F" w:rsidP="00BE2C71">
      <w:r>
        <w:t xml:space="preserve">Med en växande befolkning ökar även behovet av hållbara transporter. </w:t>
      </w:r>
      <w:r w:rsidR="00FD43EB">
        <w:t xml:space="preserve">Stora satsningar och investeringar </w:t>
      </w:r>
      <w:r w:rsidR="00AE6AD8">
        <w:t>har</w:t>
      </w:r>
      <w:r w:rsidR="00FD43EB">
        <w:t xml:space="preserve"> gjorts </w:t>
      </w:r>
      <w:r w:rsidR="00C36541">
        <w:t xml:space="preserve">för </w:t>
      </w:r>
      <w:r w:rsidR="00822CBC">
        <w:t xml:space="preserve">cykel </w:t>
      </w:r>
      <w:r w:rsidR="00C36541">
        <w:t xml:space="preserve">i länet </w:t>
      </w:r>
      <w:r w:rsidR="00822CBC">
        <w:t xml:space="preserve">på senare år </w:t>
      </w:r>
      <w:r w:rsidR="00AE6AD8">
        <w:t xml:space="preserve">som </w:t>
      </w:r>
      <w:r w:rsidR="00041392">
        <w:t xml:space="preserve">bidragit till förbättrade möjligheter för regionens invånare att transportera sig hållbart, säkert och hälsosamt. </w:t>
      </w:r>
    </w:p>
    <w:p w14:paraId="249FEEE1" w14:textId="77777777" w:rsidR="00E55533" w:rsidRDefault="009C61B9" w:rsidP="00BE2C71">
      <w:r>
        <w:t>En p</w:t>
      </w:r>
      <w:r w:rsidR="00435C5D">
        <w:t>otentialstudie</w:t>
      </w:r>
      <w:r w:rsidR="003D1BBC">
        <w:t xml:space="preserve"> från 2019</w:t>
      </w:r>
      <w:r w:rsidR="004A46C8">
        <w:rPr>
          <w:rStyle w:val="Fotnotsreferens"/>
        </w:rPr>
        <w:footnoteReference w:id="2"/>
      </w:r>
      <w:r w:rsidR="00435C5D">
        <w:t xml:space="preserve"> visar att </w:t>
      </w:r>
      <w:r w:rsidR="00C4669D">
        <w:t xml:space="preserve">det finns en stor </w:t>
      </w:r>
      <w:r w:rsidR="00435C5D">
        <w:t>potential för arbetspendling</w:t>
      </w:r>
      <w:r w:rsidR="00C4669D">
        <w:t xml:space="preserve"> med cykel. </w:t>
      </w:r>
      <w:r w:rsidR="00E30D4F" w:rsidRPr="00B877A5">
        <w:t xml:space="preserve">Studien visar att </w:t>
      </w:r>
      <w:r w:rsidR="00CB25AC" w:rsidRPr="00B877A5">
        <w:t>max</w:t>
      </w:r>
      <w:r w:rsidR="005D490E" w:rsidRPr="00B877A5">
        <w:t>potentialen</w:t>
      </w:r>
      <w:r w:rsidR="00CB25AC" w:rsidRPr="00B877A5">
        <w:t xml:space="preserve"> m</w:t>
      </w:r>
      <w:r w:rsidR="001F7C30" w:rsidRPr="00B877A5">
        <w:t>ed</w:t>
      </w:r>
      <w:r w:rsidR="001F7C30">
        <w:t xml:space="preserve"> ett heltäckande cykelvägnät skulle uppemot 70 </w:t>
      </w:r>
      <w:r w:rsidR="00035175">
        <w:t>procent</w:t>
      </w:r>
      <w:r w:rsidR="001F7C30">
        <w:t xml:space="preserve"> av länets</w:t>
      </w:r>
      <w:r w:rsidR="00421162">
        <w:t xml:space="preserve"> arbetande</w:t>
      </w:r>
      <w:r w:rsidR="001F7C30">
        <w:t xml:space="preserve"> befolkning kunna cykla till arbetet inom 30 min</w:t>
      </w:r>
      <w:r w:rsidR="004431A7">
        <w:t xml:space="preserve">. </w:t>
      </w:r>
      <w:r w:rsidR="00AE4499">
        <w:t xml:space="preserve">Med nuvarande vägnät </w:t>
      </w:r>
      <w:r w:rsidR="00EE6E0F">
        <w:t>bor uppemot halva länets</w:t>
      </w:r>
      <w:r w:rsidR="00E35D78">
        <w:t xml:space="preserve"> befolkning inom</w:t>
      </w:r>
      <w:r w:rsidR="0067391C">
        <w:t xml:space="preserve"> 30 min</w:t>
      </w:r>
      <w:r w:rsidR="00E35D78">
        <w:t xml:space="preserve"> cykelavstånd</w:t>
      </w:r>
      <w:r w:rsidR="0067391C">
        <w:t xml:space="preserve"> från arbetet</w:t>
      </w:r>
      <w:r w:rsidR="00AE4499">
        <w:t xml:space="preserve">. </w:t>
      </w:r>
    </w:p>
    <w:p w14:paraId="269BEA5B" w14:textId="77777777" w:rsidR="00BE2C71" w:rsidRDefault="00E55533" w:rsidP="000B2FC9">
      <w:r>
        <w:t>S</w:t>
      </w:r>
      <w:r w:rsidR="007478C1">
        <w:t xml:space="preserve">tudien visar även att </w:t>
      </w:r>
      <w:r>
        <w:t>potentialen</w:t>
      </w:r>
      <w:r w:rsidR="00D116EF">
        <w:t xml:space="preserve"> för ökad cykling</w:t>
      </w:r>
      <w:r>
        <w:t xml:space="preserve"> </w:t>
      </w:r>
      <w:r w:rsidR="00A03AE9">
        <w:t>skiljer sig i olika delar av länet</w:t>
      </w:r>
      <w:r w:rsidR="007972D8">
        <w:t>. D</w:t>
      </w:r>
      <w:r w:rsidR="00083881">
        <w:t>en geografiska d</w:t>
      </w:r>
      <w:r w:rsidR="007972D8">
        <w:t xml:space="preserve">ifferentieringen </w:t>
      </w:r>
      <w:r w:rsidR="00A03AE9">
        <w:t>syns</w:t>
      </w:r>
      <w:r w:rsidR="00083881">
        <w:t xml:space="preserve"> även</w:t>
      </w:r>
      <w:r w:rsidR="00A03AE9">
        <w:t xml:space="preserve"> i nuvarande </w:t>
      </w:r>
      <w:r w:rsidR="00D116EF">
        <w:t>cykelandel</w:t>
      </w:r>
      <w:r w:rsidR="00083881">
        <w:t xml:space="preserve">, där </w:t>
      </w:r>
      <w:r w:rsidR="00974D5D">
        <w:t xml:space="preserve">den </w:t>
      </w:r>
      <w:r w:rsidR="005B4BAA">
        <w:t xml:space="preserve">är högre i de centrala delarna av länet och lägre </w:t>
      </w:r>
      <w:r w:rsidR="00D165B3">
        <w:t xml:space="preserve">i de yttre delarna. </w:t>
      </w:r>
      <w:r w:rsidR="00EA03AB">
        <w:t>F</w:t>
      </w:r>
      <w:r w:rsidR="00083881">
        <w:t>ör</w:t>
      </w:r>
      <w:r w:rsidR="008E516B">
        <w:t xml:space="preserve"> att nå målet </w:t>
      </w:r>
      <w:r w:rsidR="00EA03AB">
        <w:t>behöver</w:t>
      </w:r>
      <w:r w:rsidR="008E516B">
        <w:t xml:space="preserve"> cyklingen att öka i hela </w:t>
      </w:r>
      <w:r w:rsidR="009C61B9">
        <w:t>regionen</w:t>
      </w:r>
      <w:r w:rsidR="002931E2">
        <w:t xml:space="preserve"> och för olika typer av resor</w:t>
      </w:r>
      <w:r w:rsidR="00EA03AB">
        <w:t xml:space="preserve">. </w:t>
      </w:r>
    </w:p>
    <w:p w14:paraId="467A7CE0" w14:textId="77777777" w:rsidR="00270404" w:rsidRDefault="004D12C0" w:rsidP="000B2FC9">
      <w:r w:rsidRPr="00494222">
        <w:t>Coronapandemins</w:t>
      </w:r>
      <w:r w:rsidR="00217A74" w:rsidRPr="00494222">
        <w:t xml:space="preserve"> eventuella</w:t>
      </w:r>
      <w:r w:rsidRPr="00494222">
        <w:t xml:space="preserve"> effekter på </w:t>
      </w:r>
      <w:r w:rsidR="00311856" w:rsidRPr="00494222">
        <w:t>cykelandelen</w:t>
      </w:r>
      <w:r w:rsidR="00217A74" w:rsidRPr="00494222">
        <w:t xml:space="preserve"> </w:t>
      </w:r>
      <w:r w:rsidR="00D24342" w:rsidRPr="00494222">
        <w:t>i Stockholms län</w:t>
      </w:r>
      <w:r w:rsidR="00217A74" w:rsidRPr="00494222">
        <w:t xml:space="preserve"> </w:t>
      </w:r>
      <w:r w:rsidR="00334268" w:rsidRPr="00494222">
        <w:t xml:space="preserve">är inte </w:t>
      </w:r>
      <w:r w:rsidR="00FF3F31" w:rsidRPr="00494222">
        <w:t xml:space="preserve">kända när den här planen </w:t>
      </w:r>
      <w:r w:rsidR="00812B7F" w:rsidRPr="00494222">
        <w:t xml:space="preserve">beslutas. </w:t>
      </w:r>
    </w:p>
    <w:p w14:paraId="641572B7" w14:textId="77777777" w:rsidR="00AD7E7D" w:rsidRDefault="00134828" w:rsidP="00C74B7E">
      <w:pPr>
        <w:pStyle w:val="Rubrik3"/>
      </w:pPr>
      <w:r>
        <w:t>Det regionala cykelvägnätet</w:t>
      </w:r>
    </w:p>
    <w:p w14:paraId="25DED26A" w14:textId="77777777" w:rsidR="000B2FC9" w:rsidRDefault="00134828" w:rsidP="000B2FC9">
      <w:r>
        <w:t xml:space="preserve">Det regionala cykelvägnätet </w:t>
      </w:r>
      <w:r w:rsidR="001A4167">
        <w:t xml:space="preserve">pekades ut i den första regionala cykelplanen </w:t>
      </w:r>
      <w:r w:rsidR="00E95ADE">
        <w:t>2014</w:t>
      </w:r>
      <w:r w:rsidR="009038DD">
        <w:t xml:space="preserve"> med målsättningen att </w:t>
      </w:r>
      <w:r w:rsidR="00A7203F">
        <w:t>nätet</w:t>
      </w:r>
      <w:r w:rsidR="009038DD">
        <w:t xml:space="preserve"> ska vara fullt utbyggt till 20</w:t>
      </w:r>
      <w:r w:rsidR="00A7203F">
        <w:t>30</w:t>
      </w:r>
      <w:r w:rsidR="009038DD">
        <w:t xml:space="preserve">. </w:t>
      </w:r>
      <w:r w:rsidR="009C6831">
        <w:t>C</w:t>
      </w:r>
      <w:r w:rsidR="0026391F">
        <w:t xml:space="preserve">ykelplanen </w:t>
      </w:r>
      <w:r w:rsidR="00D97C5E">
        <w:t>beskriv</w:t>
      </w:r>
      <w:r w:rsidR="009C6831">
        <w:t>er</w:t>
      </w:r>
      <w:r w:rsidR="00D97C5E">
        <w:t xml:space="preserve"> </w:t>
      </w:r>
      <w:r w:rsidR="000D1F2B">
        <w:t>ett antal utformningsprinciper</w:t>
      </w:r>
      <w:r w:rsidR="00D97C5E">
        <w:t xml:space="preserve"> för </w:t>
      </w:r>
      <w:r w:rsidR="00A3154C">
        <w:t xml:space="preserve">den gemensamma standarden på </w:t>
      </w:r>
      <w:r w:rsidR="00D97C5E">
        <w:t>de regionala cykelstråken</w:t>
      </w:r>
      <w:r w:rsidR="00003ACD">
        <w:t xml:space="preserve">. </w:t>
      </w:r>
      <w:r w:rsidR="00150DC5">
        <w:t>Mel</w:t>
      </w:r>
      <w:r w:rsidR="00664518">
        <w:t>lan</w:t>
      </w:r>
      <w:r w:rsidR="0005132D">
        <w:t xml:space="preserve"> </w:t>
      </w:r>
      <w:r w:rsidR="00901000">
        <w:t>2014</w:t>
      </w:r>
      <w:r w:rsidR="00664518">
        <w:t xml:space="preserve"> och 2020</w:t>
      </w:r>
      <w:r w:rsidR="00901000">
        <w:t xml:space="preserve"> har</w:t>
      </w:r>
      <w:r w:rsidR="00BF66D3">
        <w:t xml:space="preserve"> </w:t>
      </w:r>
      <w:r w:rsidR="004A7D5D">
        <w:t>delar av nätet byggts ut</w:t>
      </w:r>
      <w:r w:rsidR="00333630">
        <w:t xml:space="preserve"> och </w:t>
      </w:r>
      <w:r w:rsidR="00176DDE">
        <w:t>standard</w:t>
      </w:r>
      <w:r w:rsidR="00333630">
        <w:t>höjts</w:t>
      </w:r>
      <w:r w:rsidR="00176DDE">
        <w:t>.</w:t>
      </w:r>
      <w:r w:rsidR="00DC0BE6">
        <w:t xml:space="preserve"> </w:t>
      </w:r>
    </w:p>
    <w:p w14:paraId="50C88500" w14:textId="77777777" w:rsidR="00AE4F8B" w:rsidRDefault="00312F68" w:rsidP="00C74B7E">
      <w:pPr>
        <w:rPr>
          <w:lang w:eastAsia="sv-SE"/>
        </w:rPr>
      </w:pPr>
      <w:r>
        <w:rPr>
          <w:lang w:eastAsia="sv-SE"/>
        </w:rPr>
        <w:lastRenderedPageBreak/>
        <w:t xml:space="preserve">Utbyggnadstakten av det regionala cykelvägnät följs </w:t>
      </w:r>
      <w:r w:rsidR="00D144F4">
        <w:rPr>
          <w:lang w:eastAsia="sv-SE"/>
        </w:rPr>
        <w:t>årligen</w:t>
      </w:r>
      <w:r>
        <w:rPr>
          <w:lang w:eastAsia="sv-SE"/>
        </w:rPr>
        <w:t xml:space="preserve"> upp i ett regionalt cykel</w:t>
      </w:r>
      <w:r w:rsidR="00902EE2">
        <w:rPr>
          <w:lang w:eastAsia="sv-SE"/>
        </w:rPr>
        <w:t xml:space="preserve">bokslut. </w:t>
      </w:r>
      <w:r w:rsidR="00B9240F">
        <w:rPr>
          <w:rFonts w:cstheme="minorHAnsi"/>
        </w:rPr>
        <w:t>U</w:t>
      </w:r>
      <w:r w:rsidR="00902EE2">
        <w:rPr>
          <w:rFonts w:cstheme="minorHAnsi"/>
        </w:rPr>
        <w:t>ppföljningen</w:t>
      </w:r>
      <w:r w:rsidR="00B9240F">
        <w:rPr>
          <w:rFonts w:cstheme="minorHAnsi"/>
        </w:rPr>
        <w:t xml:space="preserve"> som gjordes 20</w:t>
      </w:r>
      <w:r w:rsidR="00D5263F">
        <w:rPr>
          <w:rFonts w:cstheme="minorHAnsi"/>
        </w:rPr>
        <w:t>20</w:t>
      </w:r>
      <w:r w:rsidR="00134828">
        <w:rPr>
          <w:rFonts w:cstheme="minorHAnsi"/>
        </w:rPr>
        <w:t xml:space="preserve"> </w:t>
      </w:r>
      <w:r w:rsidR="00134828" w:rsidRPr="00C8188F">
        <w:rPr>
          <w:lang w:eastAsia="sv-SE"/>
        </w:rPr>
        <w:t xml:space="preserve">visar att </w:t>
      </w:r>
      <w:r w:rsidR="007525DA">
        <w:rPr>
          <w:lang w:eastAsia="sv-SE"/>
        </w:rPr>
        <w:t xml:space="preserve">cirka 20 procent </w:t>
      </w:r>
      <w:r w:rsidR="00AB1AF5">
        <w:rPr>
          <w:lang w:eastAsia="sv-SE"/>
        </w:rPr>
        <w:t>av det regionala cykelvägnätet är</w:t>
      </w:r>
      <w:r w:rsidR="007525DA">
        <w:rPr>
          <w:lang w:eastAsia="sv-SE"/>
        </w:rPr>
        <w:t xml:space="preserve"> utbyggt enligt regional standard. </w:t>
      </w:r>
      <w:r w:rsidR="00AB1AF5">
        <w:rPr>
          <w:lang w:eastAsia="sv-SE"/>
        </w:rPr>
        <w:t xml:space="preserve">Omkring </w:t>
      </w:r>
      <w:r w:rsidR="00C3034D">
        <w:rPr>
          <w:lang w:eastAsia="sv-SE"/>
        </w:rPr>
        <w:t>6</w:t>
      </w:r>
      <w:r w:rsidR="00134828" w:rsidRPr="00C8188F">
        <w:rPr>
          <w:lang w:eastAsia="sv-SE"/>
        </w:rPr>
        <w:t xml:space="preserve">0 </w:t>
      </w:r>
      <w:r w:rsidR="00134828">
        <w:rPr>
          <w:lang w:eastAsia="sv-SE"/>
        </w:rPr>
        <w:t>procent</w:t>
      </w:r>
      <w:r w:rsidR="00134828" w:rsidRPr="00C8188F">
        <w:rPr>
          <w:lang w:eastAsia="sv-SE"/>
        </w:rPr>
        <w:t xml:space="preserve"> av nätet har</w:t>
      </w:r>
      <w:r w:rsidR="00134828">
        <w:rPr>
          <w:lang w:eastAsia="sv-SE"/>
        </w:rPr>
        <w:t xml:space="preserve"> någon </w:t>
      </w:r>
      <w:r w:rsidR="00C3034D">
        <w:rPr>
          <w:lang w:eastAsia="sv-SE"/>
        </w:rPr>
        <w:t xml:space="preserve">annan </w:t>
      </w:r>
      <w:r w:rsidR="00134828">
        <w:rPr>
          <w:lang w:eastAsia="sv-SE"/>
        </w:rPr>
        <w:t>form av</w:t>
      </w:r>
      <w:r w:rsidR="00134828" w:rsidRPr="00C8188F">
        <w:rPr>
          <w:lang w:eastAsia="sv-SE"/>
        </w:rPr>
        <w:t xml:space="preserve"> cykelinfrastruktur</w:t>
      </w:r>
      <w:r w:rsidR="00C3034D">
        <w:rPr>
          <w:lang w:eastAsia="sv-SE"/>
        </w:rPr>
        <w:t xml:space="preserve"> </w:t>
      </w:r>
      <w:r w:rsidR="00134828">
        <w:rPr>
          <w:lang w:eastAsia="sv-SE"/>
        </w:rPr>
        <w:t>och 20 procent saknar cykelinfrastruktur</w:t>
      </w:r>
      <w:r w:rsidR="00CC6606">
        <w:rPr>
          <w:lang w:eastAsia="sv-SE"/>
        </w:rPr>
        <w:t xml:space="preserve"> helt</w:t>
      </w:r>
      <w:r w:rsidR="00134828">
        <w:rPr>
          <w:lang w:eastAsia="sv-SE"/>
        </w:rPr>
        <w:t xml:space="preserve">. </w:t>
      </w:r>
    </w:p>
    <w:p w14:paraId="703AF09D" w14:textId="23EA178A" w:rsidR="00E70131" w:rsidRPr="00AE729E" w:rsidRDefault="00075886" w:rsidP="00C74B7E">
      <w:r>
        <w:rPr>
          <w:lang w:eastAsia="sv-SE"/>
        </w:rPr>
        <w:t>På</w:t>
      </w:r>
      <w:r w:rsidR="00AE4F8B">
        <w:rPr>
          <w:lang w:eastAsia="sv-SE"/>
        </w:rPr>
        <w:t xml:space="preserve"> Region Stockholms webbplats finns interaktiva kartor över det regionala cykelvägnätet.  </w:t>
      </w:r>
    </w:p>
    <w:p w14:paraId="202DBB83" w14:textId="77777777" w:rsidR="00AD44E7" w:rsidRPr="00AE20F0" w:rsidRDefault="00AE20F0">
      <w:pPr>
        <w:pStyle w:val="Rubrik3"/>
      </w:pPr>
      <w:r w:rsidRPr="00C74B7E">
        <w:t>Förutsättningar för ökad cykling</w:t>
      </w:r>
    </w:p>
    <w:p w14:paraId="157F4977" w14:textId="4A871EFB" w:rsidR="00E052AF" w:rsidRDefault="00825B85" w:rsidP="00DD5F34">
      <w:r w:rsidRPr="00C74B7E">
        <w:t>Den första regionala cykelplanen hade huvudfokus på arbetspendling. För att nå målet behöv</w:t>
      </w:r>
      <w:r>
        <w:t xml:space="preserve">er </w:t>
      </w:r>
      <w:r w:rsidR="00600101">
        <w:t xml:space="preserve">även </w:t>
      </w:r>
      <w:r w:rsidRPr="00C74B7E">
        <w:t>fler typer av resor och fler grupper</w:t>
      </w:r>
      <w:r w:rsidR="00600101">
        <w:t xml:space="preserve"> inkluderas i arbetet</w:t>
      </w:r>
      <w:r w:rsidRPr="00C74B7E">
        <w:t>.</w:t>
      </w:r>
      <w:r w:rsidRPr="00AE729E">
        <w:t xml:space="preserve"> Exem</w:t>
      </w:r>
      <w:r w:rsidR="009458A4" w:rsidRPr="00AE729E">
        <w:t xml:space="preserve">pelvis </w:t>
      </w:r>
      <w:r w:rsidR="00C66A4F" w:rsidRPr="00AE729E">
        <w:t>står fritidsresor för</w:t>
      </w:r>
      <w:r w:rsidR="00217EDC">
        <w:t xml:space="preserve"> ca</w:t>
      </w:r>
      <w:r w:rsidR="00C66A4F" w:rsidRPr="00AE729E">
        <w:t xml:space="preserve"> </w:t>
      </w:r>
      <w:r w:rsidR="006C0F39" w:rsidRPr="00AE729E">
        <w:t>60 %</w:t>
      </w:r>
      <w:r w:rsidR="00C66A4F" w:rsidRPr="00AE729E">
        <w:t xml:space="preserve"> av det to</w:t>
      </w:r>
      <w:r w:rsidR="006C0F39" w:rsidRPr="00AE729E">
        <w:t>t</w:t>
      </w:r>
      <w:r w:rsidR="00C66A4F" w:rsidRPr="00AE729E">
        <w:t>ala resande</w:t>
      </w:r>
      <w:r w:rsidR="006C0F39" w:rsidRPr="00AE729E">
        <w:t>t i länet</w:t>
      </w:r>
      <w:r w:rsidR="001C526A" w:rsidRPr="00AE729E">
        <w:t xml:space="preserve">. </w:t>
      </w:r>
      <w:r w:rsidR="00932619" w:rsidRPr="00AE729E">
        <w:t xml:space="preserve">Cykelandelen skiljer sig också mellan </w:t>
      </w:r>
      <w:r w:rsidR="0023032C" w:rsidRPr="00764590">
        <w:t>olika grupper i samhället</w:t>
      </w:r>
      <w:r w:rsidR="00D762BE" w:rsidRPr="00FF7BB2">
        <w:t xml:space="preserve">, där </w:t>
      </w:r>
      <w:r w:rsidR="00B6332F" w:rsidRPr="00FF7BB2">
        <w:t xml:space="preserve">den </w:t>
      </w:r>
      <w:r w:rsidR="006E4621" w:rsidRPr="00FF7BB2">
        <w:t xml:space="preserve">är lägre hos </w:t>
      </w:r>
      <w:r w:rsidR="0053591A" w:rsidRPr="00DB6D4A">
        <w:t>till exempel</w:t>
      </w:r>
      <w:r w:rsidR="006E4621" w:rsidRPr="00DB6D4A">
        <w:t xml:space="preserve"> utlandsfödda och äldre</w:t>
      </w:r>
      <w:r w:rsidR="00CD47D2" w:rsidRPr="00DB6D4A">
        <w:t>.</w:t>
      </w:r>
      <w:r w:rsidR="00E36CB6">
        <w:rPr>
          <w:rStyle w:val="Fotnotsreferens"/>
        </w:rPr>
        <w:footnoteReference w:id="3"/>
      </w:r>
      <w:r w:rsidR="00CD47D2" w:rsidRPr="00DB6D4A">
        <w:t xml:space="preserve"> </w:t>
      </w:r>
    </w:p>
    <w:p w14:paraId="4F320889" w14:textId="2934119B" w:rsidR="00BE1174" w:rsidRDefault="00AB44FB" w:rsidP="00DD5F34">
      <w:r w:rsidRPr="00C74B7E">
        <w:t>Som en del i framtagandet av den här cykelplanen har en benchmarkingstudie gjorts</w:t>
      </w:r>
      <w:r w:rsidR="003832FB" w:rsidRPr="00C74B7E">
        <w:t xml:space="preserve">, där framgångsfaktorer från andra </w:t>
      </w:r>
      <w:r w:rsidR="002D0A24" w:rsidRPr="00C74B7E">
        <w:t>regionala cykelplaner</w:t>
      </w:r>
      <w:r w:rsidR="003832FB" w:rsidRPr="00C74B7E">
        <w:t xml:space="preserve"> </w:t>
      </w:r>
      <w:r w:rsidR="00483A81" w:rsidRPr="00C74B7E">
        <w:t xml:space="preserve">runt om i Europa </w:t>
      </w:r>
      <w:r w:rsidR="00415FAF">
        <w:t>har kartlagts</w:t>
      </w:r>
      <w:r w:rsidR="00D3483C" w:rsidRPr="00C74B7E">
        <w:t xml:space="preserve">. </w:t>
      </w:r>
      <w:r w:rsidR="00FF4A82">
        <w:t>Även</w:t>
      </w:r>
      <w:r w:rsidR="006D7F9D" w:rsidRPr="00C74B7E">
        <w:t xml:space="preserve"> resultatet av </w:t>
      </w:r>
      <w:proofErr w:type="spellStart"/>
      <w:r w:rsidR="006D7F9D" w:rsidRPr="00C74B7E">
        <w:t>Interreg</w:t>
      </w:r>
      <w:proofErr w:type="spellEnd"/>
      <w:r w:rsidR="006D7F9D" w:rsidRPr="00C74B7E">
        <w:t>-projektet CHIPS</w:t>
      </w:r>
      <w:r w:rsidR="00E040EC" w:rsidRPr="00C74B7E">
        <w:t xml:space="preserve"> </w:t>
      </w:r>
      <w:r w:rsidR="00FF4A82">
        <w:t xml:space="preserve">har </w:t>
      </w:r>
      <w:r w:rsidR="00B85C4B" w:rsidRPr="00C74B7E">
        <w:t xml:space="preserve">använts </w:t>
      </w:r>
      <w:r w:rsidR="00415FAF">
        <w:t>i</w:t>
      </w:r>
      <w:r w:rsidR="00B85C4B" w:rsidRPr="00C74B7E">
        <w:t xml:space="preserve"> framtagandet</w:t>
      </w:r>
      <w:r w:rsidR="001C61AA" w:rsidRPr="00C74B7E">
        <w:t xml:space="preserve">. </w:t>
      </w:r>
      <w:r w:rsidR="000469E0" w:rsidRPr="00C74B7E">
        <w:t xml:space="preserve">Det är tydligt i båda dessa underlag att </w:t>
      </w:r>
      <w:r w:rsidR="00071AEC" w:rsidRPr="00C74B7E">
        <w:t xml:space="preserve">det krävs en kombination av </w:t>
      </w:r>
      <w:r w:rsidR="006128D9" w:rsidRPr="00C74B7E">
        <w:t xml:space="preserve">utbyggd cykelinfrastruktur och andra typer av åtgärder för </w:t>
      </w:r>
      <w:r w:rsidR="005B2925" w:rsidRPr="00C74B7E">
        <w:t xml:space="preserve">att </w:t>
      </w:r>
      <w:r w:rsidR="00AC7273">
        <w:t>markant</w:t>
      </w:r>
      <w:r w:rsidR="00AC7273" w:rsidRPr="00C74B7E">
        <w:t xml:space="preserve"> </w:t>
      </w:r>
      <w:r w:rsidR="00313EC4" w:rsidRPr="00C74B7E">
        <w:t xml:space="preserve">öka cyklingen. </w:t>
      </w:r>
      <w:r w:rsidR="008B4A5C">
        <w:t>Det är även viktigt att insatser samordna</w:t>
      </w:r>
      <w:r w:rsidR="00BB6761">
        <w:t>s</w:t>
      </w:r>
      <w:r w:rsidR="008B4A5C">
        <w:t xml:space="preserve"> över kommun- och väghållargränser. </w:t>
      </w:r>
    </w:p>
    <w:p w14:paraId="4D7E5359" w14:textId="77777777" w:rsidR="008C0349" w:rsidRPr="00C74B7E" w:rsidRDefault="008C0349" w:rsidP="008C0349">
      <w:pPr>
        <w:pStyle w:val="Rubrik3"/>
        <w:rPr>
          <w:highlight w:val="yellow"/>
        </w:rPr>
      </w:pPr>
      <w:r w:rsidRPr="00FF62B8">
        <w:t>Definition av cykel</w:t>
      </w:r>
    </w:p>
    <w:p w14:paraId="02506689" w14:textId="362FB7AC" w:rsidR="008C0349" w:rsidRPr="006D6BBE" w:rsidRDefault="008C0349" w:rsidP="008C0349">
      <w:r w:rsidRPr="006D6BBE">
        <w:t>Det finns en mängd olika sorters cyklar med olika användningsområden</w:t>
      </w:r>
      <w:r w:rsidR="0050221C">
        <w:t>.</w:t>
      </w:r>
      <w:r w:rsidRPr="006D6BBE">
        <w:t xml:space="preserve"> </w:t>
      </w:r>
    </w:p>
    <w:p w14:paraId="3FC1D4E8" w14:textId="5FA60D29" w:rsidR="0050221C" w:rsidRDefault="008C0349" w:rsidP="00DD5F34">
      <w:r w:rsidRPr="006D6BBE">
        <w:t xml:space="preserve">Den regionala cykelplanen avser i första hand </w:t>
      </w:r>
      <w:r w:rsidR="007C70C6">
        <w:t xml:space="preserve">cykling som sker med </w:t>
      </w:r>
      <w:r w:rsidRPr="006D6BBE">
        <w:t xml:space="preserve">trampcyklar (traditionella trampcyklar, </w:t>
      </w:r>
      <w:proofErr w:type="spellStart"/>
      <w:r w:rsidRPr="006D6BBE">
        <w:t>elassisterade</w:t>
      </w:r>
      <w:proofErr w:type="spellEnd"/>
      <w:r w:rsidRPr="006D6BBE">
        <w:t xml:space="preserve"> trampcyklar och låd-/</w:t>
      </w:r>
      <w:proofErr w:type="spellStart"/>
      <w:r w:rsidRPr="006D6BBE">
        <w:t>lastcyklar</w:t>
      </w:r>
      <w:proofErr w:type="spellEnd"/>
      <w:r w:rsidRPr="006D6BBE">
        <w:t xml:space="preserve">). </w:t>
      </w:r>
      <w:r w:rsidR="0050221C" w:rsidRPr="006D6BBE">
        <w:t xml:space="preserve"> </w:t>
      </w:r>
    </w:p>
    <w:p w14:paraId="617A4A25" w14:textId="0053C945" w:rsidR="00F6436F" w:rsidRDefault="0050221C" w:rsidP="00DD5F34">
      <w:r w:rsidRPr="006D6BBE">
        <w:t xml:space="preserve">På senare år har den tekniska utvecklingen gått snabbt framåt och </w:t>
      </w:r>
      <w:r>
        <w:t>definitionen av vad som klassas som en cykel i lagens mening</w:t>
      </w:r>
      <w:r w:rsidRPr="006D6BBE">
        <w:t xml:space="preserve"> har breddats. Fler typer av cyklar och </w:t>
      </w:r>
      <w:proofErr w:type="spellStart"/>
      <w:r w:rsidRPr="006D6BBE">
        <w:t>elassisterade</w:t>
      </w:r>
      <w:proofErr w:type="spellEnd"/>
      <w:r w:rsidRPr="006D6BBE">
        <w:t xml:space="preserve"> fordon ska samsas på cykelinfrastrukturen och det är därför viktigt att bygga väl tilltagna cykelstråk.</w:t>
      </w:r>
    </w:p>
    <w:p w14:paraId="63DFC8A4" w14:textId="671F39C3" w:rsidR="0050221C" w:rsidRDefault="0050221C" w:rsidP="00DD5F34">
      <w:r w:rsidRPr="006C663B">
        <w:rPr>
          <w:b/>
          <w:bCs/>
        </w:rPr>
        <w:t>Elsparkcyklar</w:t>
      </w:r>
      <w:r>
        <w:br/>
        <w:t xml:space="preserve">Elsparcyklar och andra </w:t>
      </w:r>
      <w:proofErr w:type="spellStart"/>
      <w:r>
        <w:t>elassisterade</w:t>
      </w:r>
      <w:proofErr w:type="spellEnd"/>
      <w:r>
        <w:t xml:space="preserve"> fordon har blivit ett vanligt förekommande inslag i trafikmiljön i framförallt Stockholms innerstad. Denna utveckling har drivits av privata aktörer som tillhandahåller </w:t>
      </w:r>
      <w:proofErr w:type="spellStart"/>
      <w:r>
        <w:t>friflytande</w:t>
      </w:r>
      <w:proofErr w:type="spellEnd"/>
      <w:r>
        <w:t xml:space="preserve"> uthyrningssystem av elsparkcyklar. Elsparkcyklar och andra </w:t>
      </w:r>
      <w:proofErr w:type="spellStart"/>
      <w:r>
        <w:t>elassisterade</w:t>
      </w:r>
      <w:proofErr w:type="spellEnd"/>
      <w:r>
        <w:t xml:space="preserve"> fordon bidrar till ökad tillgänglighet och i viss utsträckning även möjligheten till kombinationsresor. Studier visar på att elsparkcykelresorna främst ersätter gång- och cykelresor.</w:t>
      </w:r>
    </w:p>
    <w:p w14:paraId="5C29CEBB" w14:textId="01095A86" w:rsidR="0050221C" w:rsidRDefault="0050221C" w:rsidP="00DD5F34">
      <w:r>
        <w:t xml:space="preserve">Elsparkcyklarna tillhandahålls framförallt inom ett avgränsat område i Stockholms innerstad men kan komma att dyka upp som en del </w:t>
      </w:r>
      <w:r w:rsidRPr="006C663B">
        <w:rPr>
          <w:highlight w:val="cyan"/>
        </w:rPr>
        <w:t>i</w:t>
      </w:r>
      <w:r>
        <w:t xml:space="preserve"> mobilitetslösningar på fler platser i regionen. Kommunen hantera avtal med operatörerna och tillstånd om utplacering</w:t>
      </w:r>
    </w:p>
    <w:p w14:paraId="2B7B4603" w14:textId="77777777" w:rsidR="00B24B22" w:rsidRDefault="00B24B22">
      <w:r>
        <w:br w:type="page"/>
      </w:r>
    </w:p>
    <w:p w14:paraId="3339A008" w14:textId="77777777" w:rsidR="00FA51E1" w:rsidRPr="00AE729E" w:rsidRDefault="00A4101D" w:rsidP="00C74B7E">
      <w:pPr>
        <w:pStyle w:val="Rubrik2"/>
      </w:pPr>
      <w:bookmarkStart w:id="706" w:name="_Toc75428706"/>
      <w:r w:rsidRPr="00C74B7E">
        <w:rPr>
          <w:lang w:val="sv-SE"/>
        </w:rPr>
        <w:lastRenderedPageBreak/>
        <w:t>Strategiska i</w:t>
      </w:r>
      <w:r w:rsidR="00FA51E1" w:rsidRPr="00C74B7E">
        <w:rPr>
          <w:lang w:val="sv-SE"/>
        </w:rPr>
        <w:t>nsatsområden</w:t>
      </w:r>
      <w:bookmarkEnd w:id="706"/>
    </w:p>
    <w:p w14:paraId="44BD1C90" w14:textId="77777777" w:rsidR="00047074" w:rsidRDefault="00047074" w:rsidP="00047074">
      <w:r>
        <w:t>För att nå målet om 20 procent</w:t>
      </w:r>
      <w:r w:rsidR="00CC01C2">
        <w:t xml:space="preserve">s cykelandel till </w:t>
      </w:r>
      <w:r>
        <w:t>2030 har fem</w:t>
      </w:r>
      <w:r w:rsidR="008F2214">
        <w:t xml:space="preserve"> </w:t>
      </w:r>
      <w:r>
        <w:t xml:space="preserve">strategiska insatsområden identifierats: </w:t>
      </w:r>
      <w:r w:rsidR="00EA3359" w:rsidRPr="00811520">
        <w:rPr>
          <w:i/>
          <w:iCs/>
        </w:rPr>
        <w:t>C</w:t>
      </w:r>
      <w:r w:rsidR="008F0808" w:rsidRPr="00811520">
        <w:rPr>
          <w:i/>
          <w:iCs/>
        </w:rPr>
        <w:t>ykel</w:t>
      </w:r>
      <w:r w:rsidRPr="00811520">
        <w:rPr>
          <w:i/>
          <w:iCs/>
        </w:rPr>
        <w:t>infrastruktur</w:t>
      </w:r>
      <w:r>
        <w:t xml:space="preserve">, </w:t>
      </w:r>
      <w:r w:rsidR="00EA3359" w:rsidRPr="00811520">
        <w:rPr>
          <w:i/>
          <w:iCs/>
        </w:rPr>
        <w:t>T</w:t>
      </w:r>
      <w:r w:rsidRPr="00811520">
        <w:rPr>
          <w:i/>
          <w:iCs/>
        </w:rPr>
        <w:t>rafikinformation</w:t>
      </w:r>
      <w:r>
        <w:t xml:space="preserve">, </w:t>
      </w:r>
      <w:r w:rsidR="00EA3359" w:rsidRPr="00811520">
        <w:rPr>
          <w:i/>
          <w:iCs/>
        </w:rPr>
        <w:t>Kommunikation</w:t>
      </w:r>
      <w:r w:rsidR="00EA3359">
        <w:t xml:space="preserve">, </w:t>
      </w:r>
      <w:r w:rsidR="00EA3359" w:rsidRPr="00811520">
        <w:rPr>
          <w:i/>
          <w:iCs/>
        </w:rPr>
        <w:t>K</w:t>
      </w:r>
      <w:r w:rsidRPr="00811520">
        <w:rPr>
          <w:i/>
          <w:iCs/>
        </w:rPr>
        <w:t xml:space="preserve">ombinationsresor </w:t>
      </w:r>
      <w:r w:rsidR="00071BAC">
        <w:t>samt</w:t>
      </w:r>
      <w:r>
        <w:t xml:space="preserve"> </w:t>
      </w:r>
      <w:r w:rsidR="00EA3359" w:rsidRPr="00811520">
        <w:rPr>
          <w:i/>
          <w:iCs/>
        </w:rPr>
        <w:t>S</w:t>
      </w:r>
      <w:r w:rsidR="00415461" w:rsidRPr="00811520">
        <w:rPr>
          <w:i/>
          <w:iCs/>
        </w:rPr>
        <w:t>amverkan</w:t>
      </w:r>
      <w:r w:rsidRPr="00811520">
        <w:rPr>
          <w:i/>
          <w:iCs/>
        </w:rPr>
        <w:t xml:space="preserve"> folkhälsa</w:t>
      </w:r>
      <w:r>
        <w:t xml:space="preserve">. </w:t>
      </w:r>
      <w:r w:rsidR="003617CA">
        <w:t>Kopplat till varje insatsområde finns även målsättning</w:t>
      </w:r>
      <w:r w:rsidR="00CE5F90">
        <w:t>ar</w:t>
      </w:r>
      <w:r w:rsidR="003617CA">
        <w:t xml:space="preserve"> som pekar ut </w:t>
      </w:r>
      <w:r w:rsidR="00D948F2">
        <w:t xml:space="preserve">en gemensam ambition </w:t>
      </w:r>
      <w:r w:rsidR="00FC11C5">
        <w:t>inom området.</w:t>
      </w:r>
    </w:p>
    <w:p w14:paraId="25FD88FF" w14:textId="77777777" w:rsidR="007A69AC" w:rsidRDefault="00C05F51" w:rsidP="007A69AC">
      <w:r w:rsidRPr="00C05F51">
        <w:rPr>
          <w:noProof/>
          <w:lang w:eastAsia="sv-SE"/>
        </w:rPr>
        <w:drawing>
          <wp:inline distT="0" distB="0" distL="0" distR="0" wp14:anchorId="7FDCE788" wp14:editId="58AB3EAC">
            <wp:extent cx="5400040" cy="340995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409950"/>
                    </a:xfrm>
                    <a:prstGeom prst="rect">
                      <a:avLst/>
                    </a:prstGeom>
                  </pic:spPr>
                </pic:pic>
              </a:graphicData>
            </a:graphic>
          </wp:inline>
        </w:drawing>
      </w:r>
      <w:r w:rsidRPr="00C05F51">
        <w:t xml:space="preserve"> </w:t>
      </w:r>
      <w:r w:rsidR="009107D1" w:rsidRPr="009107D1" w:rsidDel="009107D1">
        <w:t xml:space="preserve"> </w:t>
      </w:r>
    </w:p>
    <w:p w14:paraId="0A7D5976" w14:textId="77777777" w:rsidR="007A69AC" w:rsidRDefault="007A69AC" w:rsidP="00C74B7E">
      <w:pPr>
        <w:pStyle w:val="Figurtext"/>
      </w:pPr>
      <w:r>
        <w:t xml:space="preserve">Figur </w:t>
      </w:r>
      <w:r>
        <w:rPr>
          <w:noProof/>
        </w:rPr>
        <w:t>2.1</w:t>
      </w:r>
      <w:r>
        <w:tab/>
        <w:t xml:space="preserve">Målet om ökad cykling </w:t>
      </w:r>
      <w:r w:rsidR="00473188">
        <w:t xml:space="preserve">till 2030 </w:t>
      </w:r>
      <w:r>
        <w:t>och fem strategiska insatsområden</w:t>
      </w:r>
      <w:r w:rsidR="00473188">
        <w:t xml:space="preserve"> med tillhörande målsättningar</w:t>
      </w:r>
      <w:r>
        <w:t>.</w:t>
      </w:r>
    </w:p>
    <w:p w14:paraId="05DDA789" w14:textId="77777777" w:rsidR="002C47FC" w:rsidRPr="002C47FC" w:rsidRDefault="00436C9B" w:rsidP="00C74B7E">
      <w:pPr>
        <w:pStyle w:val="Rubrik3"/>
        <w:rPr>
          <w:lang w:eastAsia="sv-SE"/>
        </w:rPr>
      </w:pPr>
      <w:r>
        <w:rPr>
          <w:lang w:eastAsia="sv-SE"/>
        </w:rPr>
        <w:t>Cykeli</w:t>
      </w:r>
      <w:r w:rsidR="00C9055E" w:rsidRPr="002F4AAD">
        <w:rPr>
          <w:lang w:eastAsia="sv-SE"/>
        </w:rPr>
        <w:t>nfrastruktur</w:t>
      </w:r>
    </w:p>
    <w:p w14:paraId="2370F7EE" w14:textId="77777777" w:rsidR="004D049A" w:rsidRDefault="000066E8" w:rsidP="007702B9">
      <w:pPr>
        <w:rPr>
          <w:lang w:eastAsia="sv-SE"/>
        </w:rPr>
      </w:pPr>
      <w:r>
        <w:rPr>
          <w:lang w:eastAsia="sv-SE"/>
        </w:rPr>
        <w:t xml:space="preserve">Det regionala </w:t>
      </w:r>
      <w:r w:rsidR="00874CB1">
        <w:rPr>
          <w:lang w:eastAsia="sv-SE"/>
        </w:rPr>
        <w:t>cykelvägnät</w:t>
      </w:r>
      <w:r>
        <w:rPr>
          <w:lang w:eastAsia="sv-SE"/>
        </w:rPr>
        <w:t xml:space="preserve">et pekar ut </w:t>
      </w:r>
      <w:r w:rsidRPr="00443C91">
        <w:rPr>
          <w:lang w:eastAsia="sv-SE"/>
        </w:rPr>
        <w:t>omkring 800 km cykelstråk</w:t>
      </w:r>
      <w:r>
        <w:rPr>
          <w:lang w:eastAsia="sv-SE"/>
        </w:rPr>
        <w:t xml:space="preserve"> som binder ihop viktiga regionala målpunkter</w:t>
      </w:r>
      <w:r w:rsidR="00004218">
        <w:rPr>
          <w:lang w:eastAsia="sv-SE"/>
        </w:rPr>
        <w:t>.</w:t>
      </w:r>
      <w:r w:rsidR="005D7CBB">
        <w:rPr>
          <w:lang w:eastAsia="sv-SE"/>
        </w:rPr>
        <w:t xml:space="preserve"> </w:t>
      </w:r>
      <w:r w:rsidR="00637D2C">
        <w:rPr>
          <w:lang w:eastAsia="sv-SE"/>
        </w:rPr>
        <w:t>Målpunkterna är utvalda utifrån ett antal kriterier</w:t>
      </w:r>
      <w:r w:rsidR="004A1DAF">
        <w:rPr>
          <w:rStyle w:val="Fotnotsreferens"/>
          <w:lang w:eastAsia="sv-SE"/>
        </w:rPr>
        <w:footnoteReference w:id="4"/>
      </w:r>
      <w:r w:rsidR="002C6360">
        <w:rPr>
          <w:lang w:eastAsia="sv-SE"/>
        </w:rPr>
        <w:t xml:space="preserve">. </w:t>
      </w:r>
      <w:r w:rsidR="00B6188C">
        <w:rPr>
          <w:lang w:eastAsia="sv-SE"/>
        </w:rPr>
        <w:t xml:space="preserve">Insatsområdet </w:t>
      </w:r>
      <w:r w:rsidR="00407995">
        <w:rPr>
          <w:lang w:eastAsia="sv-SE"/>
        </w:rPr>
        <w:t xml:space="preserve">cykelinfrastruktur </w:t>
      </w:r>
      <w:r w:rsidR="00645743">
        <w:rPr>
          <w:lang w:eastAsia="sv-SE"/>
        </w:rPr>
        <w:t xml:space="preserve">syftar till att </w:t>
      </w:r>
      <w:r w:rsidR="00CD2238">
        <w:rPr>
          <w:lang w:eastAsia="sv-SE"/>
        </w:rPr>
        <w:t xml:space="preserve">öka </w:t>
      </w:r>
      <w:r w:rsidR="00A20F5A">
        <w:rPr>
          <w:lang w:eastAsia="sv-SE"/>
        </w:rPr>
        <w:t>trafiksäker</w:t>
      </w:r>
      <w:r w:rsidR="004521CC">
        <w:rPr>
          <w:lang w:eastAsia="sv-SE"/>
        </w:rPr>
        <w:t>het och framkomlighet för cykeltrafiken.</w:t>
      </w:r>
      <w:r w:rsidR="005D7CBB">
        <w:rPr>
          <w:lang w:eastAsia="sv-SE"/>
        </w:rPr>
        <w:t xml:space="preserve"> </w:t>
      </w:r>
      <w:r w:rsidR="00052182">
        <w:rPr>
          <w:lang w:eastAsia="sv-SE"/>
        </w:rPr>
        <w:t>Målsättningen</w:t>
      </w:r>
      <w:r w:rsidR="000076E3">
        <w:rPr>
          <w:lang w:eastAsia="sv-SE"/>
        </w:rPr>
        <w:t xml:space="preserve"> </w:t>
      </w:r>
      <w:r w:rsidR="00F8319A">
        <w:rPr>
          <w:lang w:eastAsia="sv-SE"/>
        </w:rPr>
        <w:t xml:space="preserve">för detta insatsområde </w:t>
      </w:r>
      <w:r w:rsidR="00C64854" w:rsidRPr="00DC1520">
        <w:rPr>
          <w:lang w:eastAsia="sv-SE"/>
        </w:rPr>
        <w:t xml:space="preserve">är </w:t>
      </w:r>
      <w:r w:rsidR="00C64854">
        <w:rPr>
          <w:lang w:eastAsia="sv-SE"/>
        </w:rPr>
        <w:t xml:space="preserve">att det till 2030 finns </w:t>
      </w:r>
      <w:r w:rsidR="00C64854" w:rsidRPr="00DC1520">
        <w:rPr>
          <w:lang w:eastAsia="sv-SE"/>
        </w:rPr>
        <w:t xml:space="preserve">ett sammanhängande regionalt cykelvägnät som </w:t>
      </w:r>
      <w:r w:rsidR="00F81A8E">
        <w:rPr>
          <w:lang w:eastAsia="sv-SE"/>
        </w:rPr>
        <w:t>är</w:t>
      </w:r>
      <w:r w:rsidR="00C64854" w:rsidRPr="00DC1520">
        <w:rPr>
          <w:lang w:eastAsia="sv-SE"/>
        </w:rPr>
        <w:t xml:space="preserve"> utbyggt enligt rekommenderade utformningsprinciper</w:t>
      </w:r>
      <w:r w:rsidR="00C31A90">
        <w:rPr>
          <w:lang w:eastAsia="sv-SE"/>
        </w:rPr>
        <w:t xml:space="preserve">. </w:t>
      </w:r>
      <w:r w:rsidR="000A6857">
        <w:rPr>
          <w:lang w:eastAsia="sv-SE"/>
        </w:rPr>
        <w:t>N</w:t>
      </w:r>
      <w:r w:rsidR="000A6857" w:rsidRPr="00295585">
        <w:rPr>
          <w:lang w:eastAsia="sv-SE"/>
        </w:rPr>
        <w:t>ågra av de utpekade cykelstråken är klassade som utredningsstråk i de fall där det finns ett behov av att utreda sträckning, genomförbarhet och/eller nytta.</w:t>
      </w:r>
      <w:r w:rsidR="000A6857">
        <w:rPr>
          <w:rStyle w:val="normaltextrun"/>
          <w:rFonts w:ascii="Calibri" w:hAnsi="Calibri" w:cs="Calibri"/>
          <w:color w:val="000000"/>
          <w:szCs w:val="22"/>
          <w:bdr w:val="none" w:sz="0" w:space="0" w:color="auto" w:frame="1"/>
        </w:rPr>
        <w:t> </w:t>
      </w:r>
    </w:p>
    <w:p w14:paraId="3FE4320A" w14:textId="77777777" w:rsidR="004D049A" w:rsidRPr="00C61FD7" w:rsidRDefault="004D049A" w:rsidP="004D049A">
      <w:pPr>
        <w:pStyle w:val="Rubrik4"/>
      </w:pPr>
      <w:r w:rsidRPr="00C61FD7">
        <w:t xml:space="preserve">Utformningsstandard på regionala cykelstråk </w:t>
      </w:r>
    </w:p>
    <w:p w14:paraId="30607589" w14:textId="77777777" w:rsidR="00637D2C" w:rsidRPr="00C74B7E" w:rsidRDefault="004D049A" w:rsidP="004D049A">
      <w:pPr>
        <w:rPr>
          <w:lang w:eastAsia="sv-SE"/>
        </w:rPr>
      </w:pPr>
      <w:r w:rsidRPr="004C5E3F">
        <w:rPr>
          <w:lang w:eastAsia="sv-SE"/>
        </w:rPr>
        <w:t xml:space="preserve">För att uppfylla sitt syfte som </w:t>
      </w:r>
      <w:r>
        <w:rPr>
          <w:lang w:eastAsia="sv-SE"/>
        </w:rPr>
        <w:t xml:space="preserve">ett </w:t>
      </w:r>
      <w:r w:rsidRPr="004C5E3F">
        <w:rPr>
          <w:lang w:eastAsia="sv-SE"/>
        </w:rPr>
        <w:t xml:space="preserve">smidigt, smart och </w:t>
      </w:r>
      <w:r w:rsidR="0045402F">
        <w:rPr>
          <w:lang w:eastAsia="sv-SE"/>
        </w:rPr>
        <w:t>trafik</w:t>
      </w:r>
      <w:r w:rsidRPr="004C5E3F">
        <w:rPr>
          <w:lang w:eastAsia="sv-SE"/>
        </w:rPr>
        <w:t>säkert regionalt cykel</w:t>
      </w:r>
      <w:r>
        <w:rPr>
          <w:lang w:eastAsia="sv-SE"/>
        </w:rPr>
        <w:t>väg</w:t>
      </w:r>
      <w:r w:rsidRPr="004C5E3F">
        <w:rPr>
          <w:lang w:eastAsia="sv-SE"/>
        </w:rPr>
        <w:t>nät behöver de regionala cykelstråken ha en likartad utformning</w:t>
      </w:r>
      <w:r>
        <w:rPr>
          <w:lang w:eastAsia="sv-SE"/>
        </w:rPr>
        <w:t xml:space="preserve"> och funktion</w:t>
      </w:r>
      <w:r w:rsidRPr="004C5E3F">
        <w:rPr>
          <w:lang w:eastAsia="sv-SE"/>
        </w:rPr>
        <w:t>. Cykliste</w:t>
      </w:r>
      <w:r>
        <w:rPr>
          <w:lang w:eastAsia="sv-SE"/>
        </w:rPr>
        <w:t>r</w:t>
      </w:r>
      <w:r w:rsidRPr="004C5E3F">
        <w:rPr>
          <w:lang w:eastAsia="sv-SE"/>
        </w:rPr>
        <w:t xml:space="preserve"> </w:t>
      </w:r>
      <w:r>
        <w:rPr>
          <w:lang w:eastAsia="sv-SE"/>
        </w:rPr>
        <w:t>ska</w:t>
      </w:r>
      <w:r w:rsidRPr="004C5E3F">
        <w:rPr>
          <w:lang w:eastAsia="sv-SE"/>
        </w:rPr>
        <w:t xml:space="preserve"> mötas av </w:t>
      </w:r>
      <w:r w:rsidR="00472926">
        <w:rPr>
          <w:lang w:eastAsia="sv-SE"/>
        </w:rPr>
        <w:t>trafik</w:t>
      </w:r>
      <w:r>
        <w:rPr>
          <w:lang w:eastAsia="sv-SE"/>
        </w:rPr>
        <w:t>säkra och framkomliga</w:t>
      </w:r>
      <w:r w:rsidRPr="004C5E3F">
        <w:rPr>
          <w:lang w:eastAsia="sv-SE"/>
        </w:rPr>
        <w:t xml:space="preserve"> trafiklösningar oavsett var i </w:t>
      </w:r>
      <w:r>
        <w:rPr>
          <w:lang w:eastAsia="sv-SE"/>
        </w:rPr>
        <w:t>regionen</w:t>
      </w:r>
      <w:r w:rsidRPr="004C5E3F">
        <w:rPr>
          <w:lang w:eastAsia="sv-SE"/>
        </w:rPr>
        <w:t xml:space="preserve"> de befinner sig</w:t>
      </w:r>
      <w:r>
        <w:rPr>
          <w:lang w:eastAsia="sv-SE"/>
        </w:rPr>
        <w:t>. U</w:t>
      </w:r>
      <w:r w:rsidRPr="004C5E3F">
        <w:rPr>
          <w:lang w:eastAsia="sv-SE"/>
        </w:rPr>
        <w:t>ndersökningar visar att cyklister värderar förkortade restider mycket högt</w:t>
      </w:r>
      <w:r>
        <w:rPr>
          <w:lang w:eastAsia="sv-SE"/>
        </w:rPr>
        <w:t>, varför gena och framkomliga cykellösningar är av stor vikt</w:t>
      </w:r>
      <w:r w:rsidRPr="004C5E3F">
        <w:rPr>
          <w:rStyle w:val="Fotnotsreferens"/>
          <w:lang w:eastAsia="sv-SE"/>
        </w:rPr>
        <w:footnoteReference w:id="5"/>
      </w:r>
      <w:r w:rsidRPr="004C5E3F">
        <w:rPr>
          <w:lang w:eastAsia="sv-SE"/>
        </w:rPr>
        <w:t xml:space="preserve">. </w:t>
      </w:r>
      <w:r w:rsidRPr="00995C39">
        <w:rPr>
          <w:lang w:eastAsia="sv-SE"/>
        </w:rPr>
        <w:t>De regionala cykelvägarna ska ut</w:t>
      </w:r>
      <w:r w:rsidRPr="00995C39">
        <w:rPr>
          <w:lang w:eastAsia="sv-SE"/>
        </w:rPr>
        <w:lastRenderedPageBreak/>
        <w:t xml:space="preserve">göra ett attraktivt och konkurrenskraftigt alternativ, där cykeln på allvar kan konkurrera med andra trafikslag i fråga om framkomlighet, trafiksäkerhet och transportkvalitet. Det är således viktigt att stråken anpassas med hänsyn till </w:t>
      </w:r>
      <w:r w:rsidRPr="006D5C51">
        <w:rPr>
          <w:lang w:eastAsia="sv-SE"/>
        </w:rPr>
        <w:t>framtida flöden och den potential som finns.</w:t>
      </w:r>
      <w:r w:rsidRPr="00356E6E">
        <w:rPr>
          <w:lang w:eastAsia="sv-SE"/>
        </w:rPr>
        <w:t xml:space="preserve"> </w:t>
      </w:r>
    </w:p>
    <w:p w14:paraId="7F89E2AE" w14:textId="77777777" w:rsidR="004D049A" w:rsidRDefault="004D049A" w:rsidP="004D049A">
      <w:pPr>
        <w:rPr>
          <w:lang w:eastAsia="sv-SE"/>
        </w:rPr>
      </w:pPr>
      <w:r>
        <w:rPr>
          <w:lang w:eastAsia="sv-SE"/>
        </w:rPr>
        <w:t xml:space="preserve">I </w:t>
      </w:r>
      <w:r w:rsidRPr="00C8188F">
        <w:rPr>
          <w:i/>
          <w:lang w:eastAsia="sv-SE"/>
        </w:rPr>
        <w:t>Vägledning för genomförande</w:t>
      </w:r>
      <w:r>
        <w:rPr>
          <w:lang w:eastAsia="sv-SE"/>
        </w:rPr>
        <w:t xml:space="preserve"> framgår detaljerad utformning, drift och underhåll av regionala cykelstråk. Dessa utformningsprinciper gäller för de regionala cykelstråken:</w:t>
      </w:r>
    </w:p>
    <w:p w14:paraId="67CA2C36" w14:textId="77777777" w:rsidR="004D049A" w:rsidRDefault="00CD058A" w:rsidP="00B9307C">
      <w:pPr>
        <w:pStyle w:val="Liststycke"/>
        <w:numPr>
          <w:ilvl w:val="0"/>
          <w:numId w:val="16"/>
        </w:numPr>
        <w:rPr>
          <w:lang w:eastAsia="sv-SE"/>
        </w:rPr>
      </w:pPr>
      <w:r>
        <w:rPr>
          <w:b/>
          <w:bCs/>
          <w:lang w:eastAsia="sv-SE"/>
        </w:rPr>
        <w:t>B</w:t>
      </w:r>
      <w:r w:rsidR="004D049A" w:rsidRPr="00BE3126">
        <w:rPr>
          <w:b/>
          <w:bCs/>
          <w:lang w:eastAsia="sv-SE"/>
        </w:rPr>
        <w:t>redd</w:t>
      </w:r>
      <w:r w:rsidR="004D049A" w:rsidRPr="00903D36">
        <w:rPr>
          <w:lang w:eastAsia="sv-SE"/>
        </w:rPr>
        <w:t xml:space="preserve"> anpassas</w:t>
      </w:r>
      <w:r w:rsidR="004D049A">
        <w:rPr>
          <w:lang w:eastAsia="sv-SE"/>
        </w:rPr>
        <w:t xml:space="preserve"> för att cyklister ska kunna hålla olika hastigheter samt möta och köra om andra cyklister på ett </w:t>
      </w:r>
      <w:r w:rsidR="00472926">
        <w:rPr>
          <w:lang w:eastAsia="sv-SE"/>
        </w:rPr>
        <w:t>trafik</w:t>
      </w:r>
      <w:r w:rsidR="004D049A">
        <w:rPr>
          <w:lang w:eastAsia="sv-SE"/>
        </w:rPr>
        <w:t xml:space="preserve">säkert sätt. </w:t>
      </w:r>
    </w:p>
    <w:p w14:paraId="520F0F53" w14:textId="77777777" w:rsidR="004D049A" w:rsidRDefault="004D049A" w:rsidP="00B9307C">
      <w:pPr>
        <w:pStyle w:val="Liststycke"/>
        <w:numPr>
          <w:ilvl w:val="0"/>
          <w:numId w:val="16"/>
        </w:numPr>
        <w:rPr>
          <w:lang w:eastAsia="sv-SE"/>
        </w:rPr>
      </w:pPr>
      <w:r w:rsidRPr="00BE3126">
        <w:rPr>
          <w:b/>
          <w:bCs/>
          <w:lang w:eastAsia="sv-SE"/>
        </w:rPr>
        <w:t>Separering</w:t>
      </w:r>
      <w:r>
        <w:rPr>
          <w:lang w:eastAsia="sv-SE"/>
        </w:rPr>
        <w:t xml:space="preserve"> mellan fotgängare och cyklister. </w:t>
      </w:r>
    </w:p>
    <w:p w14:paraId="26CBB8B9" w14:textId="77777777" w:rsidR="004D049A" w:rsidRDefault="004D049A" w:rsidP="00B9307C">
      <w:pPr>
        <w:pStyle w:val="Liststycke"/>
        <w:numPr>
          <w:ilvl w:val="0"/>
          <w:numId w:val="16"/>
        </w:numPr>
        <w:rPr>
          <w:lang w:eastAsia="sv-SE"/>
        </w:rPr>
      </w:pPr>
      <w:r w:rsidRPr="00BE3126">
        <w:rPr>
          <w:b/>
          <w:bCs/>
          <w:lang w:eastAsia="sv-SE"/>
        </w:rPr>
        <w:t>Sidohinder och skiljeremsa</w:t>
      </w:r>
      <w:r>
        <w:rPr>
          <w:lang w:eastAsia="sv-SE"/>
        </w:rPr>
        <w:t xml:space="preserve"> mellan cykelbana och motortrafik och fasta hinder. </w:t>
      </w:r>
    </w:p>
    <w:p w14:paraId="707A5550" w14:textId="77777777" w:rsidR="004D049A" w:rsidRPr="00BE3126" w:rsidRDefault="004D049A" w:rsidP="00B9307C">
      <w:pPr>
        <w:pStyle w:val="Liststycke"/>
        <w:numPr>
          <w:ilvl w:val="0"/>
          <w:numId w:val="16"/>
        </w:numPr>
        <w:rPr>
          <w:b/>
          <w:bCs/>
          <w:lang w:eastAsia="sv-SE"/>
        </w:rPr>
      </w:pPr>
      <w:r w:rsidRPr="00BE3126">
        <w:rPr>
          <w:lang w:eastAsia="sv-SE"/>
        </w:rPr>
        <w:t>Framkomlig och trafiksäker</w:t>
      </w:r>
      <w:r>
        <w:rPr>
          <w:b/>
          <w:bCs/>
          <w:lang w:eastAsia="sv-SE"/>
        </w:rPr>
        <w:t xml:space="preserve"> h</w:t>
      </w:r>
      <w:r w:rsidRPr="00BE3126">
        <w:rPr>
          <w:b/>
          <w:bCs/>
          <w:lang w:eastAsia="sv-SE"/>
        </w:rPr>
        <w:t>orisontallinjeföring</w:t>
      </w:r>
      <w:r>
        <w:rPr>
          <w:b/>
          <w:bCs/>
          <w:lang w:eastAsia="sv-SE"/>
        </w:rPr>
        <w:t xml:space="preserve"> </w:t>
      </w:r>
      <w:r w:rsidRPr="00BE3126">
        <w:rPr>
          <w:lang w:eastAsia="sv-SE"/>
        </w:rPr>
        <w:t xml:space="preserve">som </w:t>
      </w:r>
      <w:r>
        <w:rPr>
          <w:lang w:eastAsia="sv-SE"/>
        </w:rPr>
        <w:t xml:space="preserve">undviker tvära kurvor. </w:t>
      </w:r>
      <w:r>
        <w:rPr>
          <w:b/>
          <w:bCs/>
          <w:lang w:eastAsia="sv-SE"/>
        </w:rPr>
        <w:t xml:space="preserve"> </w:t>
      </w:r>
    </w:p>
    <w:p w14:paraId="2027E28A" w14:textId="77777777" w:rsidR="004D049A" w:rsidRDefault="004D049A" w:rsidP="00B9307C">
      <w:pPr>
        <w:pStyle w:val="Liststycke"/>
        <w:numPr>
          <w:ilvl w:val="0"/>
          <w:numId w:val="16"/>
        </w:numPr>
        <w:rPr>
          <w:lang w:eastAsia="sv-SE"/>
        </w:rPr>
      </w:pPr>
      <w:r>
        <w:rPr>
          <w:lang w:eastAsia="sv-SE"/>
        </w:rPr>
        <w:t xml:space="preserve">Framkomlig och trafiksäker </w:t>
      </w:r>
      <w:r w:rsidRPr="00BE3126">
        <w:rPr>
          <w:b/>
          <w:bCs/>
          <w:lang w:eastAsia="sv-SE"/>
        </w:rPr>
        <w:t>vertikallinjeföring</w:t>
      </w:r>
      <w:r>
        <w:rPr>
          <w:lang w:eastAsia="sv-SE"/>
        </w:rPr>
        <w:t xml:space="preserve"> som undviker stora lutningar.  </w:t>
      </w:r>
    </w:p>
    <w:p w14:paraId="352A8101" w14:textId="77777777" w:rsidR="004D049A" w:rsidRPr="00BE3126" w:rsidRDefault="004D049A" w:rsidP="00B9307C">
      <w:pPr>
        <w:pStyle w:val="Liststycke"/>
        <w:numPr>
          <w:ilvl w:val="0"/>
          <w:numId w:val="16"/>
        </w:numPr>
        <w:rPr>
          <w:b/>
          <w:bCs/>
          <w:lang w:eastAsia="sv-SE"/>
        </w:rPr>
      </w:pPr>
      <w:r w:rsidRPr="00BE3126">
        <w:rPr>
          <w:b/>
          <w:bCs/>
          <w:lang w:eastAsia="sv-SE"/>
        </w:rPr>
        <w:t>Hinder</w:t>
      </w:r>
      <w:r>
        <w:rPr>
          <w:lang w:eastAsia="sv-SE"/>
        </w:rPr>
        <w:t xml:space="preserve"> för motorfordonstrafik utformas så att de medger god framkomlighet och trafiksäkerhet för cyklister.</w:t>
      </w:r>
    </w:p>
    <w:p w14:paraId="3AA3D808" w14:textId="77777777" w:rsidR="004D049A" w:rsidRPr="00BE3126" w:rsidRDefault="004D049A" w:rsidP="00B9307C">
      <w:pPr>
        <w:pStyle w:val="Liststycke"/>
        <w:numPr>
          <w:ilvl w:val="0"/>
          <w:numId w:val="16"/>
        </w:numPr>
        <w:rPr>
          <w:b/>
          <w:bCs/>
          <w:lang w:eastAsia="sv-SE"/>
        </w:rPr>
      </w:pPr>
      <w:r w:rsidRPr="00BE3126">
        <w:rPr>
          <w:b/>
          <w:bCs/>
          <w:lang w:eastAsia="sv-SE"/>
        </w:rPr>
        <w:t>Beläggning</w:t>
      </w:r>
      <w:r>
        <w:rPr>
          <w:b/>
          <w:bCs/>
          <w:lang w:eastAsia="sv-SE"/>
        </w:rPr>
        <w:t xml:space="preserve"> </w:t>
      </w:r>
      <w:r>
        <w:rPr>
          <w:lang w:eastAsia="sv-SE"/>
        </w:rPr>
        <w:t xml:space="preserve">med hög körkomfort, trafiksäkerhet och framkomlighet innebär asfalterade och släta cykelbanor fri från skador och grus.  </w:t>
      </w:r>
    </w:p>
    <w:p w14:paraId="3AA38E7D" w14:textId="77777777" w:rsidR="004D049A" w:rsidRDefault="004D049A" w:rsidP="00B9307C">
      <w:pPr>
        <w:pStyle w:val="Liststycke"/>
        <w:numPr>
          <w:ilvl w:val="0"/>
          <w:numId w:val="16"/>
        </w:numPr>
        <w:rPr>
          <w:lang w:eastAsia="sv-SE"/>
        </w:rPr>
      </w:pPr>
      <w:r>
        <w:rPr>
          <w:lang w:eastAsia="sv-SE"/>
        </w:rPr>
        <w:t xml:space="preserve">God och kontinuerlig </w:t>
      </w:r>
      <w:r w:rsidRPr="00BE3126">
        <w:rPr>
          <w:b/>
          <w:bCs/>
          <w:lang w:eastAsia="sv-SE"/>
        </w:rPr>
        <w:t>belysning</w:t>
      </w:r>
      <w:r>
        <w:rPr>
          <w:lang w:eastAsia="sv-SE"/>
        </w:rPr>
        <w:t>.</w:t>
      </w:r>
    </w:p>
    <w:p w14:paraId="2F9E143F" w14:textId="77777777" w:rsidR="004D049A" w:rsidRDefault="004D049A" w:rsidP="00B9307C">
      <w:pPr>
        <w:pStyle w:val="Liststycke"/>
        <w:numPr>
          <w:ilvl w:val="0"/>
          <w:numId w:val="16"/>
        </w:numPr>
        <w:rPr>
          <w:lang w:eastAsia="sv-SE"/>
        </w:rPr>
      </w:pPr>
      <w:r>
        <w:rPr>
          <w:lang w:eastAsia="sv-SE"/>
        </w:rPr>
        <w:t xml:space="preserve">God </w:t>
      </w:r>
      <w:r w:rsidRPr="00BE3126">
        <w:rPr>
          <w:b/>
          <w:bCs/>
          <w:lang w:eastAsia="sv-SE"/>
        </w:rPr>
        <w:t>siktsträcka</w:t>
      </w:r>
      <w:r>
        <w:rPr>
          <w:lang w:eastAsia="sv-SE"/>
        </w:rPr>
        <w:t xml:space="preserve"> genom att undanröja sikthinder. </w:t>
      </w:r>
    </w:p>
    <w:p w14:paraId="5E7B8FA0" w14:textId="77777777" w:rsidR="004D049A" w:rsidRDefault="004D049A" w:rsidP="00B9307C">
      <w:pPr>
        <w:pStyle w:val="Liststycke"/>
        <w:numPr>
          <w:ilvl w:val="0"/>
          <w:numId w:val="16"/>
        </w:numPr>
        <w:rPr>
          <w:lang w:eastAsia="sv-SE"/>
        </w:rPr>
      </w:pPr>
      <w:r>
        <w:rPr>
          <w:lang w:eastAsia="sv-SE"/>
        </w:rPr>
        <w:t xml:space="preserve">Cykelbanor som passerar </w:t>
      </w:r>
      <w:r w:rsidRPr="00BE3126">
        <w:rPr>
          <w:b/>
          <w:bCs/>
          <w:lang w:eastAsia="sv-SE"/>
        </w:rPr>
        <w:t xml:space="preserve">buss- eller </w:t>
      </w:r>
      <w:proofErr w:type="spellStart"/>
      <w:r w:rsidRPr="00BE3126">
        <w:rPr>
          <w:b/>
          <w:bCs/>
          <w:lang w:eastAsia="sv-SE"/>
        </w:rPr>
        <w:t>spårvägshållplats</w:t>
      </w:r>
      <w:proofErr w:type="spellEnd"/>
      <w:r>
        <w:rPr>
          <w:lang w:eastAsia="sv-SE"/>
        </w:rPr>
        <w:t xml:space="preserve"> utformas så att konflikter mellan fotgängare och cyklister undviks. </w:t>
      </w:r>
    </w:p>
    <w:p w14:paraId="4541C5B1" w14:textId="03AB4CD4" w:rsidR="004D049A" w:rsidRDefault="004D049A" w:rsidP="00B9307C">
      <w:pPr>
        <w:pStyle w:val="Liststycke"/>
        <w:numPr>
          <w:ilvl w:val="0"/>
          <w:numId w:val="16"/>
        </w:numPr>
        <w:rPr>
          <w:lang w:eastAsia="sv-SE"/>
        </w:rPr>
      </w:pPr>
      <w:r w:rsidRPr="00BE3126">
        <w:rPr>
          <w:b/>
          <w:bCs/>
          <w:lang w:eastAsia="sv-SE"/>
        </w:rPr>
        <w:t>Korsningsutformning</w:t>
      </w:r>
      <w:r>
        <w:rPr>
          <w:lang w:eastAsia="sv-SE"/>
        </w:rPr>
        <w:t xml:space="preserve"> som säkerställer god framkomlighet och trafiksäkerhet </w:t>
      </w:r>
      <w:r w:rsidRPr="00D31D5F">
        <w:rPr>
          <w:lang w:eastAsia="sv-SE"/>
        </w:rPr>
        <w:t>för cyklister</w:t>
      </w:r>
      <w:r w:rsidR="0062389A">
        <w:rPr>
          <w:lang w:eastAsia="sv-SE"/>
        </w:rPr>
        <w:t xml:space="preserve"> </w:t>
      </w:r>
      <w:r w:rsidR="00583E5D">
        <w:rPr>
          <w:lang w:eastAsia="sv-SE"/>
        </w:rPr>
        <w:t>samt</w:t>
      </w:r>
      <w:r w:rsidR="00930302">
        <w:rPr>
          <w:lang w:eastAsia="sv-SE"/>
        </w:rPr>
        <w:t xml:space="preserve"> tydlighet för alla trafikantgrupper.</w:t>
      </w:r>
    </w:p>
    <w:p w14:paraId="0749E59B" w14:textId="77777777" w:rsidR="004D049A" w:rsidRPr="00BE3126" w:rsidRDefault="004D049A" w:rsidP="00B9307C">
      <w:pPr>
        <w:pStyle w:val="Liststycke"/>
        <w:numPr>
          <w:ilvl w:val="0"/>
          <w:numId w:val="16"/>
        </w:numPr>
        <w:rPr>
          <w:b/>
          <w:bCs/>
          <w:lang w:eastAsia="sv-SE"/>
        </w:rPr>
      </w:pPr>
      <w:r w:rsidRPr="00BE3126">
        <w:rPr>
          <w:b/>
          <w:bCs/>
          <w:lang w:eastAsia="sv-SE"/>
        </w:rPr>
        <w:t>Trafiksignaler</w:t>
      </w:r>
      <w:r>
        <w:rPr>
          <w:b/>
          <w:bCs/>
          <w:lang w:eastAsia="sv-SE"/>
        </w:rPr>
        <w:t xml:space="preserve"> </w:t>
      </w:r>
      <w:r>
        <w:rPr>
          <w:lang w:eastAsia="sv-SE"/>
        </w:rPr>
        <w:t>som säkerställer god framkomlighet och trafiksäkerh</w:t>
      </w:r>
      <w:r w:rsidRPr="00852CB5">
        <w:rPr>
          <w:lang w:eastAsia="sv-SE"/>
        </w:rPr>
        <w:t xml:space="preserve">et </w:t>
      </w:r>
      <w:r w:rsidRPr="00D31D5F">
        <w:rPr>
          <w:lang w:eastAsia="sv-SE"/>
        </w:rPr>
        <w:t>för cyklister</w:t>
      </w:r>
      <w:r w:rsidRPr="00852CB5">
        <w:rPr>
          <w:lang w:eastAsia="sv-SE"/>
        </w:rPr>
        <w:t>.</w:t>
      </w:r>
      <w:r>
        <w:rPr>
          <w:lang w:eastAsia="sv-SE"/>
        </w:rPr>
        <w:t xml:space="preserve"> </w:t>
      </w:r>
    </w:p>
    <w:p w14:paraId="38FA17AB" w14:textId="77777777" w:rsidR="004D049A" w:rsidRDefault="004D049A" w:rsidP="00B9307C">
      <w:pPr>
        <w:pStyle w:val="Liststycke"/>
        <w:numPr>
          <w:ilvl w:val="0"/>
          <w:numId w:val="16"/>
        </w:numPr>
        <w:rPr>
          <w:lang w:eastAsia="sv-SE"/>
        </w:rPr>
      </w:pPr>
      <w:r>
        <w:rPr>
          <w:lang w:eastAsia="sv-SE"/>
        </w:rPr>
        <w:t xml:space="preserve">Cyklister leds på egen bana utanför </w:t>
      </w:r>
      <w:r w:rsidRPr="00BE3126">
        <w:rPr>
          <w:b/>
          <w:bCs/>
          <w:lang w:eastAsia="sv-SE"/>
        </w:rPr>
        <w:t>cirkulationsplatser</w:t>
      </w:r>
      <w:r>
        <w:rPr>
          <w:lang w:eastAsia="sv-SE"/>
        </w:rPr>
        <w:t xml:space="preserve">. </w:t>
      </w:r>
    </w:p>
    <w:p w14:paraId="6D6AC2FA" w14:textId="77777777" w:rsidR="004D049A" w:rsidRDefault="004D049A" w:rsidP="00B9307C">
      <w:pPr>
        <w:pStyle w:val="Liststycke"/>
        <w:numPr>
          <w:ilvl w:val="0"/>
          <w:numId w:val="16"/>
        </w:numPr>
        <w:rPr>
          <w:lang w:eastAsia="sv-SE"/>
        </w:rPr>
      </w:pPr>
      <w:r>
        <w:rPr>
          <w:lang w:eastAsia="sv-SE"/>
        </w:rPr>
        <w:t xml:space="preserve">Kontinuerlig och enhetlig </w:t>
      </w:r>
      <w:r w:rsidRPr="00BE3126">
        <w:rPr>
          <w:b/>
          <w:bCs/>
          <w:lang w:eastAsia="sv-SE"/>
        </w:rPr>
        <w:t>vägvisning</w:t>
      </w:r>
      <w:r>
        <w:rPr>
          <w:lang w:eastAsia="sv-SE"/>
        </w:rPr>
        <w:t xml:space="preserve"> för de regionala cykelstråken.</w:t>
      </w:r>
    </w:p>
    <w:p w14:paraId="33C6D214" w14:textId="0BB7207B" w:rsidR="008E40B3" w:rsidRDefault="004D049A" w:rsidP="00B9307C">
      <w:pPr>
        <w:pStyle w:val="Liststycke"/>
        <w:numPr>
          <w:ilvl w:val="0"/>
          <w:numId w:val="16"/>
        </w:numPr>
        <w:rPr>
          <w:lang w:eastAsia="sv-SE"/>
        </w:rPr>
      </w:pPr>
      <w:r w:rsidRPr="00BE3126">
        <w:rPr>
          <w:lang w:eastAsia="sv-SE"/>
        </w:rPr>
        <w:t>Rutiner för</w:t>
      </w:r>
      <w:r w:rsidRPr="004D049A">
        <w:rPr>
          <w:b/>
          <w:lang w:eastAsia="sv-SE"/>
        </w:rPr>
        <w:t xml:space="preserve"> drift och underhåll</w:t>
      </w:r>
      <w:r>
        <w:rPr>
          <w:lang w:eastAsia="sv-SE"/>
        </w:rPr>
        <w:t xml:space="preserve"> som säkerställer trafiksäkra och framkomliga cykelbanor.</w:t>
      </w:r>
    </w:p>
    <w:p w14:paraId="0B65C83B" w14:textId="6FE32169" w:rsidR="002562BF" w:rsidRPr="0062389A" w:rsidRDefault="002562BF" w:rsidP="00B9307C">
      <w:pPr>
        <w:pStyle w:val="Liststycke"/>
        <w:numPr>
          <w:ilvl w:val="0"/>
          <w:numId w:val="16"/>
        </w:numPr>
        <w:rPr>
          <w:lang w:eastAsia="sv-SE"/>
        </w:rPr>
      </w:pPr>
      <w:r w:rsidRPr="0062389A">
        <w:rPr>
          <w:lang w:eastAsia="sv-SE"/>
        </w:rPr>
        <w:t>Ökad framkomlighet för cyklar ska utformas så att det också medger god framkomlighet för kollektivtrafiken.</w:t>
      </w:r>
    </w:p>
    <w:p w14:paraId="6D761A69" w14:textId="77777777" w:rsidR="008717E8" w:rsidRPr="0085440A" w:rsidRDefault="008717E8" w:rsidP="00B877A5">
      <w:pPr>
        <w:pStyle w:val="Rubrik4"/>
        <w:rPr>
          <w:lang w:eastAsia="sv-SE"/>
        </w:rPr>
      </w:pPr>
      <w:r w:rsidRPr="0085440A">
        <w:rPr>
          <w:lang w:eastAsia="sv-SE"/>
        </w:rPr>
        <w:t>Finansiering</w:t>
      </w:r>
    </w:p>
    <w:p w14:paraId="66E0237B" w14:textId="77777777" w:rsidR="008717E8" w:rsidRDefault="008717E8" w:rsidP="008717E8">
      <w:pPr>
        <w:rPr>
          <w:lang w:eastAsia="sv-SE"/>
        </w:rPr>
      </w:pPr>
      <w:r w:rsidRPr="00295585">
        <w:rPr>
          <w:lang w:eastAsia="sv-SE"/>
        </w:rPr>
        <w:t>Att</w:t>
      </w:r>
      <w:r w:rsidRPr="0085440A">
        <w:rPr>
          <w:lang w:eastAsia="sv-SE"/>
        </w:rPr>
        <w:t xml:space="preserve"> bygga ut och underhålla det regionala cykelvägnätet kräver insatser från flera olika aktörer. Väghållarskapet för det regionala cykelvägnätet är fördelat mellan länets kommuner och Trafikverket. Grundprincipen är att</w:t>
      </w:r>
      <w:r>
        <w:rPr>
          <w:lang w:eastAsia="sv-SE"/>
        </w:rPr>
        <w:t xml:space="preserve"> det är</w:t>
      </w:r>
      <w:r w:rsidRPr="0085440A">
        <w:rPr>
          <w:lang w:eastAsia="sv-SE"/>
        </w:rPr>
        <w:t xml:space="preserve"> väghållaren</w:t>
      </w:r>
      <w:r>
        <w:rPr>
          <w:lang w:eastAsia="sv-SE"/>
        </w:rPr>
        <w:t xml:space="preserve"> som</w:t>
      </w:r>
      <w:r w:rsidRPr="0085440A">
        <w:rPr>
          <w:lang w:eastAsia="sv-SE"/>
        </w:rPr>
        <w:t xml:space="preserve"> finansierar infrastruktur </w:t>
      </w:r>
      <w:r>
        <w:rPr>
          <w:lang w:eastAsia="sv-SE"/>
        </w:rPr>
        <w:t xml:space="preserve">och andra typer av insatser, som kommunikation och trafikinformation. </w:t>
      </w:r>
      <w:r w:rsidRPr="0085440A">
        <w:rPr>
          <w:lang w:eastAsia="sv-SE"/>
        </w:rPr>
        <w:t xml:space="preserve"> </w:t>
      </w:r>
    </w:p>
    <w:p w14:paraId="3FBE10E8" w14:textId="77777777" w:rsidR="00E71667" w:rsidRDefault="008717E8" w:rsidP="00565292">
      <w:pPr>
        <w:rPr>
          <w:lang w:eastAsia="sv-SE"/>
        </w:rPr>
      </w:pPr>
      <w:r>
        <w:rPr>
          <w:lang w:eastAsia="sv-SE"/>
        </w:rPr>
        <w:t xml:space="preserve">Målsättning för detta insatsområde är att gemensamt kartlägga investeringsbehov, identifiera ansvar och hitta finansieringslösningar för utbyggnad av de regionala cykelstråken.  </w:t>
      </w:r>
    </w:p>
    <w:p w14:paraId="799B6B58" w14:textId="77777777" w:rsidR="000A6857" w:rsidRPr="00877C06" w:rsidRDefault="000A6857" w:rsidP="000A6857">
      <w:pPr>
        <w:pStyle w:val="Rubrik4"/>
        <w:rPr>
          <w:lang w:eastAsia="sv-SE"/>
        </w:rPr>
      </w:pPr>
      <w:r w:rsidRPr="00877C06">
        <w:rPr>
          <w:lang w:eastAsia="sv-SE"/>
        </w:rPr>
        <w:t>Övrig cykelinfrastruktur</w:t>
      </w:r>
    </w:p>
    <w:p w14:paraId="5A7211B8" w14:textId="77777777" w:rsidR="000A6857" w:rsidRDefault="000A6857" w:rsidP="000A6857">
      <w:pPr>
        <w:rPr>
          <w:lang w:eastAsia="sv-SE"/>
        </w:rPr>
      </w:pPr>
      <w:r w:rsidRPr="00877C06">
        <w:rPr>
          <w:lang w:eastAsia="sv-SE"/>
        </w:rPr>
        <w:t>Det regionala cykelvägnätet utgör en minoritet av den totala cykelinfrastrukturen</w:t>
      </w:r>
      <w:r>
        <w:rPr>
          <w:lang w:eastAsia="sv-SE"/>
        </w:rPr>
        <w:t xml:space="preserve"> i länet</w:t>
      </w:r>
      <w:r w:rsidRPr="00877C06">
        <w:rPr>
          <w:lang w:eastAsia="sv-SE"/>
        </w:rPr>
        <w:t xml:space="preserve"> och är beroende av den övriga lokala cykelinfrastrukturen. Huvudcykelstråk och lokal</w:t>
      </w:r>
      <w:r>
        <w:rPr>
          <w:lang w:eastAsia="sv-SE"/>
        </w:rPr>
        <w:t xml:space="preserve">a </w:t>
      </w:r>
      <w:r w:rsidRPr="00877C06">
        <w:rPr>
          <w:lang w:eastAsia="sv-SE"/>
        </w:rPr>
        <w:t>cykelstråk har såväl en understödjande funktion för regionala cykelresor som en primär funktion för lokal cykling. Den</w:t>
      </w:r>
      <w:r>
        <w:rPr>
          <w:lang w:eastAsia="sv-SE"/>
        </w:rPr>
        <w:t xml:space="preserve"> lokala </w:t>
      </w:r>
      <w:r w:rsidRPr="00877C06">
        <w:rPr>
          <w:lang w:eastAsia="sv-SE"/>
        </w:rPr>
        <w:t>cykelinfrastruktur</w:t>
      </w:r>
      <w:r>
        <w:rPr>
          <w:lang w:eastAsia="sv-SE"/>
        </w:rPr>
        <w:t>en</w:t>
      </w:r>
      <w:r w:rsidRPr="00877C06">
        <w:rPr>
          <w:lang w:eastAsia="sv-SE"/>
        </w:rPr>
        <w:t xml:space="preserve"> </w:t>
      </w:r>
      <w:r w:rsidR="00D01D60">
        <w:rPr>
          <w:lang w:eastAsia="sv-SE"/>
        </w:rPr>
        <w:t>är</w:t>
      </w:r>
      <w:r w:rsidR="00D01D60" w:rsidRPr="00877C06">
        <w:rPr>
          <w:lang w:eastAsia="sv-SE"/>
        </w:rPr>
        <w:t xml:space="preserve"> </w:t>
      </w:r>
      <w:r w:rsidRPr="00877C06">
        <w:rPr>
          <w:lang w:eastAsia="sv-SE"/>
        </w:rPr>
        <w:t xml:space="preserve">också en viktig del </w:t>
      </w:r>
      <w:r w:rsidRPr="00877C06">
        <w:rPr>
          <w:lang w:eastAsia="sv-SE"/>
        </w:rPr>
        <w:lastRenderedPageBreak/>
        <w:t xml:space="preserve">i att möjliggöra cykling för en bredare målgrupp och möjliggöra cykling för fler ändamål till fler platser. </w:t>
      </w:r>
      <w:r>
        <w:rPr>
          <w:lang w:eastAsia="sv-SE"/>
        </w:rPr>
        <w:t>Det är exempelvis</w:t>
      </w:r>
      <w:r w:rsidRPr="00877C06">
        <w:rPr>
          <w:lang w:eastAsia="sv-SE"/>
        </w:rPr>
        <w:t xml:space="preserve"> en mycket viktig förutsättning för att barn och unga ska kunna cykla till skola, vänner och fritidsaktivitet</w:t>
      </w:r>
      <w:r>
        <w:rPr>
          <w:lang w:eastAsia="sv-SE"/>
        </w:rPr>
        <w:t>er</w:t>
      </w:r>
      <w:r w:rsidRPr="00877C06">
        <w:rPr>
          <w:lang w:eastAsia="sv-SE"/>
        </w:rPr>
        <w:t>.</w:t>
      </w:r>
    </w:p>
    <w:p w14:paraId="651E9855" w14:textId="77777777" w:rsidR="000A6857" w:rsidRDefault="000A6857" w:rsidP="007702B9">
      <w:pPr>
        <w:rPr>
          <w:lang w:eastAsia="sv-SE"/>
        </w:rPr>
      </w:pPr>
    </w:p>
    <w:p w14:paraId="61C6E292" w14:textId="77777777" w:rsidR="00C31A90" w:rsidRDefault="00C45EBC" w:rsidP="00C31A90">
      <w:pPr>
        <w:rPr>
          <w:lang w:eastAsia="sv-SE"/>
        </w:rPr>
      </w:pPr>
      <w:r>
        <w:rPr>
          <w:noProof/>
          <w:lang w:eastAsia="sv-SE"/>
        </w:rPr>
        <w:drawing>
          <wp:inline distT="0" distB="0" distL="0" distR="0" wp14:anchorId="3C902679" wp14:editId="0120CF92">
            <wp:extent cx="5400040" cy="7637780"/>
            <wp:effectExtent l="0" t="0" r="0" b="1270"/>
            <wp:docPr id="12" name="Bildobjekt 12"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karta&#10;&#10;Automatiskt genererad beskrivning"/>
                    <pic:cNvPicPr/>
                  </pic:nvPicPr>
                  <pic:blipFill>
                    <a:blip r:embed="rId20"/>
                    <a:stretch>
                      <a:fillRect/>
                    </a:stretch>
                  </pic:blipFill>
                  <pic:spPr>
                    <a:xfrm>
                      <a:off x="0" y="0"/>
                      <a:ext cx="5400040" cy="7637780"/>
                    </a:xfrm>
                    <a:prstGeom prst="rect">
                      <a:avLst/>
                    </a:prstGeom>
                  </pic:spPr>
                </pic:pic>
              </a:graphicData>
            </a:graphic>
          </wp:inline>
        </w:drawing>
      </w:r>
    </w:p>
    <w:p w14:paraId="25EEF83F" w14:textId="77777777" w:rsidR="00C31A90" w:rsidRDefault="00C31A90" w:rsidP="00C31A90">
      <w:pPr>
        <w:pStyle w:val="Figurtext"/>
        <w:rPr>
          <w:lang w:eastAsia="sv-SE"/>
        </w:rPr>
      </w:pPr>
      <w:r>
        <w:lastRenderedPageBreak/>
        <w:t xml:space="preserve">Figur </w:t>
      </w:r>
      <w:r>
        <w:rPr>
          <w:noProof/>
        </w:rPr>
        <w:t>2.2</w:t>
      </w:r>
      <w:r>
        <w:tab/>
        <w:t>Karta över de regionala cykelstråken.</w:t>
      </w:r>
    </w:p>
    <w:p w14:paraId="5BB6505E" w14:textId="77777777" w:rsidR="006D67DA" w:rsidRDefault="006D67DA">
      <w:pPr>
        <w:rPr>
          <w:lang w:eastAsia="sv-SE"/>
        </w:rPr>
      </w:pPr>
    </w:p>
    <w:p w14:paraId="7C360AEC" w14:textId="77777777" w:rsidR="00662FBD" w:rsidRDefault="00662FBD">
      <w:pPr>
        <w:rPr>
          <w:lang w:eastAsia="sv-SE"/>
        </w:rPr>
      </w:pPr>
    </w:p>
    <w:p w14:paraId="404E0BB3" w14:textId="77777777" w:rsidR="00D77D4A" w:rsidRPr="00AE729E" w:rsidRDefault="00D77D4A" w:rsidP="00C74B7E">
      <w:pPr>
        <w:pStyle w:val="Rubrik3"/>
        <w:rPr>
          <w:lang w:eastAsia="sv-SE"/>
        </w:rPr>
      </w:pPr>
      <w:r w:rsidRPr="00AE729E">
        <w:rPr>
          <w:lang w:eastAsia="sv-SE"/>
        </w:rPr>
        <w:t xml:space="preserve">Trafikinformation </w:t>
      </w:r>
    </w:p>
    <w:p w14:paraId="0D23B78F" w14:textId="77777777" w:rsidR="00415F03" w:rsidRDefault="00F1326C" w:rsidP="00D77D4A">
      <w:r>
        <w:t>Insatsområdet</w:t>
      </w:r>
      <w:r w:rsidR="00CE55FF">
        <w:t xml:space="preserve"> t</w:t>
      </w:r>
      <w:r w:rsidR="00D77D4A" w:rsidRPr="008E677A">
        <w:t xml:space="preserve">rafikinformation </w:t>
      </w:r>
      <w:r>
        <w:t xml:space="preserve">syftar till att </w:t>
      </w:r>
      <w:r w:rsidR="00D77D4A" w:rsidRPr="008E677A">
        <w:t>gör</w:t>
      </w:r>
      <w:r>
        <w:t>a</w:t>
      </w:r>
      <w:r w:rsidR="00D77D4A" w:rsidRPr="008E677A">
        <w:t xml:space="preserve"> det enklare att välja cykeln </w:t>
      </w:r>
      <w:r w:rsidR="00916A1C" w:rsidRPr="008E677A">
        <w:t>som färdmedel</w:t>
      </w:r>
      <w:r w:rsidR="00D77D4A" w:rsidRPr="008E677A">
        <w:t>. Det handlar om att underlätta för de som cyklar idag men även att locka fler cyklister.</w:t>
      </w:r>
      <w:r w:rsidR="00E61E23" w:rsidRPr="008E677A">
        <w:t xml:space="preserve"> </w:t>
      </w:r>
      <w:r w:rsidR="00F02B74">
        <w:t xml:space="preserve">Det behöver finnas </w:t>
      </w:r>
      <w:r w:rsidR="00F02B74" w:rsidRPr="00F02B74">
        <w:t>l</w:t>
      </w:r>
      <w:r w:rsidR="00FA2EDA" w:rsidRPr="00F02B74">
        <w:t>ättillgänglig, lättförståelig och samordnad information före, under och efter resan.</w:t>
      </w:r>
      <w:r w:rsidR="00FA2EDA">
        <w:t xml:space="preserve"> </w:t>
      </w:r>
    </w:p>
    <w:p w14:paraId="2E45A126" w14:textId="77777777" w:rsidR="00FA2EDA" w:rsidRPr="00700A58" w:rsidRDefault="00BC0749" w:rsidP="00D77D4A">
      <w:r w:rsidRPr="00701AF6">
        <w:t>Cykelvägvisning är</w:t>
      </w:r>
      <w:r w:rsidR="008073BA" w:rsidRPr="00C74B7E">
        <w:t xml:space="preserve"> en del av den</w:t>
      </w:r>
      <w:r w:rsidRPr="00701AF6">
        <w:t xml:space="preserve"> grundläggande </w:t>
      </w:r>
      <w:r w:rsidR="008073BA" w:rsidRPr="00C74B7E">
        <w:t>utformningen</w:t>
      </w:r>
      <w:r w:rsidR="004745AD" w:rsidRPr="00701AF6">
        <w:t xml:space="preserve"> </w:t>
      </w:r>
      <w:r w:rsidR="00415F03">
        <w:t>av regiona</w:t>
      </w:r>
      <w:r w:rsidR="00326BF6">
        <w:t xml:space="preserve">la cykelstråk </w:t>
      </w:r>
      <w:r w:rsidR="004745AD" w:rsidRPr="00701AF6">
        <w:t xml:space="preserve">och </w:t>
      </w:r>
      <w:r w:rsidR="007F7085" w:rsidRPr="00701AF6">
        <w:t>behandlas u</w:t>
      </w:r>
      <w:r w:rsidR="00452661" w:rsidRPr="00701AF6">
        <w:t xml:space="preserve">nder </w:t>
      </w:r>
      <w:r w:rsidR="00135237" w:rsidRPr="00701AF6">
        <w:t xml:space="preserve">insatsområdet </w:t>
      </w:r>
      <w:r w:rsidR="006C5615" w:rsidRPr="00C74B7E">
        <w:rPr>
          <w:i/>
        </w:rPr>
        <w:t>C</w:t>
      </w:r>
      <w:r w:rsidR="009D398D" w:rsidRPr="00C74B7E">
        <w:rPr>
          <w:i/>
        </w:rPr>
        <w:t>ykelinfrastruktur</w:t>
      </w:r>
      <w:r w:rsidR="009D398D" w:rsidRPr="00701AF6">
        <w:t xml:space="preserve"> </w:t>
      </w:r>
      <w:r w:rsidR="007F7085" w:rsidRPr="00701AF6">
        <w:t>samt</w:t>
      </w:r>
      <w:r w:rsidR="00135237" w:rsidRPr="00701AF6">
        <w:t xml:space="preserve"> i vägledningen för genomförande</w:t>
      </w:r>
      <w:r w:rsidR="007F7085" w:rsidRPr="00701AF6">
        <w:t xml:space="preserve">. </w:t>
      </w:r>
    </w:p>
    <w:p w14:paraId="4043EB1F" w14:textId="77777777" w:rsidR="00D77D4A" w:rsidRPr="00697D47" w:rsidRDefault="00D77D4A" w:rsidP="00C74B7E">
      <w:pPr>
        <w:pStyle w:val="Rubrik4"/>
      </w:pPr>
      <w:r w:rsidRPr="00697D47">
        <w:t xml:space="preserve">Gestaltning av regionala cykelstråk </w:t>
      </w:r>
    </w:p>
    <w:p w14:paraId="089FE692" w14:textId="77777777" w:rsidR="00384D35" w:rsidRDefault="00D77D4A" w:rsidP="00D77D4A">
      <w:r>
        <w:t xml:space="preserve">En sammanhängande gestaltning av regionala cykelstråk </w:t>
      </w:r>
      <w:r w:rsidR="005C3167">
        <w:t>har ett</w:t>
      </w:r>
      <w:r w:rsidR="000378CB">
        <w:t xml:space="preserve"> viktigt </w:t>
      </w:r>
      <w:r>
        <w:t>signal</w:t>
      </w:r>
      <w:r w:rsidR="000378CB">
        <w:t>värde</w:t>
      </w:r>
      <w:r w:rsidR="005F78C1">
        <w:t xml:space="preserve"> och </w:t>
      </w:r>
      <w:r w:rsidR="005C3167">
        <w:t>kan i förlängningen påverka människors beteenden</w:t>
      </w:r>
      <w:r>
        <w:t xml:space="preserve">. En trygg, attraktiv och intressant </w:t>
      </w:r>
      <w:r w:rsidR="00020FEF">
        <w:t>cykel</w:t>
      </w:r>
      <w:r>
        <w:t xml:space="preserve">miljö uppmuntrar till cykling och </w:t>
      </w:r>
      <w:r w:rsidR="00534B9D">
        <w:t xml:space="preserve">kan </w:t>
      </w:r>
      <w:r w:rsidR="004D0DF8">
        <w:t>bidra</w:t>
      </w:r>
      <w:r w:rsidR="00534B9D">
        <w:t xml:space="preserve"> </w:t>
      </w:r>
      <w:r w:rsidR="00460D8C">
        <w:t xml:space="preserve">till </w:t>
      </w:r>
      <w:r w:rsidR="00534B9D">
        <w:t>identitetsskapande</w:t>
      </w:r>
      <w:r w:rsidR="004D0DF8">
        <w:t xml:space="preserve"> och tillgängliggörande av de re</w:t>
      </w:r>
      <w:r w:rsidR="00634C30">
        <w:t>gionala cykelstråken</w:t>
      </w:r>
      <w:r>
        <w:t xml:space="preserve">. </w:t>
      </w:r>
    </w:p>
    <w:p w14:paraId="795D2E80" w14:textId="77777777" w:rsidR="00D77D4A" w:rsidRDefault="00D77D4A" w:rsidP="00C61FD7">
      <w:r>
        <w:rPr>
          <w:noProof/>
          <w:lang w:eastAsia="sv-SE"/>
        </w:rPr>
        <w:drawing>
          <wp:inline distT="0" distB="0" distL="0" distR="0" wp14:anchorId="62C7BED2" wp14:editId="23F073A1">
            <wp:extent cx="5156791" cy="3316548"/>
            <wp:effectExtent l="0" t="0" r="6350" b="0"/>
            <wp:docPr id="2126" name="Bildobjekt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176053" cy="3328936"/>
                    </a:xfrm>
                    <a:prstGeom prst="rect">
                      <a:avLst/>
                    </a:prstGeom>
                    <a:noFill/>
                    <a:ln>
                      <a:noFill/>
                    </a:ln>
                    <a:extLst>
                      <a:ext uri="{53640926-AAD7-44D8-BBD7-CCE9431645EC}">
                        <a14:shadowObscured xmlns:a14="http://schemas.microsoft.com/office/drawing/2010/main"/>
                      </a:ext>
                    </a:extLst>
                  </pic:spPr>
                </pic:pic>
              </a:graphicData>
            </a:graphic>
          </wp:inline>
        </w:drawing>
      </w:r>
    </w:p>
    <w:p w14:paraId="06CDDEF0" w14:textId="77777777" w:rsidR="00384D35" w:rsidRDefault="00874CB1" w:rsidP="00C8188F">
      <w:pPr>
        <w:pStyle w:val="Figurtext"/>
      </w:pPr>
      <w:r>
        <w:t xml:space="preserve">Figur </w:t>
      </w:r>
      <w:r w:rsidR="006C4329">
        <w:t>2.</w:t>
      </w:r>
      <w:r w:rsidR="00CA4235">
        <w:rPr>
          <w:noProof/>
        </w:rPr>
        <w:t>3</w:t>
      </w:r>
      <w:r>
        <w:tab/>
      </w:r>
      <w:r w:rsidR="00D77D4A">
        <w:t>Särskilt intressanta platser där det kan vara lämpligt att arbeta med gestaltning</w:t>
      </w:r>
      <w:r w:rsidR="00A65252">
        <w:t>.</w:t>
      </w:r>
    </w:p>
    <w:p w14:paraId="22EE492C" w14:textId="77777777" w:rsidR="00384D35" w:rsidRDefault="0034002C" w:rsidP="00384D35">
      <w:r>
        <w:t>Mål</w:t>
      </w:r>
      <w:r w:rsidR="00950A5D">
        <w:t>sättningen</w:t>
      </w:r>
      <w:r>
        <w:t xml:space="preserve"> för detta insatsområde är att</w:t>
      </w:r>
      <w:r w:rsidR="00504966">
        <w:t xml:space="preserve"> ta fram</w:t>
      </w:r>
      <w:r>
        <w:t xml:space="preserve"> e</w:t>
      </w:r>
      <w:r w:rsidR="00384D35">
        <w:t xml:space="preserve">tt </w:t>
      </w:r>
      <w:r w:rsidR="00A95DD5">
        <w:t xml:space="preserve">gemensamt </w:t>
      </w:r>
      <w:r w:rsidR="00384D35">
        <w:t>gestaltningskoncept för de regionala cykelstråken</w:t>
      </w:r>
      <w:r w:rsidR="00FC0213">
        <w:t>. Att arbeta med gestaltning för de regionala cykelstråken fyller fler syften än att skapa vackra miljöer. Det</w:t>
      </w:r>
      <w:r w:rsidR="00384D35">
        <w:t xml:space="preserve"> kan bidra till ökad cykling genom</w:t>
      </w:r>
      <w:r w:rsidR="001C50C9">
        <w:t xml:space="preserve"> att</w:t>
      </w:r>
      <w:r w:rsidR="00384D35">
        <w:t>:</w:t>
      </w:r>
    </w:p>
    <w:p w14:paraId="2A79E85D" w14:textId="77777777" w:rsidR="00384D35" w:rsidRDefault="00384D35" w:rsidP="00B9307C">
      <w:pPr>
        <w:pStyle w:val="Liststycke"/>
        <w:numPr>
          <w:ilvl w:val="0"/>
          <w:numId w:val="12"/>
        </w:numPr>
      </w:pPr>
      <w:r>
        <w:t xml:space="preserve">Öka förståelse för geografin i det regionala </w:t>
      </w:r>
      <w:r w:rsidR="00874CB1">
        <w:t>cykelvägnät</w:t>
      </w:r>
      <w:r>
        <w:t>et och skapa en tydlig och sammanhängande sträckning som är lätt att följa</w:t>
      </w:r>
    </w:p>
    <w:p w14:paraId="21D40749" w14:textId="77777777" w:rsidR="00384D35" w:rsidRDefault="00384D35" w:rsidP="00B9307C">
      <w:pPr>
        <w:pStyle w:val="Liststycke"/>
        <w:numPr>
          <w:ilvl w:val="0"/>
          <w:numId w:val="12"/>
        </w:numPr>
      </w:pPr>
      <w:r>
        <w:t>Tydliggöra kopplingen mellan regionala cykelstråk och kollektivtrafik</w:t>
      </w:r>
    </w:p>
    <w:p w14:paraId="5E284AA4" w14:textId="77777777" w:rsidR="00384D35" w:rsidRDefault="00384D35" w:rsidP="00B9307C">
      <w:pPr>
        <w:pStyle w:val="Liststycke"/>
        <w:numPr>
          <w:ilvl w:val="0"/>
          <w:numId w:val="12"/>
        </w:numPr>
      </w:pPr>
      <w:r>
        <w:lastRenderedPageBreak/>
        <w:t>Öka orienterbarheten och minska mentala avstånd i cykelvägnätet</w:t>
      </w:r>
    </w:p>
    <w:p w14:paraId="4AC46E96" w14:textId="77777777" w:rsidR="00384D35" w:rsidRDefault="00384D35" w:rsidP="00B9307C">
      <w:pPr>
        <w:pStyle w:val="Liststycke"/>
        <w:numPr>
          <w:ilvl w:val="0"/>
          <w:numId w:val="12"/>
        </w:numPr>
      </w:pPr>
      <w:r>
        <w:t>Förbättra tryggheten och skapa upplevelser längs med de regionala cykelstråken</w:t>
      </w:r>
    </w:p>
    <w:p w14:paraId="6CD357BE" w14:textId="77777777" w:rsidR="00916A1C" w:rsidRDefault="00384D35" w:rsidP="00B9307C">
      <w:pPr>
        <w:pStyle w:val="Liststycke"/>
        <w:numPr>
          <w:ilvl w:val="0"/>
          <w:numId w:val="12"/>
        </w:numPr>
        <w:rPr>
          <w:lang w:eastAsia="sv-SE"/>
        </w:rPr>
      </w:pPr>
      <w:r>
        <w:t>Utforma identitetsskapande miljöer där cyklister tas väl om hand</w:t>
      </w:r>
    </w:p>
    <w:p w14:paraId="02D9F968" w14:textId="77777777" w:rsidR="00916A1C" w:rsidRPr="00AE729E" w:rsidRDefault="00572FE3" w:rsidP="00C74B7E">
      <w:pPr>
        <w:pStyle w:val="Rubrik4"/>
      </w:pPr>
      <w:r w:rsidRPr="00C74B7E">
        <w:t>Digital</w:t>
      </w:r>
      <w:r w:rsidRPr="00AE729E">
        <w:t xml:space="preserve"> </w:t>
      </w:r>
      <w:r w:rsidR="00916A1C" w:rsidRPr="00AE729E">
        <w:t xml:space="preserve">trafikinformation </w:t>
      </w:r>
    </w:p>
    <w:p w14:paraId="7F41B51D" w14:textId="77777777" w:rsidR="007313D4" w:rsidRPr="00811520" w:rsidRDefault="00916A1C" w:rsidP="00B80B21">
      <w:r w:rsidRPr="008E677A">
        <w:t xml:space="preserve">Den digitala trafikinformationen </w:t>
      </w:r>
      <w:r w:rsidR="006A1021" w:rsidRPr="008E677A">
        <w:t>behöver</w:t>
      </w:r>
      <w:r w:rsidRPr="008E677A">
        <w:t xml:space="preserve"> vara anpassad för cyklister. Det kan </w:t>
      </w:r>
      <w:proofErr w:type="gramStart"/>
      <w:r w:rsidRPr="008E677A">
        <w:t>t.ex.</w:t>
      </w:r>
      <w:proofErr w:type="gramEnd"/>
      <w:r w:rsidRPr="008E677A">
        <w:t xml:space="preserve"> handla om att cykeln ska vara ett alternativ i olika reseplanerare. </w:t>
      </w:r>
      <w:r w:rsidR="00B80B21" w:rsidRPr="00811520">
        <w:t>Integrering av digital trafikinformation om cykel, hyrcykel och kollektivtrafik skapar möjligheter för resenärerna att planera sina kombinationsresor med ett hela-resan-perspektiv. Genom att välja cykel och kollektivtrafik som färdmedelsalternativ i reseplanerare skapar det möjlighet att planera sin kombinationsresa.</w:t>
      </w:r>
    </w:p>
    <w:p w14:paraId="16CE0B6E" w14:textId="77777777" w:rsidR="00B80B21" w:rsidRPr="008E677A" w:rsidRDefault="007313D4" w:rsidP="00916A1C">
      <w:pPr>
        <w:rPr>
          <w:strike/>
        </w:rPr>
      </w:pPr>
      <w:r w:rsidRPr="008E677A">
        <w:t xml:space="preserve">Det behövs även aktuell information om parkeringsmöjligheter, cykelpumpar, servicestationer, </w:t>
      </w:r>
      <w:proofErr w:type="spellStart"/>
      <w:r w:rsidRPr="008E677A">
        <w:t>laddstationer</w:t>
      </w:r>
      <w:proofErr w:type="spellEnd"/>
      <w:r w:rsidRPr="008E677A">
        <w:t xml:space="preserve"> för </w:t>
      </w:r>
      <w:proofErr w:type="spellStart"/>
      <w:r w:rsidRPr="008E677A">
        <w:t>elcyklar</w:t>
      </w:r>
      <w:proofErr w:type="spellEnd"/>
      <w:r w:rsidRPr="008E677A">
        <w:t>, tillfälliga störningar, planerade vägarbeten och underhåll. Här finns en stor utvecklingspotential och ett samordningsbehov.</w:t>
      </w:r>
    </w:p>
    <w:p w14:paraId="7999491C" w14:textId="77777777" w:rsidR="00916A1C" w:rsidRDefault="00916A1C" w:rsidP="007A4D96">
      <w:r w:rsidRPr="008E677A">
        <w:t>På samma sätt som för annan trafik förväntas IT-stödet under resan</w:t>
      </w:r>
      <w:r w:rsidR="004A0594" w:rsidRPr="008E677A">
        <w:t xml:space="preserve"> </w:t>
      </w:r>
      <w:r w:rsidRPr="008E677A">
        <w:t>utvecklas. Genom att nyttja den kompetens som finns inom trafikinformation och ITS och samtidigt arbeta för ökad samordning och gemensamma plattformar för cykelinformation, kan tillgängligheten och användbarheten av digital trafikinformation skalas upp.</w:t>
      </w:r>
      <w:r>
        <w:t xml:space="preserve"> </w:t>
      </w:r>
    </w:p>
    <w:p w14:paraId="0896A253" w14:textId="77777777" w:rsidR="0028454B" w:rsidRDefault="0052719E" w:rsidP="007A4D96">
      <w:pPr>
        <w:rPr>
          <w:lang w:eastAsia="sv-SE"/>
        </w:rPr>
      </w:pPr>
      <w:r>
        <w:rPr>
          <w:lang w:eastAsia="sv-SE"/>
        </w:rPr>
        <w:t xml:space="preserve">Målsättning för detta insatsområde är </w:t>
      </w:r>
      <w:r w:rsidR="00576E17">
        <w:rPr>
          <w:lang w:eastAsia="sv-SE"/>
        </w:rPr>
        <w:t>utvecklad och samordnad</w:t>
      </w:r>
      <w:r w:rsidR="00364EC3">
        <w:rPr>
          <w:lang w:eastAsia="sv-SE"/>
        </w:rPr>
        <w:t xml:space="preserve"> </w:t>
      </w:r>
      <w:r w:rsidR="00141982">
        <w:rPr>
          <w:lang w:eastAsia="sv-SE"/>
        </w:rPr>
        <w:t>digital</w:t>
      </w:r>
      <w:r w:rsidR="001E0E00">
        <w:rPr>
          <w:lang w:eastAsia="sv-SE"/>
        </w:rPr>
        <w:t xml:space="preserve"> trafik</w:t>
      </w:r>
      <w:r w:rsidR="00364EC3">
        <w:rPr>
          <w:lang w:eastAsia="sv-SE"/>
        </w:rPr>
        <w:t>information</w:t>
      </w:r>
      <w:r w:rsidR="00576E17">
        <w:rPr>
          <w:lang w:eastAsia="sv-SE"/>
        </w:rPr>
        <w:t xml:space="preserve"> </w:t>
      </w:r>
      <w:r w:rsidR="00AB5F1D">
        <w:rPr>
          <w:lang w:eastAsia="sv-SE"/>
        </w:rPr>
        <w:t>om cykel på regional nivå</w:t>
      </w:r>
      <w:r w:rsidR="00364EC3">
        <w:rPr>
          <w:lang w:eastAsia="sv-SE"/>
        </w:rPr>
        <w:t xml:space="preserve">. </w:t>
      </w:r>
    </w:p>
    <w:p w14:paraId="15DDF40A" w14:textId="77777777" w:rsidR="008072ED" w:rsidRPr="00691A0E" w:rsidRDefault="008072ED" w:rsidP="00C74B7E">
      <w:pPr>
        <w:pStyle w:val="Rubrik3"/>
      </w:pPr>
      <w:r w:rsidRPr="00691A0E">
        <w:t xml:space="preserve">Kommunikation </w:t>
      </w:r>
    </w:p>
    <w:p w14:paraId="7EE7EBB6" w14:textId="77777777" w:rsidR="008072ED" w:rsidRDefault="008E069C" w:rsidP="008072ED">
      <w:r>
        <w:t xml:space="preserve">Syfte med detta insatsområde är </w:t>
      </w:r>
      <w:r w:rsidR="00AC64BF">
        <w:t>skapa</w:t>
      </w:r>
      <w:r w:rsidR="00523144">
        <w:t xml:space="preserve"> större utväxling för de </w:t>
      </w:r>
      <w:r w:rsidR="00B44107">
        <w:t>investeringar</w:t>
      </w:r>
      <w:r w:rsidR="00523144">
        <w:t xml:space="preserve"> som görs i infrastrukt</w:t>
      </w:r>
      <w:r w:rsidR="00AC64BF">
        <w:t xml:space="preserve">uren. </w:t>
      </w:r>
      <w:r w:rsidR="008072ED">
        <w:t xml:space="preserve">Kommunikation </w:t>
      </w:r>
      <w:r w:rsidR="004E4AB4">
        <w:t xml:space="preserve">kring </w:t>
      </w:r>
      <w:r w:rsidR="008072ED">
        <w:t xml:space="preserve">cykling handlar om att skapa motivation för att uppnå ett förändrat resmönster och få människor att börja eller fortsätta cykla i vardagen. </w:t>
      </w:r>
      <w:r w:rsidR="00004288">
        <w:t xml:space="preserve">Olika typer av </w:t>
      </w:r>
      <w:r w:rsidR="00075A84">
        <w:t xml:space="preserve">kampanjer eller </w:t>
      </w:r>
      <w:r w:rsidR="00004288">
        <w:t xml:space="preserve">beteendepåverkande åtgärder </w:t>
      </w:r>
      <w:r w:rsidR="00914202">
        <w:t>för ökad cykling</w:t>
      </w:r>
      <w:r w:rsidR="008072ED">
        <w:t xml:space="preserve"> kan riktas</w:t>
      </w:r>
      <w:r w:rsidR="00021F76">
        <w:t xml:space="preserve"> generellt mot allmänheten eller</w:t>
      </w:r>
      <w:r w:rsidR="008072ED">
        <w:t xml:space="preserve"> mot </w:t>
      </w:r>
      <w:r w:rsidR="00004288">
        <w:t xml:space="preserve">en särskild grupp, </w:t>
      </w:r>
      <w:proofErr w:type="gramStart"/>
      <w:r w:rsidR="00004288">
        <w:t>t ex</w:t>
      </w:r>
      <w:proofErr w:type="gramEnd"/>
      <w:r w:rsidR="00004288">
        <w:t xml:space="preserve"> </w:t>
      </w:r>
      <w:r w:rsidR="008072ED">
        <w:t xml:space="preserve">anställda på en arbetsplats, barn och unga, vanebilister eller vanecyklister. </w:t>
      </w:r>
    </w:p>
    <w:p w14:paraId="224A9B48" w14:textId="77777777" w:rsidR="008072ED" w:rsidRDefault="008072ED" w:rsidP="008072ED">
      <w:r>
        <w:t>Kommunikation</w:t>
      </w:r>
      <w:r w:rsidR="00F86757">
        <w:t xml:space="preserve">sinsatser </w:t>
      </w:r>
      <w:r>
        <w:t>kan användas som ett verktyg för att få till förändrade resmönster och beteenden. En förbättring i den fysiska miljön kan förstärkas genom att budskapet om de satsningar som görs på cykling förmedlas till invånarna.</w:t>
      </w:r>
      <w:r w:rsidR="00496723">
        <w:t xml:space="preserve"> Kommunikationsinsatser</w:t>
      </w:r>
      <w:r>
        <w:t xml:space="preserve"> kan ge en stor effekt på resenärernas resmönster och på så sätt bidra till målet om ett ökat </w:t>
      </w:r>
      <w:r w:rsidR="000C1081">
        <w:t>cyklande</w:t>
      </w:r>
      <w:r>
        <w:t>.</w:t>
      </w:r>
      <w:r w:rsidR="009F23F1">
        <w:t xml:space="preserve"> </w:t>
      </w:r>
    </w:p>
    <w:p w14:paraId="2333DDDE" w14:textId="77777777" w:rsidR="00523B1E" w:rsidRPr="00275E4E" w:rsidRDefault="00523B1E" w:rsidP="00523B1E">
      <w:r>
        <w:t xml:space="preserve">Riktade kommunikationsinsatser skapar möjligheter att få extra god utväxling på insatserna. Den nationella trenden med minskat cyklande hos barn kan påverkas genom riktat arbete för barns cykling. Även riktade kampanjer för </w:t>
      </w:r>
      <w:proofErr w:type="gramStart"/>
      <w:r>
        <w:t>t.ex.</w:t>
      </w:r>
      <w:proofErr w:type="gramEnd"/>
      <w:r>
        <w:t xml:space="preserve"> vintercykling och cykelvänlig arbetsplats har visat sig effektiva.</w:t>
      </w:r>
    </w:p>
    <w:p w14:paraId="17D356C8" w14:textId="77777777" w:rsidR="00796EBD" w:rsidRDefault="00D81215" w:rsidP="00523B1E">
      <w:r>
        <w:t xml:space="preserve">En ökad regional samordning kring kommunikationsinsatser kan bidra till att stärka identiteten för det regionala cykelvägnätet och bidra till ökad regional cykling. </w:t>
      </w:r>
      <w:r w:rsidR="00523B1E">
        <w:t>Kommunikation kring åtgärder i det regionala cykelvägnätet bör eftersträvas för att ge större utväxlingar för</w:t>
      </w:r>
      <w:r w:rsidR="00EC2A62">
        <w:t xml:space="preserve"> de</w:t>
      </w:r>
      <w:r w:rsidR="00523B1E">
        <w:t xml:space="preserve"> investeringar</w:t>
      </w:r>
      <w:r w:rsidR="00EC2A62">
        <w:t xml:space="preserve"> som görs i nätet</w:t>
      </w:r>
      <w:r w:rsidR="00523B1E">
        <w:t xml:space="preserve">. </w:t>
      </w:r>
    </w:p>
    <w:p w14:paraId="21B4F4ED" w14:textId="77777777" w:rsidR="00113181" w:rsidRPr="008E677A" w:rsidRDefault="00D81215" w:rsidP="00523B1E">
      <w:r w:rsidRPr="002D425F">
        <w:t>Mål</w:t>
      </w:r>
      <w:r w:rsidR="00796EBD">
        <w:t>sättning</w:t>
      </w:r>
      <w:r w:rsidR="003D5CB3" w:rsidRPr="002D425F">
        <w:t xml:space="preserve"> för detta insatsområde är att marknadsföra och kommunicera </w:t>
      </w:r>
      <w:r w:rsidR="00300BD0">
        <w:t>infrastrukturåtgärder på regionala cykelstråk</w:t>
      </w:r>
      <w:r w:rsidR="00DB03ED">
        <w:t xml:space="preserve">. Det kan </w:t>
      </w:r>
      <w:proofErr w:type="gramStart"/>
      <w:r w:rsidR="00DB03ED">
        <w:t>t ex</w:t>
      </w:r>
      <w:proofErr w:type="gramEnd"/>
      <w:r w:rsidR="00DB03ED">
        <w:t xml:space="preserve"> göras</w:t>
      </w:r>
      <w:r w:rsidR="003D5CB3" w:rsidRPr="002D425F">
        <w:t xml:space="preserve"> genom </w:t>
      </w:r>
      <w:r w:rsidR="003D5CB3" w:rsidRPr="008E677A">
        <w:t>invigning</w:t>
      </w:r>
      <w:r w:rsidR="001153A0">
        <w:t xml:space="preserve">, </w:t>
      </w:r>
      <w:r w:rsidR="003D5CB3" w:rsidRPr="008E677A">
        <w:t>cykelevent</w:t>
      </w:r>
      <w:r w:rsidR="001153A0">
        <w:t xml:space="preserve"> eller k</w:t>
      </w:r>
      <w:r w:rsidR="002C3DAF">
        <w:t>ampanjer</w:t>
      </w:r>
      <w:r w:rsidR="003D5CB3" w:rsidRPr="008E677A">
        <w:t>.</w:t>
      </w:r>
    </w:p>
    <w:p w14:paraId="3624D967" w14:textId="77777777" w:rsidR="00E81F7F" w:rsidRPr="00AE729E" w:rsidRDefault="00D0657B" w:rsidP="00C74B7E">
      <w:pPr>
        <w:pStyle w:val="Rubrik3"/>
      </w:pPr>
      <w:r w:rsidRPr="00AE729E">
        <w:lastRenderedPageBreak/>
        <w:t>K</w:t>
      </w:r>
      <w:r w:rsidR="00E81F7F" w:rsidRPr="00AE729E">
        <w:t xml:space="preserve">ombinationsresor </w:t>
      </w:r>
    </w:p>
    <w:p w14:paraId="3EB50BD3" w14:textId="77777777" w:rsidR="00EA3292" w:rsidRDefault="00961C14" w:rsidP="00EA3292">
      <w:pPr>
        <w:rPr>
          <w:rFonts w:cstheme="minorHAnsi"/>
        </w:rPr>
      </w:pPr>
      <w:r>
        <w:rPr>
          <w:rFonts w:cstheme="minorHAnsi"/>
        </w:rPr>
        <w:t xml:space="preserve">Syfte med detta insatsområde är att </w:t>
      </w:r>
      <w:r w:rsidR="00BB608A">
        <w:rPr>
          <w:rFonts w:cstheme="minorHAnsi"/>
        </w:rPr>
        <w:t xml:space="preserve">förbättra förutsättningarna för ökad cykling </w:t>
      </w:r>
      <w:r w:rsidR="00142265">
        <w:rPr>
          <w:rFonts w:cstheme="minorHAnsi"/>
        </w:rPr>
        <w:t>vid längre avstånd.</w:t>
      </w:r>
      <w:r w:rsidR="00BB608A">
        <w:rPr>
          <w:rFonts w:cstheme="minorHAnsi"/>
        </w:rPr>
        <w:t xml:space="preserve"> </w:t>
      </w:r>
      <w:r w:rsidR="00EA3292">
        <w:rPr>
          <w:rFonts w:cstheme="minorHAnsi"/>
        </w:rPr>
        <w:t xml:space="preserve">Med kombinationsresor avses resor som sker med två eller flera färdmedel. Det kan exempelvis vara att cykla till en kollektivtrafikknutpunkt, parkera sin cykel där och sedan fortsätta resan med kollektivtrafik. </w:t>
      </w:r>
      <w:r w:rsidR="00DE07BB">
        <w:rPr>
          <w:rFonts w:cstheme="minorHAnsi"/>
        </w:rPr>
        <w:t xml:space="preserve">Kombinationsresor är ett särskilt viktigt insatsområde </w:t>
      </w:r>
      <w:r w:rsidR="00FF0F58">
        <w:rPr>
          <w:rFonts w:cstheme="minorHAnsi"/>
        </w:rPr>
        <w:t>i länets yttre delar</w:t>
      </w:r>
      <w:r w:rsidR="00064002">
        <w:rPr>
          <w:rFonts w:cstheme="minorHAnsi"/>
        </w:rPr>
        <w:t xml:space="preserve"> där avstånden är längre</w:t>
      </w:r>
      <w:r w:rsidR="00EA3292">
        <w:rPr>
          <w:rFonts w:cstheme="minorHAnsi"/>
        </w:rPr>
        <w:t xml:space="preserve">. </w:t>
      </w:r>
      <w:r w:rsidR="001369AC">
        <w:rPr>
          <w:rFonts w:cstheme="minorHAnsi"/>
        </w:rPr>
        <w:t>Där</w:t>
      </w:r>
      <w:r w:rsidR="00EA3292">
        <w:rPr>
          <w:rFonts w:cstheme="minorHAnsi"/>
        </w:rPr>
        <w:t xml:space="preserve"> bebyggelse</w:t>
      </w:r>
      <w:r w:rsidR="001369AC">
        <w:rPr>
          <w:rFonts w:cstheme="minorHAnsi"/>
        </w:rPr>
        <w:t>n</w:t>
      </w:r>
      <w:r w:rsidR="00EA3292">
        <w:rPr>
          <w:rFonts w:cstheme="minorHAnsi"/>
        </w:rPr>
        <w:t xml:space="preserve"> är utspridd och resorna blir långa, kan</w:t>
      </w:r>
      <w:r w:rsidR="001369AC">
        <w:rPr>
          <w:rFonts w:cstheme="minorHAnsi"/>
        </w:rPr>
        <w:t xml:space="preserve"> cykeln</w:t>
      </w:r>
      <w:r w:rsidR="00EA3292">
        <w:rPr>
          <w:rFonts w:cstheme="minorHAnsi"/>
        </w:rPr>
        <w:t xml:space="preserve"> ha svårt att ensam utgöra ett attraktivt alternativ för resenären. Samtidigt kan det vara svårt att bedriva en samhällsekonomisk kollektivtrafik i lägen där bebyggelsen är utspridd. Här kan enkla kombinationsresor vara ett verktyg för att skapa attraktiva resmöjligheter där kollektivtrafiken och cykeln kompletterar och stärker varandra. </w:t>
      </w:r>
    </w:p>
    <w:p w14:paraId="42937B76" w14:textId="77777777" w:rsidR="00EA3292" w:rsidRDefault="00EA3292" w:rsidP="00EA3292">
      <w:pPr>
        <w:keepNext/>
        <w:rPr>
          <w:rFonts w:cstheme="minorHAnsi"/>
        </w:rPr>
      </w:pPr>
      <w:r>
        <w:rPr>
          <w:rFonts w:cstheme="minorBidi"/>
        </w:rPr>
        <w:t xml:space="preserve"> </w:t>
      </w:r>
      <w:r>
        <w:rPr>
          <w:rFonts w:cstheme="minorHAnsi"/>
          <w:noProof/>
          <w:lang w:eastAsia="sv-SE"/>
        </w:rPr>
        <w:drawing>
          <wp:inline distT="0" distB="0" distL="0" distR="0" wp14:anchorId="5A90B7A9" wp14:editId="7CE2B5DE">
            <wp:extent cx="1975485" cy="3070860"/>
            <wp:effectExtent l="0" t="0" r="571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5485" cy="3070860"/>
                    </a:xfrm>
                    <a:prstGeom prst="rect">
                      <a:avLst/>
                    </a:prstGeom>
                    <a:noFill/>
                    <a:ln>
                      <a:noFill/>
                    </a:ln>
                  </pic:spPr>
                </pic:pic>
              </a:graphicData>
            </a:graphic>
          </wp:inline>
        </w:drawing>
      </w:r>
    </w:p>
    <w:p w14:paraId="2EF44798" w14:textId="77777777" w:rsidR="00EA3292" w:rsidRDefault="00EA3292" w:rsidP="00B877A5">
      <w:pPr>
        <w:pStyle w:val="Figurtext"/>
      </w:pPr>
      <w:r>
        <w:t xml:space="preserve">Figur </w:t>
      </w:r>
      <w:r>
        <w:rPr>
          <w:noProof/>
        </w:rPr>
        <w:t>2.</w:t>
      </w:r>
      <w:r w:rsidR="00CA4235">
        <w:rPr>
          <w:noProof/>
        </w:rPr>
        <w:t>4</w:t>
      </w:r>
      <w:r>
        <w:tab/>
        <w:t>Schematisk bild över ett system med kombinationsresor</w:t>
      </w:r>
    </w:p>
    <w:p w14:paraId="6C6B5102" w14:textId="77777777" w:rsidR="00EA3292" w:rsidRDefault="00EA3292" w:rsidP="00811520">
      <w:pPr>
        <w:pStyle w:val="Rubrik4"/>
      </w:pPr>
      <w:r>
        <w:t>Cykel till och från kollektivtrafik</w:t>
      </w:r>
    </w:p>
    <w:p w14:paraId="6C0F9BCE" w14:textId="77777777" w:rsidR="00EA3292" w:rsidRPr="00811520" w:rsidRDefault="00EA3292" w:rsidP="00811520">
      <w:r w:rsidRPr="00811520">
        <w:t xml:space="preserve">Att cykla till hållplatsen och därifrån åka kollektivt är den vanligaste kombinationsresan. En grundläggande förutsättning är att det finns ett väl utbyggt cykelvägnät samt attraktiva cykelparkeringar vid kollektivtrafikknutpunkter längs stombusslinjer, bryggor och spårbunden trafik. Vid andra hållplatser kan det finnas behov av cykelparkering för att underlätta </w:t>
      </w:r>
      <w:proofErr w:type="gramStart"/>
      <w:r w:rsidRPr="00811520">
        <w:t>t.ex.</w:t>
      </w:r>
      <w:proofErr w:type="gramEnd"/>
      <w:r w:rsidRPr="00811520">
        <w:t xml:space="preserve"> lokalt resande eller turism- och rekreationscykling. </w:t>
      </w:r>
    </w:p>
    <w:p w14:paraId="2DD92533" w14:textId="77777777" w:rsidR="00915006" w:rsidRDefault="00EA3292" w:rsidP="00811520">
      <w:r w:rsidRPr="00811520">
        <w:t>Det som utmärker en bra cykelparkering är direkt närhet till stationen eller hållplatsen, hög säkerhet med möjlighet att låsa fast ramen och tillräckligt med platser. För cykelparkeringarna gäller generellt att markägaren, vilken oftast är kommunen, ansvarar för utbyggnad, drift och underhåll. Cykelparkeringar vid kollektivtrafikknutpunkter bör planeras i samarbete med Region Stockholms trafikförvaltning</w:t>
      </w:r>
      <w:r w:rsidRPr="00295585">
        <w:rPr>
          <w:vertAlign w:val="superscript"/>
        </w:rPr>
        <w:footnoteReference w:id="6"/>
      </w:r>
      <w:r w:rsidRPr="00811520">
        <w:t xml:space="preserve">. </w:t>
      </w:r>
    </w:p>
    <w:p w14:paraId="7E74D6A3" w14:textId="77777777" w:rsidR="00EA3292" w:rsidRPr="00811520" w:rsidRDefault="00EA3292" w:rsidP="00811520">
      <w:r>
        <w:t xml:space="preserve">Hyrcyklar kan utgöra ett bra komplement till kollektivtrafiken på kortare sträckor både för vardagscyklister </w:t>
      </w:r>
      <w:proofErr w:type="gramStart"/>
      <w:r>
        <w:t>men också</w:t>
      </w:r>
      <w:proofErr w:type="gramEnd"/>
      <w:r>
        <w:t xml:space="preserve"> för turister. En förutsättning är att hyrcykelstationer </w:t>
      </w:r>
      <w:r>
        <w:lastRenderedPageBreak/>
        <w:t>finns i nära anslutning till stora omstigningspunkter för kollektivtrafik och arbetsplatsområden. Ett hyrcykelsystem kan med fördel spänna över en större del av regionen där det finns tillräckligt stort utbud och efterfrågan för att skapa ett enhetligt system med större räckvidd med fler start- och målpunkter. Det är viktigt att hyrcyklar eller andra mikromobilitetslösningar som elsparkcyklar står på anvisad plats för att inte försämra tillgängligheten för personer med nedsatt syn- och rörelseförmåga samt för att inte riskera att blockera utrymningsvägar vid kollektivtrafikknutpunkter.</w:t>
      </w:r>
    </w:p>
    <w:p w14:paraId="635B257F" w14:textId="77777777" w:rsidR="00921416" w:rsidRDefault="00EA3292" w:rsidP="00811520">
      <w:r w:rsidRPr="00811520">
        <w:t xml:space="preserve">Det är viktigt att cykelvägnätet får goda kopplingar till kollektivtrafikpunkter för att kombinationsresan ska uppnå sin fulla potential. Reslängden med anslutningsresa på cykel varierar, men det är sällan längre än </w:t>
      </w:r>
      <w:proofErr w:type="gramStart"/>
      <w:r w:rsidRPr="00811520">
        <w:t>2-3</w:t>
      </w:r>
      <w:proofErr w:type="gramEnd"/>
      <w:r w:rsidRPr="00811520">
        <w:t xml:space="preserve"> kilometer. Med ordentligt utbyggt cykelvägnät till kollektivtrafikknutpunkter minskar tröskeln för att välja cykel framför bil. </w:t>
      </w:r>
    </w:p>
    <w:p w14:paraId="3ABA63C3" w14:textId="77777777" w:rsidR="00EA3292" w:rsidRDefault="00EA3292" w:rsidP="00811520">
      <w:r w:rsidRPr="00811520">
        <w:t xml:space="preserve">Målsättning för detta insatsområde är goda och tydliga anslutningar till kollektivtrafik från regionala cykelstråk. Lokala kopplingar viktiga för att utöka kollektivtrafikens upptagningsområde. </w:t>
      </w:r>
    </w:p>
    <w:p w14:paraId="1B91F587" w14:textId="77777777" w:rsidR="00423DEF" w:rsidRDefault="00423DEF" w:rsidP="00811520">
      <w:r>
        <w:t>M</w:t>
      </w:r>
      <w:r w:rsidR="0064391F">
        <w:t>ålsättning är även att förstärka cykelparkeringarna vid kollektivtrafikknutpunkter.</w:t>
      </w:r>
    </w:p>
    <w:p w14:paraId="4984ECAC" w14:textId="77777777" w:rsidR="007F1A4D" w:rsidRPr="00811520" w:rsidRDefault="007F1A4D" w:rsidP="007F1A4D">
      <w:pPr>
        <w:pStyle w:val="Rubrik4"/>
      </w:pPr>
      <w:r>
        <w:t>Cykel på kollektivtrafik</w:t>
      </w:r>
    </w:p>
    <w:p w14:paraId="19EA01B4" w14:textId="2D1DAA75" w:rsidR="002562BF" w:rsidRPr="00811520" w:rsidRDefault="007F1A4D" w:rsidP="007F1A4D">
      <w:r w:rsidRPr="00811520">
        <w:t xml:space="preserve">Cykel ombord på kollektivtrafik </w:t>
      </w:r>
      <w:r w:rsidR="00151598">
        <w:t xml:space="preserve">är efterfrågat av resenärer, </w:t>
      </w:r>
      <w:r w:rsidRPr="00811520">
        <w:t>framför allt på längre sträckor. Denna möjlighet främja</w:t>
      </w:r>
      <w:r w:rsidR="00D561FD">
        <w:t>r</w:t>
      </w:r>
      <w:r w:rsidRPr="00811520">
        <w:t xml:space="preserve"> </w:t>
      </w:r>
      <w:r w:rsidR="00151598">
        <w:t>såväl cykling</w:t>
      </w:r>
      <w:r w:rsidR="00D561FD">
        <w:t xml:space="preserve"> som</w:t>
      </w:r>
      <w:r w:rsidR="00151598">
        <w:t xml:space="preserve"> blandpendling och turism</w:t>
      </w:r>
      <w:r w:rsidRPr="00811520">
        <w:t xml:space="preserve">. Idag finns möjlighet att ta med cykel på pendeltågen, Saltsjöbanan samt i sjötrafiken med vissa begränsningar. En grundläggande förutsättning för att ta med cykel på tåg är att det finns tillräcklig kapacitet på tågen och vid stationerna. Det är även viktigt att medtag av cyklar på tåg uppfyller säkerhetskrav. </w:t>
      </w:r>
      <w:r w:rsidR="001D7AA0" w:rsidRPr="00421916">
        <w:t>F</w:t>
      </w:r>
      <w:r w:rsidR="002562BF" w:rsidRPr="006C663B">
        <w:t xml:space="preserve">ör att klara av krav som kapacitet, säkerhet, resenärsflöden och tekniska möjligheter och samtidigt utöka möjligheten till att ta med cykel på </w:t>
      </w:r>
      <w:r w:rsidR="001D7AA0" w:rsidRPr="006C663B">
        <w:t>kollektivtrafiken</w:t>
      </w:r>
      <w:r w:rsidR="002562BF" w:rsidRPr="006C663B">
        <w:t xml:space="preserve"> </w:t>
      </w:r>
      <w:r w:rsidR="001D7AA0" w:rsidRPr="006C663B">
        <w:t>utreds</w:t>
      </w:r>
      <w:r w:rsidR="002562BF" w:rsidRPr="006C663B">
        <w:t xml:space="preserve"> förutsättningar för en långsiktig plan för genomförande. Det finns särskilda utmaningar med cyklar ombord på bussar och spårvagnar till skillnad från pendeltåg och båtar.</w:t>
      </w:r>
    </w:p>
    <w:p w14:paraId="22D11575" w14:textId="77777777" w:rsidR="007F1A4D" w:rsidRPr="00811520" w:rsidRDefault="007F1A4D" w:rsidP="00811520">
      <w:r w:rsidRPr="00811520">
        <w:t xml:space="preserve">Cykel ombord </w:t>
      </w:r>
      <w:r>
        <w:t xml:space="preserve">på </w:t>
      </w:r>
      <w:r w:rsidRPr="00811520">
        <w:t>fartyg är i flera res</w:t>
      </w:r>
      <w:r w:rsidR="00151598">
        <w:t>e</w:t>
      </w:r>
      <w:r w:rsidRPr="00811520">
        <w:t>relationer fördelaktig då regionens många vattenytor bidrar till barriäreffekter och all landtrafik är hänvisad till ett fåtal bropassager. För att kombinationsresor med sjötrafik ska vara ett intressant alternativ för cykelpendlare krävs hög turtäthet, hög kapacitet och korta restider jämfört med att cykla hela vägen.  Det är viktigt att det finns anslutande cykelvägnät till bryggorna samt cykelparkering om man väljer att lämna sin cykel vid bryggan.</w:t>
      </w:r>
    </w:p>
    <w:p w14:paraId="4A30E97E" w14:textId="77777777" w:rsidR="00047074" w:rsidRPr="007A4D96" w:rsidRDefault="001236B9" w:rsidP="00C74B7E">
      <w:pPr>
        <w:pStyle w:val="Rubrik3"/>
        <w:rPr>
          <w:lang w:eastAsia="sv-SE"/>
        </w:rPr>
      </w:pPr>
      <w:r>
        <w:rPr>
          <w:lang w:eastAsia="sv-SE"/>
        </w:rPr>
        <w:t xml:space="preserve">Samverkan </w:t>
      </w:r>
      <w:r w:rsidR="00876CF1">
        <w:rPr>
          <w:lang w:eastAsia="sv-SE"/>
        </w:rPr>
        <w:t xml:space="preserve">folkhälsa </w:t>
      </w:r>
    </w:p>
    <w:p w14:paraId="517A6542" w14:textId="77777777" w:rsidR="00105C32" w:rsidRDefault="00142265" w:rsidP="00105C32">
      <w:pPr>
        <w:rPr>
          <w:rStyle w:val="normaltextrun1"/>
          <w:rFonts w:cs="Calibri"/>
          <w:szCs w:val="22"/>
        </w:rPr>
      </w:pPr>
      <w:r>
        <w:rPr>
          <w:rStyle w:val="normaltextrun1"/>
          <w:rFonts w:cs="Calibri"/>
          <w:szCs w:val="22"/>
        </w:rPr>
        <w:t xml:space="preserve">Syfte med detta insatsområde är att </w:t>
      </w:r>
      <w:r w:rsidR="00317CE5">
        <w:rPr>
          <w:rStyle w:val="normaltextrun1"/>
          <w:rFonts w:cs="Calibri"/>
          <w:szCs w:val="22"/>
        </w:rPr>
        <w:t>hitta</w:t>
      </w:r>
      <w:r w:rsidR="00B07ED7">
        <w:rPr>
          <w:rStyle w:val="normaltextrun1"/>
          <w:rFonts w:cs="Calibri"/>
          <w:szCs w:val="22"/>
        </w:rPr>
        <w:t xml:space="preserve"> synergier mellan </w:t>
      </w:r>
      <w:r w:rsidR="00317CE5">
        <w:rPr>
          <w:rStyle w:val="normaltextrun1"/>
          <w:rFonts w:cs="Calibri"/>
          <w:szCs w:val="22"/>
        </w:rPr>
        <w:t>folkhälsa och cykelplanering</w:t>
      </w:r>
      <w:r w:rsidR="000C7C3D">
        <w:rPr>
          <w:rStyle w:val="normaltextrun1"/>
          <w:rFonts w:cs="Calibri"/>
          <w:szCs w:val="22"/>
        </w:rPr>
        <w:t>sområdet</w:t>
      </w:r>
      <w:r w:rsidR="00317CE5">
        <w:rPr>
          <w:rStyle w:val="normaltextrun1"/>
          <w:rFonts w:cs="Calibri"/>
          <w:szCs w:val="22"/>
        </w:rPr>
        <w:t xml:space="preserve">. </w:t>
      </w:r>
      <w:r w:rsidR="00105C32" w:rsidRPr="00496723">
        <w:rPr>
          <w:rStyle w:val="normaltextrun1"/>
          <w:rFonts w:cs="Calibri"/>
          <w:szCs w:val="22"/>
        </w:rPr>
        <w:t xml:space="preserve">Att koppla samman </w:t>
      </w:r>
      <w:r w:rsidR="00105C32">
        <w:rPr>
          <w:rStyle w:val="normaltextrun1"/>
          <w:rFonts w:cs="Calibri"/>
          <w:szCs w:val="22"/>
        </w:rPr>
        <w:t>sektorer</w:t>
      </w:r>
      <w:r w:rsidR="00105C32" w:rsidRPr="00496723">
        <w:rPr>
          <w:rStyle w:val="normaltextrun1"/>
          <w:rFonts w:cs="Calibri"/>
          <w:szCs w:val="22"/>
        </w:rPr>
        <w:t xml:space="preserve"> </w:t>
      </w:r>
      <w:r w:rsidR="00CF46D9">
        <w:rPr>
          <w:rStyle w:val="normaltextrun1"/>
          <w:rFonts w:cs="Calibri"/>
          <w:szCs w:val="22"/>
        </w:rPr>
        <w:t xml:space="preserve">är en viktig del i </w:t>
      </w:r>
      <w:r w:rsidR="00105C32" w:rsidRPr="00496723">
        <w:rPr>
          <w:rStyle w:val="normaltextrun1"/>
          <w:rFonts w:cs="Calibri"/>
          <w:szCs w:val="22"/>
        </w:rPr>
        <w:t>att nå målen i den regionala cykelplanen. Samverkan</w:t>
      </w:r>
      <w:r w:rsidR="000C7C3D">
        <w:rPr>
          <w:rStyle w:val="normaltextrun1"/>
          <w:rFonts w:cs="Calibri"/>
          <w:szCs w:val="22"/>
        </w:rPr>
        <w:t xml:space="preserve"> och</w:t>
      </w:r>
      <w:r w:rsidR="00105C32" w:rsidRPr="00496723">
        <w:rPr>
          <w:rStyle w:val="normaltextrun1"/>
          <w:rFonts w:cs="Calibri"/>
          <w:szCs w:val="22"/>
        </w:rPr>
        <w:t xml:space="preserve"> nya lösningar för </w:t>
      </w:r>
      <w:r w:rsidR="00913C03">
        <w:rPr>
          <w:rStyle w:val="normaltextrun1"/>
          <w:rFonts w:cs="Calibri"/>
          <w:szCs w:val="22"/>
        </w:rPr>
        <w:t xml:space="preserve">kunskapsutbyte och </w:t>
      </w:r>
      <w:r w:rsidR="00105C32" w:rsidRPr="00496723">
        <w:rPr>
          <w:rStyle w:val="normaltextrun1"/>
          <w:rFonts w:cs="Calibri"/>
          <w:szCs w:val="22"/>
        </w:rPr>
        <w:t xml:space="preserve">finansiering </w:t>
      </w:r>
      <w:r w:rsidR="00735BF0">
        <w:rPr>
          <w:rStyle w:val="normaltextrun1"/>
          <w:rFonts w:cs="Calibri"/>
          <w:szCs w:val="22"/>
        </w:rPr>
        <w:t>är en väg framåt</w:t>
      </w:r>
      <w:r w:rsidR="00105C32" w:rsidRPr="00496723">
        <w:rPr>
          <w:rStyle w:val="normaltextrun1"/>
          <w:rFonts w:cs="Calibri"/>
          <w:szCs w:val="22"/>
        </w:rPr>
        <w:t xml:space="preserve"> för cyk</w:t>
      </w:r>
      <w:r w:rsidR="00674C50">
        <w:rPr>
          <w:rStyle w:val="normaltextrun1"/>
          <w:rFonts w:cs="Calibri"/>
          <w:szCs w:val="22"/>
        </w:rPr>
        <w:t>elutvecklingen</w:t>
      </w:r>
      <w:r w:rsidR="00105C32" w:rsidRPr="00496723">
        <w:rPr>
          <w:rStyle w:val="normaltextrun1"/>
          <w:rFonts w:cs="Calibri"/>
          <w:szCs w:val="22"/>
        </w:rPr>
        <w:t xml:space="preserve"> i länet. </w:t>
      </w:r>
      <w:r w:rsidR="00B334C5">
        <w:rPr>
          <w:rStyle w:val="normaltextrun1"/>
          <w:rFonts w:cs="Calibri"/>
          <w:szCs w:val="22"/>
        </w:rPr>
        <w:t xml:space="preserve">Det kan finnas många olika kompetenser att </w:t>
      </w:r>
      <w:r w:rsidR="00221336">
        <w:rPr>
          <w:rStyle w:val="normaltextrun1"/>
          <w:rFonts w:cs="Calibri"/>
          <w:szCs w:val="22"/>
        </w:rPr>
        <w:t xml:space="preserve">engagera i arbetet för ökad cykling. </w:t>
      </w:r>
      <w:r w:rsidR="007A2341">
        <w:rPr>
          <w:rStyle w:val="normaltextrun1"/>
          <w:rFonts w:cs="Calibri"/>
          <w:szCs w:val="22"/>
        </w:rPr>
        <w:t>Den här planen fokuserar på f</w:t>
      </w:r>
      <w:r w:rsidR="00221336">
        <w:rPr>
          <w:rStyle w:val="normaltextrun1"/>
          <w:rFonts w:cs="Calibri"/>
          <w:szCs w:val="22"/>
        </w:rPr>
        <w:t xml:space="preserve">olkhälsa </w:t>
      </w:r>
      <w:r w:rsidR="007A2341">
        <w:rPr>
          <w:rStyle w:val="normaltextrun1"/>
          <w:rFonts w:cs="Calibri"/>
          <w:szCs w:val="22"/>
        </w:rPr>
        <w:t xml:space="preserve">då det </w:t>
      </w:r>
      <w:r w:rsidR="00221336">
        <w:rPr>
          <w:rStyle w:val="normaltextrun1"/>
          <w:rFonts w:cs="Calibri"/>
          <w:szCs w:val="22"/>
        </w:rPr>
        <w:t xml:space="preserve">är ett område som har många </w:t>
      </w:r>
      <w:r w:rsidR="007A2341">
        <w:rPr>
          <w:rStyle w:val="normaltextrun1"/>
          <w:rFonts w:cs="Calibri"/>
          <w:szCs w:val="22"/>
        </w:rPr>
        <w:t xml:space="preserve">beröringspunkter med cykling </w:t>
      </w:r>
      <w:r w:rsidR="00BB0083">
        <w:rPr>
          <w:rStyle w:val="normaltextrun1"/>
          <w:rFonts w:cs="Calibri"/>
          <w:szCs w:val="22"/>
        </w:rPr>
        <w:t>där det finns mycket evidens</w:t>
      </w:r>
      <w:r w:rsidR="007A2341">
        <w:rPr>
          <w:rStyle w:val="normaltextrun1"/>
          <w:rFonts w:cs="Calibri"/>
          <w:szCs w:val="22"/>
        </w:rPr>
        <w:t xml:space="preserve">. </w:t>
      </w:r>
    </w:p>
    <w:p w14:paraId="5F8B70B0" w14:textId="77777777" w:rsidR="00340695" w:rsidRDefault="00340695" w:rsidP="00105C32">
      <w:pPr>
        <w:rPr>
          <w:rStyle w:val="eop"/>
          <w:rFonts w:cs="Calibri"/>
          <w:szCs w:val="22"/>
        </w:rPr>
      </w:pPr>
      <w:r w:rsidRPr="00C61FD7">
        <w:rPr>
          <w:rStyle w:val="normaltextrun1"/>
          <w:rFonts w:cs="Calibri"/>
          <w:szCs w:val="22"/>
        </w:rPr>
        <w:t>Enligt Region Stockholms folkhälsopolicy ska individens egna val av hälsosamma levnadsvanor uppmuntras och stödjas eftersom det ökar förutsättningarna för god hälsa på kort och lång sikt. Levnadsvanor påverkas av omgivningsfaktorer och livsvillkor. Därför behövs både strukturella och individuella åtgärder med fokus på dem som löper störst risk att drabbas av ohälsa.</w:t>
      </w:r>
      <w:r w:rsidRPr="00C61FD7">
        <w:rPr>
          <w:rStyle w:val="eop"/>
          <w:rFonts w:cs="Calibri"/>
          <w:szCs w:val="22"/>
        </w:rPr>
        <w:t> </w:t>
      </w:r>
    </w:p>
    <w:p w14:paraId="036EF65E" w14:textId="77777777" w:rsidR="005004CF" w:rsidRPr="00AE729E" w:rsidRDefault="000F4DEB" w:rsidP="00C74B7E">
      <w:pPr>
        <w:pStyle w:val="paragraph"/>
        <w:textAlignment w:val="baseline"/>
        <w:rPr>
          <w:rStyle w:val="normaltextrun1"/>
        </w:rPr>
      </w:pPr>
      <w:r>
        <w:rPr>
          <w:rStyle w:val="eop"/>
          <w:rFonts w:cs="Calibri"/>
          <w:szCs w:val="22"/>
        </w:rPr>
        <w:lastRenderedPageBreak/>
        <w:t xml:space="preserve">En utredning som </w:t>
      </w:r>
      <w:r w:rsidR="00911C68">
        <w:rPr>
          <w:rStyle w:val="eop"/>
          <w:rFonts w:cs="Calibri"/>
          <w:szCs w:val="22"/>
        </w:rPr>
        <w:t xml:space="preserve">gjordes inom det </w:t>
      </w:r>
      <w:r w:rsidR="00DA0D88">
        <w:rPr>
          <w:rStyle w:val="eop"/>
          <w:rFonts w:cs="Calibri"/>
          <w:szCs w:val="22"/>
        </w:rPr>
        <w:t>e</w:t>
      </w:r>
      <w:r w:rsidR="00911C68">
        <w:rPr>
          <w:rStyle w:val="eop"/>
          <w:rFonts w:cs="Calibri"/>
          <w:szCs w:val="22"/>
        </w:rPr>
        <w:t>uropiska</w:t>
      </w:r>
      <w:r w:rsidR="00DA0D88">
        <w:rPr>
          <w:rStyle w:val="eop"/>
          <w:rFonts w:cs="Calibri"/>
          <w:szCs w:val="22"/>
        </w:rPr>
        <w:t xml:space="preserve"> interregionala</w:t>
      </w:r>
      <w:r w:rsidR="00911C68">
        <w:rPr>
          <w:rStyle w:val="eop"/>
          <w:rFonts w:cs="Calibri"/>
          <w:szCs w:val="22"/>
        </w:rPr>
        <w:t xml:space="preserve"> </w:t>
      </w:r>
      <w:r w:rsidR="00DA0D88">
        <w:rPr>
          <w:rStyle w:val="eop"/>
          <w:rFonts w:cs="Calibri"/>
          <w:szCs w:val="22"/>
        </w:rPr>
        <w:t>projektet HEAT</w:t>
      </w:r>
      <w:r w:rsidR="00C83AFB">
        <w:rPr>
          <w:rStyle w:val="Fotnotsreferens"/>
          <w:rFonts w:cs="Calibri"/>
          <w:szCs w:val="22"/>
        </w:rPr>
        <w:footnoteReference w:id="7"/>
      </w:r>
      <w:r w:rsidR="00DA0D88">
        <w:rPr>
          <w:rStyle w:val="eop"/>
          <w:rFonts w:cs="Calibri"/>
          <w:szCs w:val="22"/>
        </w:rPr>
        <w:t xml:space="preserve"> visar att</w:t>
      </w:r>
      <w:r w:rsidR="00073A24">
        <w:rPr>
          <w:rStyle w:val="eop"/>
          <w:rFonts w:cs="Calibri"/>
          <w:szCs w:val="22"/>
        </w:rPr>
        <w:t xml:space="preserve"> </w:t>
      </w:r>
      <w:r w:rsidR="005004CF" w:rsidRPr="00C74B7E">
        <w:rPr>
          <w:rStyle w:val="normaltextrun1"/>
          <w:rFonts w:asciiTheme="minorHAnsi" w:hAnsiTheme="minorHAnsi" w:cs="Calibri"/>
          <w:sz w:val="22"/>
          <w:szCs w:val="22"/>
        </w:rPr>
        <w:t>omkring 53 liv sparas varje år med dagens nivåer</w:t>
      </w:r>
      <w:r w:rsidR="00073A24" w:rsidRPr="00C74B7E">
        <w:rPr>
          <w:rStyle w:val="normaltextrun1"/>
          <w:rFonts w:asciiTheme="minorHAnsi" w:hAnsiTheme="minorHAnsi" w:cs="Calibri"/>
          <w:sz w:val="22"/>
          <w:szCs w:val="22"/>
        </w:rPr>
        <w:t xml:space="preserve"> </w:t>
      </w:r>
      <w:r w:rsidR="005004CF" w:rsidRPr="00C74B7E">
        <w:rPr>
          <w:rStyle w:val="normaltextrun1"/>
          <w:rFonts w:asciiTheme="minorHAnsi" w:hAnsiTheme="minorHAnsi" w:cs="Calibri"/>
          <w:sz w:val="22"/>
          <w:szCs w:val="22"/>
        </w:rPr>
        <w:t>av cykling vilket värderas till omkring 2 210 miljoner kronor. Om målet om 20 procent cykelandel till 2030 nås</w:t>
      </w:r>
      <w:r w:rsidR="005004CF" w:rsidRPr="00C74B7E">
        <w:rPr>
          <w:rStyle w:val="normaltextrun1"/>
          <w:rFonts w:asciiTheme="minorHAnsi" w:hAnsiTheme="minorHAnsi" w:cs="Calibri"/>
          <w:sz w:val="22"/>
          <w:szCs w:val="22"/>
        </w:rPr>
        <w:br/>
        <w:t>skulle 149 liv sparas per år, vilket värderas till omkring 6 244 miljoner kronor.</w:t>
      </w:r>
      <w:r w:rsidR="00107792">
        <w:rPr>
          <w:rStyle w:val="Fotnotsreferens"/>
          <w:rFonts w:asciiTheme="minorHAnsi" w:hAnsiTheme="minorHAnsi" w:cs="Calibri"/>
          <w:sz w:val="22"/>
          <w:szCs w:val="22"/>
        </w:rPr>
        <w:footnoteReference w:id="8"/>
      </w:r>
    </w:p>
    <w:p w14:paraId="52EE333D" w14:textId="77777777" w:rsidR="009B28FA" w:rsidRPr="00C74B7E" w:rsidRDefault="009B28FA" w:rsidP="00AB424C">
      <w:pPr>
        <w:pStyle w:val="paragraph"/>
        <w:textAlignment w:val="baseline"/>
        <w:rPr>
          <w:rStyle w:val="normaltextrun1"/>
          <w:rFonts w:asciiTheme="minorHAnsi" w:hAnsiTheme="minorHAnsi" w:cs="Calibri"/>
          <w:sz w:val="22"/>
          <w:szCs w:val="22"/>
        </w:rPr>
      </w:pPr>
    </w:p>
    <w:p w14:paraId="173082C1" w14:textId="77777777" w:rsidR="00BB0083" w:rsidRDefault="00490D4D" w:rsidP="00AB424C">
      <w:pPr>
        <w:pStyle w:val="paragraph"/>
        <w:textAlignment w:val="baseline"/>
        <w:rPr>
          <w:rStyle w:val="normaltextrun1"/>
          <w:rFonts w:asciiTheme="minorHAnsi" w:hAnsiTheme="minorHAnsi" w:cs="Calibri"/>
          <w:sz w:val="22"/>
          <w:szCs w:val="22"/>
        </w:rPr>
      </w:pPr>
      <w:r>
        <w:rPr>
          <w:rStyle w:val="normaltextrun1"/>
          <w:rFonts w:asciiTheme="minorHAnsi" w:hAnsiTheme="minorHAnsi" w:cs="Calibri"/>
          <w:sz w:val="22"/>
          <w:szCs w:val="22"/>
        </w:rPr>
        <w:t>Ett sätt att koppla samman sektorer kan vara att e</w:t>
      </w:r>
      <w:r w:rsidR="004B0A41" w:rsidRPr="006F24DF">
        <w:rPr>
          <w:rStyle w:val="normaltextrun1"/>
          <w:rFonts w:asciiTheme="minorHAnsi" w:hAnsiTheme="minorHAnsi" w:cs="Calibri"/>
          <w:sz w:val="22"/>
          <w:szCs w:val="22"/>
        </w:rPr>
        <w:t xml:space="preserve">ngagera </w:t>
      </w:r>
      <w:r w:rsidR="00900A54">
        <w:rPr>
          <w:rStyle w:val="normaltextrun1"/>
          <w:rFonts w:asciiTheme="minorHAnsi" w:hAnsiTheme="minorHAnsi" w:cs="Calibri"/>
          <w:sz w:val="22"/>
          <w:szCs w:val="22"/>
        </w:rPr>
        <w:t xml:space="preserve">kompetenser från andra delar av organisationen vid framtagande av strategiska dokument. Exempelvis kan </w:t>
      </w:r>
      <w:r w:rsidR="004B0A41" w:rsidRPr="006F24DF">
        <w:rPr>
          <w:rStyle w:val="normaltextrun1"/>
          <w:rFonts w:asciiTheme="minorHAnsi" w:hAnsiTheme="minorHAnsi" w:cs="Calibri"/>
          <w:sz w:val="22"/>
          <w:szCs w:val="22"/>
        </w:rPr>
        <w:t xml:space="preserve">trafikplaneringskompetens </w:t>
      </w:r>
      <w:r w:rsidR="00900A54">
        <w:rPr>
          <w:rStyle w:val="normaltextrun1"/>
          <w:rFonts w:asciiTheme="minorHAnsi" w:hAnsiTheme="minorHAnsi" w:cs="Calibri"/>
          <w:sz w:val="22"/>
          <w:szCs w:val="22"/>
        </w:rPr>
        <w:t xml:space="preserve">involveras </w:t>
      </w:r>
      <w:r w:rsidR="004B0A41" w:rsidRPr="006F24DF">
        <w:rPr>
          <w:rStyle w:val="normaltextrun1"/>
          <w:rFonts w:asciiTheme="minorHAnsi" w:hAnsiTheme="minorHAnsi" w:cs="Calibri"/>
          <w:sz w:val="22"/>
          <w:szCs w:val="22"/>
        </w:rPr>
        <w:t>när organisationens folkhälsopolicy arbetas fram och implementeras</w:t>
      </w:r>
      <w:r w:rsidR="004B0A41" w:rsidRPr="006F24DF">
        <w:rPr>
          <w:rStyle w:val="normaltextrun1"/>
          <w:sz w:val="22"/>
          <w:szCs w:val="22"/>
        </w:rPr>
        <w:t>​</w:t>
      </w:r>
      <w:r w:rsidR="00900A54">
        <w:rPr>
          <w:rStyle w:val="normaltextrun1"/>
          <w:rFonts w:asciiTheme="minorHAnsi" w:hAnsiTheme="minorHAnsi" w:cs="Calibri"/>
          <w:sz w:val="22"/>
          <w:szCs w:val="22"/>
        </w:rPr>
        <w:t xml:space="preserve"> och</w:t>
      </w:r>
      <w:r w:rsidR="004B0A41" w:rsidRPr="006F24DF">
        <w:rPr>
          <w:rStyle w:val="normaltextrun1"/>
          <w:rFonts w:asciiTheme="minorHAnsi" w:hAnsiTheme="minorHAnsi" w:cs="Calibri"/>
          <w:sz w:val="22"/>
          <w:szCs w:val="22"/>
        </w:rPr>
        <w:t xml:space="preserve"> </w:t>
      </w:r>
      <w:r w:rsidR="004B0A41" w:rsidRPr="006F24DF">
        <w:rPr>
          <w:rStyle w:val="spellingerror"/>
          <w:rFonts w:asciiTheme="minorHAnsi" w:hAnsiTheme="minorHAnsi" w:cs="Calibri"/>
          <w:sz w:val="22"/>
          <w:szCs w:val="22"/>
        </w:rPr>
        <w:t>folkhälsostrategier</w:t>
      </w:r>
      <w:r w:rsidR="004B0A41" w:rsidRPr="006F24DF">
        <w:rPr>
          <w:rStyle w:val="normaltextrun1"/>
          <w:rFonts w:asciiTheme="minorHAnsi" w:hAnsiTheme="minorHAnsi" w:cs="Calibri"/>
          <w:sz w:val="22"/>
          <w:szCs w:val="22"/>
        </w:rPr>
        <w:t xml:space="preserve"> </w:t>
      </w:r>
      <w:r w:rsidR="00900A54">
        <w:rPr>
          <w:rStyle w:val="normaltextrun1"/>
          <w:rFonts w:asciiTheme="minorHAnsi" w:hAnsiTheme="minorHAnsi" w:cs="Calibri"/>
          <w:sz w:val="22"/>
          <w:szCs w:val="22"/>
        </w:rPr>
        <w:t xml:space="preserve">involveras </w:t>
      </w:r>
      <w:r w:rsidR="004B0A41" w:rsidRPr="006F24DF">
        <w:rPr>
          <w:rStyle w:val="normaltextrun1"/>
          <w:rFonts w:asciiTheme="minorHAnsi" w:hAnsiTheme="minorHAnsi" w:cs="Calibri"/>
          <w:sz w:val="22"/>
          <w:szCs w:val="22"/>
        </w:rPr>
        <w:t>vid framtagande av cykelplan</w:t>
      </w:r>
      <w:r w:rsidR="004B0A41" w:rsidRPr="006F24DF">
        <w:rPr>
          <w:rStyle w:val="normaltextrun1"/>
          <w:sz w:val="22"/>
          <w:szCs w:val="22"/>
        </w:rPr>
        <w:t>​</w:t>
      </w:r>
      <w:r w:rsidR="004B0A41" w:rsidRPr="006F24DF">
        <w:rPr>
          <w:rStyle w:val="normaltextrun1"/>
          <w:rFonts w:asciiTheme="minorHAnsi" w:hAnsiTheme="minorHAnsi" w:cs="Calibri"/>
          <w:sz w:val="22"/>
          <w:szCs w:val="22"/>
        </w:rPr>
        <w:t>, trafikplan eller motsvarande.</w:t>
      </w:r>
      <w:r w:rsidR="004B0A41" w:rsidRPr="006F24DF">
        <w:rPr>
          <w:rStyle w:val="eop"/>
          <w:rFonts w:asciiTheme="minorHAnsi" w:hAnsiTheme="minorHAnsi" w:cs="Calibri"/>
          <w:sz w:val="22"/>
          <w:szCs w:val="22"/>
        </w:rPr>
        <w:t> </w:t>
      </w:r>
      <w:r w:rsidR="00BB0083">
        <w:rPr>
          <w:rStyle w:val="normaltextrun1"/>
          <w:rFonts w:asciiTheme="minorHAnsi" w:hAnsiTheme="minorHAnsi" w:cs="Calibri"/>
          <w:sz w:val="22"/>
          <w:szCs w:val="22"/>
        </w:rPr>
        <w:t xml:space="preserve">Ett annat sätt att arbeta sektorsövergripande är att </w:t>
      </w:r>
      <w:r w:rsidR="001B5C59">
        <w:rPr>
          <w:rStyle w:val="normaltextrun1"/>
          <w:rFonts w:asciiTheme="minorHAnsi" w:hAnsiTheme="minorHAnsi" w:cs="Calibri"/>
          <w:sz w:val="22"/>
          <w:szCs w:val="22"/>
        </w:rPr>
        <w:t xml:space="preserve">dra nytta av </w:t>
      </w:r>
      <w:r w:rsidR="00CB3227">
        <w:rPr>
          <w:rStyle w:val="normaltextrun1"/>
          <w:rFonts w:asciiTheme="minorHAnsi" w:hAnsiTheme="minorHAnsi" w:cs="Calibri"/>
          <w:sz w:val="22"/>
          <w:szCs w:val="22"/>
        </w:rPr>
        <w:t>var</w:t>
      </w:r>
      <w:r w:rsidR="00D6563C">
        <w:rPr>
          <w:rStyle w:val="normaltextrun1"/>
          <w:rFonts w:asciiTheme="minorHAnsi" w:hAnsiTheme="minorHAnsi" w:cs="Calibri"/>
          <w:sz w:val="22"/>
          <w:szCs w:val="22"/>
        </w:rPr>
        <w:t>andras</w:t>
      </w:r>
      <w:r w:rsidR="001B5C59">
        <w:rPr>
          <w:rStyle w:val="normaltextrun1"/>
          <w:rFonts w:asciiTheme="minorHAnsi" w:hAnsiTheme="minorHAnsi" w:cs="Calibri"/>
          <w:sz w:val="22"/>
          <w:szCs w:val="22"/>
        </w:rPr>
        <w:t xml:space="preserve"> finansieringsmöjligheter. </w:t>
      </w:r>
    </w:p>
    <w:p w14:paraId="3B14E68D" w14:textId="77777777" w:rsidR="0026169B" w:rsidRPr="000C10E8" w:rsidRDefault="0026169B" w:rsidP="00C74B7E">
      <w:pPr>
        <w:pStyle w:val="paragraph"/>
        <w:textAlignment w:val="baseline"/>
        <w:rPr>
          <w:rFonts w:asciiTheme="minorHAnsi" w:hAnsiTheme="minorHAnsi" w:cs="Calibri"/>
          <w:sz w:val="22"/>
          <w:szCs w:val="22"/>
        </w:rPr>
      </w:pPr>
    </w:p>
    <w:p w14:paraId="2BDD9128" w14:textId="77777777" w:rsidR="00FD31D8" w:rsidRDefault="00FD31D8" w:rsidP="00C61FD7">
      <w:pPr>
        <w:rPr>
          <w:rStyle w:val="normaltextrun1"/>
          <w:rFonts w:cs="Calibri"/>
          <w:szCs w:val="22"/>
        </w:rPr>
      </w:pPr>
      <w:r w:rsidRPr="00C74B7E">
        <w:rPr>
          <w:rFonts w:cstheme="minorHAnsi"/>
        </w:rPr>
        <w:t xml:space="preserve">Målsättning för detta insatsområde är </w:t>
      </w:r>
      <w:r w:rsidR="000635A4" w:rsidRPr="00C74B7E">
        <w:rPr>
          <w:rStyle w:val="normaltextrun1"/>
          <w:rFonts w:cs="Calibri"/>
          <w:szCs w:val="22"/>
        </w:rPr>
        <w:t xml:space="preserve">att </w:t>
      </w:r>
      <w:r w:rsidR="000635A4" w:rsidRPr="000635A4">
        <w:rPr>
          <w:rStyle w:val="normaltextrun1"/>
          <w:rFonts w:cs="Calibri"/>
          <w:szCs w:val="22"/>
        </w:rPr>
        <w:t xml:space="preserve">koppla samman </w:t>
      </w:r>
      <w:r w:rsidR="00334865">
        <w:rPr>
          <w:rStyle w:val="normaltextrun1"/>
          <w:rFonts w:cs="Calibri"/>
          <w:szCs w:val="22"/>
        </w:rPr>
        <w:t>cykel</w:t>
      </w:r>
      <w:r w:rsidR="00C765F7">
        <w:rPr>
          <w:rStyle w:val="normaltextrun1"/>
          <w:rFonts w:cs="Calibri"/>
          <w:szCs w:val="22"/>
        </w:rPr>
        <w:t xml:space="preserve"> och folkhälsa </w:t>
      </w:r>
      <w:r w:rsidR="000635A4" w:rsidRPr="000635A4">
        <w:rPr>
          <w:rStyle w:val="normaltextrun1"/>
          <w:rFonts w:cs="Calibri"/>
          <w:szCs w:val="22"/>
        </w:rPr>
        <w:t>g</w:t>
      </w:r>
      <w:r w:rsidR="000635A4" w:rsidRPr="00F9676F">
        <w:rPr>
          <w:rStyle w:val="normaltextrun1"/>
          <w:rFonts w:cs="Calibri"/>
          <w:szCs w:val="22"/>
        </w:rPr>
        <w:t xml:space="preserve">enom att </w:t>
      </w:r>
      <w:r w:rsidR="000635A4" w:rsidRPr="00811520">
        <w:rPr>
          <w:rStyle w:val="normaltextrun1"/>
          <w:rFonts w:cs="Calibri"/>
          <w:szCs w:val="22"/>
        </w:rPr>
        <w:t xml:space="preserve">engagera kompetenser </w:t>
      </w:r>
      <w:r w:rsidR="00D01D97">
        <w:rPr>
          <w:rStyle w:val="normaltextrun1"/>
          <w:rFonts w:cs="Calibri"/>
          <w:szCs w:val="22"/>
        </w:rPr>
        <w:t xml:space="preserve">från </w:t>
      </w:r>
      <w:r w:rsidR="00334865">
        <w:rPr>
          <w:rStyle w:val="normaltextrun1"/>
          <w:rFonts w:cs="Calibri"/>
          <w:szCs w:val="22"/>
        </w:rPr>
        <w:t>respektive sektor</w:t>
      </w:r>
      <w:r w:rsidR="000635A4" w:rsidRPr="00811520">
        <w:rPr>
          <w:rStyle w:val="normaltextrun1"/>
          <w:rFonts w:cs="Calibri"/>
          <w:szCs w:val="22"/>
        </w:rPr>
        <w:t xml:space="preserve"> </w:t>
      </w:r>
      <w:r w:rsidR="00793266">
        <w:rPr>
          <w:rStyle w:val="normaltextrun1"/>
          <w:rFonts w:cs="Calibri"/>
          <w:szCs w:val="22"/>
        </w:rPr>
        <w:t>i</w:t>
      </w:r>
      <w:r w:rsidR="00793266" w:rsidRPr="00811520">
        <w:rPr>
          <w:rStyle w:val="normaltextrun1"/>
          <w:rFonts w:cs="Calibri"/>
          <w:szCs w:val="22"/>
        </w:rPr>
        <w:t xml:space="preserve"> </w:t>
      </w:r>
      <w:r w:rsidR="00960F5D" w:rsidRPr="00811520">
        <w:rPr>
          <w:rStyle w:val="normaltextrun1"/>
          <w:rFonts w:cs="Calibri"/>
          <w:szCs w:val="22"/>
        </w:rPr>
        <w:t xml:space="preserve">sin </w:t>
      </w:r>
      <w:r w:rsidR="000635A4" w:rsidRPr="00811520">
        <w:rPr>
          <w:rStyle w:val="normaltextrun1"/>
          <w:rFonts w:cs="Calibri"/>
          <w:szCs w:val="22"/>
        </w:rPr>
        <w:t>organisation</w:t>
      </w:r>
      <w:r w:rsidR="00292821">
        <w:rPr>
          <w:rStyle w:val="normaltextrun1"/>
          <w:rFonts w:cs="Calibri"/>
          <w:szCs w:val="22"/>
        </w:rPr>
        <w:t xml:space="preserve">. </w:t>
      </w:r>
      <w:proofErr w:type="gramStart"/>
      <w:r w:rsidR="00292821">
        <w:rPr>
          <w:rStyle w:val="normaltextrun1"/>
          <w:rFonts w:cs="Calibri"/>
          <w:szCs w:val="22"/>
        </w:rPr>
        <w:t>T ex.</w:t>
      </w:r>
      <w:proofErr w:type="gramEnd"/>
      <w:r w:rsidR="00292821">
        <w:rPr>
          <w:rStyle w:val="normaltextrun1"/>
          <w:rFonts w:cs="Calibri"/>
          <w:szCs w:val="22"/>
        </w:rPr>
        <w:t xml:space="preserve"> </w:t>
      </w:r>
      <w:r w:rsidR="000635A4" w:rsidRPr="00F9676F">
        <w:rPr>
          <w:rStyle w:val="normaltextrun1"/>
          <w:rFonts w:cs="Calibri"/>
          <w:szCs w:val="22"/>
        </w:rPr>
        <w:t>vid framtagande</w:t>
      </w:r>
      <w:r w:rsidR="000635A4" w:rsidRPr="000635A4">
        <w:rPr>
          <w:rStyle w:val="normaltextrun1"/>
          <w:rFonts w:cs="Calibri"/>
          <w:szCs w:val="22"/>
        </w:rPr>
        <w:t xml:space="preserve"> av strategiska dokument</w:t>
      </w:r>
      <w:r w:rsidR="000635A4" w:rsidRPr="00C74B7E">
        <w:rPr>
          <w:rStyle w:val="normaltextrun1"/>
          <w:rFonts w:cs="Calibri"/>
          <w:szCs w:val="22"/>
        </w:rPr>
        <w:t xml:space="preserve">. </w:t>
      </w:r>
    </w:p>
    <w:p w14:paraId="6E166E84" w14:textId="77777777" w:rsidR="004E3738" w:rsidRPr="00811520" w:rsidRDefault="00E664D6" w:rsidP="00811520">
      <w:pPr>
        <w:pStyle w:val="Rubrik2"/>
        <w:rPr>
          <w:szCs w:val="22"/>
        </w:rPr>
      </w:pPr>
      <w:bookmarkStart w:id="707" w:name="_Toc75428707"/>
      <w:r w:rsidRPr="005D787E">
        <w:rPr>
          <w:lang w:val="sv-SE" w:eastAsia="sv-SE"/>
        </w:rPr>
        <w:t>Ansvar</w:t>
      </w:r>
      <w:r>
        <w:rPr>
          <w:lang w:val="sv-SE" w:eastAsia="sv-SE"/>
        </w:rPr>
        <w:t>sförhållanden</w:t>
      </w:r>
      <w:bookmarkEnd w:id="707"/>
      <w:r>
        <w:rPr>
          <w:lang w:val="sv-SE" w:eastAsia="sv-SE"/>
        </w:rPr>
        <w:t xml:space="preserve"> </w:t>
      </w:r>
      <w:r w:rsidR="006B2448">
        <w:rPr>
          <w:lang w:val="sv-SE" w:eastAsia="sv-SE"/>
        </w:rPr>
        <w:t>och finansiering</w:t>
      </w:r>
    </w:p>
    <w:p w14:paraId="6D9AA6A0" w14:textId="77777777" w:rsidR="00E664D6" w:rsidRDefault="00E664D6" w:rsidP="00E664D6">
      <w:pPr>
        <w:rPr>
          <w:szCs w:val="22"/>
        </w:rPr>
      </w:pPr>
      <w:r>
        <w:rPr>
          <w:szCs w:val="22"/>
        </w:rPr>
        <w:t>Den regionala cykelp</w:t>
      </w:r>
      <w:r w:rsidRPr="00657641">
        <w:rPr>
          <w:szCs w:val="22"/>
        </w:rPr>
        <w:t xml:space="preserve">lanen </w:t>
      </w:r>
      <w:r>
        <w:rPr>
          <w:szCs w:val="22"/>
        </w:rPr>
        <w:t>utgör</w:t>
      </w:r>
      <w:r w:rsidRPr="00657641">
        <w:rPr>
          <w:szCs w:val="22"/>
        </w:rPr>
        <w:t xml:space="preserve"> en plattform för </w:t>
      </w:r>
      <w:r w:rsidRPr="00AE2194">
        <w:rPr>
          <w:szCs w:val="22"/>
        </w:rPr>
        <w:t xml:space="preserve">samordning mellan regionens </w:t>
      </w:r>
      <w:r>
        <w:rPr>
          <w:szCs w:val="22"/>
        </w:rPr>
        <w:t xml:space="preserve">olika </w:t>
      </w:r>
      <w:r w:rsidRPr="00AE2194">
        <w:rPr>
          <w:szCs w:val="22"/>
        </w:rPr>
        <w:t>aktörer inom ramen för de strategiska insatsområden som pekats ut i planen</w:t>
      </w:r>
      <w:r>
        <w:rPr>
          <w:szCs w:val="22"/>
        </w:rPr>
        <w:t>. Varje enskild aktör beslutar om åtgärder och finansiering inom sitt ansvarsområde. Ansvar kan också delas i gemensamma projekt genom avtal och överens</w:t>
      </w:r>
      <w:r w:rsidRPr="003A6384">
        <w:rPr>
          <w:szCs w:val="22"/>
        </w:rPr>
        <w:t xml:space="preserve">kommelser mellan aktörerna. Behov av samverkan finns </w:t>
      </w:r>
      <w:r>
        <w:rPr>
          <w:szCs w:val="22"/>
        </w:rPr>
        <w:t>för</w:t>
      </w:r>
      <w:r w:rsidRPr="003A6384">
        <w:rPr>
          <w:szCs w:val="22"/>
        </w:rPr>
        <w:t xml:space="preserve"> samtliga utpekade strategiska insatsområden</w:t>
      </w:r>
      <w:r>
        <w:rPr>
          <w:szCs w:val="22"/>
        </w:rPr>
        <w:t xml:space="preserve"> och för cykelutvecklingen i stort. </w:t>
      </w:r>
    </w:p>
    <w:p w14:paraId="60F73EE2" w14:textId="77777777" w:rsidR="004E3738" w:rsidRDefault="004C3FEB" w:rsidP="00E664D6">
      <w:pPr>
        <w:rPr>
          <w:szCs w:val="22"/>
        </w:rPr>
      </w:pPr>
      <w:r w:rsidRPr="004C3FEB">
        <w:rPr>
          <w:noProof/>
          <w:szCs w:val="22"/>
          <w:lang w:eastAsia="sv-SE"/>
        </w:rPr>
        <w:drawing>
          <wp:inline distT="0" distB="0" distL="0" distR="0" wp14:anchorId="2067FFEF" wp14:editId="50D23815">
            <wp:extent cx="5400040" cy="297942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979420"/>
                    </a:xfrm>
                    <a:prstGeom prst="rect">
                      <a:avLst/>
                    </a:prstGeom>
                  </pic:spPr>
                </pic:pic>
              </a:graphicData>
            </a:graphic>
          </wp:inline>
        </w:drawing>
      </w:r>
    </w:p>
    <w:p w14:paraId="08346090" w14:textId="77777777" w:rsidR="004E3738" w:rsidRDefault="004E3738" w:rsidP="00B877A5">
      <w:pPr>
        <w:pStyle w:val="Figurtext"/>
      </w:pPr>
      <w:r>
        <w:t xml:space="preserve">Figur </w:t>
      </w:r>
      <w:r>
        <w:rPr>
          <w:noProof/>
        </w:rPr>
        <w:t>2.</w:t>
      </w:r>
      <w:r w:rsidR="00CA4235">
        <w:rPr>
          <w:noProof/>
        </w:rPr>
        <w:t>5</w:t>
      </w:r>
      <w:r>
        <w:tab/>
        <w:t>Figur över ansvarsförhållanden.</w:t>
      </w:r>
    </w:p>
    <w:p w14:paraId="5C691C79" w14:textId="77777777" w:rsidR="00E664D6" w:rsidRDefault="00E664D6" w:rsidP="00E664D6">
      <w:pPr>
        <w:pStyle w:val="Rubrik3"/>
      </w:pPr>
      <w:r>
        <w:lastRenderedPageBreak/>
        <w:t>Kommun</w:t>
      </w:r>
    </w:p>
    <w:p w14:paraId="47763595" w14:textId="77777777" w:rsidR="00E664D6" w:rsidRDefault="00E664D6" w:rsidP="00E664D6">
      <w:r>
        <w:t>Länets kommuner är</w:t>
      </w:r>
      <w:r w:rsidR="00583E5D">
        <w:t xml:space="preserve"> tillsammans med Trafikverket</w:t>
      </w:r>
      <w:r>
        <w:t xml:space="preserve"> nyckelaktörer för att bygga ut cykelinfrastruktur och få till andra cykelfrämjande åtgärder. Kommunerna förfogar dels över den översiktliga </w:t>
      </w:r>
      <w:proofErr w:type="gramStart"/>
      <w:r>
        <w:t>markplaneringen och dels</w:t>
      </w:r>
      <w:proofErr w:type="gramEnd"/>
      <w:r>
        <w:t xml:space="preserve"> över detaljplaneringen som styr kommunala cykelvägars precisa lokalisering och utformning. Det gäller både för regionala cykelstråk och lokala cykelstråk. Kommunen har också möjlighet att till exempel ställa krav på cykelparkeringsplatser vid nybyggda fastigheter. </w:t>
      </w:r>
      <w:r w:rsidR="00152723">
        <w:t xml:space="preserve">I </w:t>
      </w:r>
      <w:r w:rsidR="008A7A91">
        <w:t xml:space="preserve">vissa kommuner ägs en stor del av vägnätet av Trafikverket eller enskilda väghållare, vilket </w:t>
      </w:r>
      <w:r w:rsidR="002D153A">
        <w:t xml:space="preserve">kan försvåra möjligheten för kommunen att bygga ut cykelvägar. </w:t>
      </w:r>
    </w:p>
    <w:p w14:paraId="1CF276FD" w14:textId="77777777" w:rsidR="00E664D6" w:rsidRDefault="00E664D6" w:rsidP="00E664D6">
      <w:pPr>
        <w:pStyle w:val="Rubrik3"/>
      </w:pPr>
      <w:r>
        <w:t>Trafikverket</w:t>
      </w:r>
    </w:p>
    <w:p w14:paraId="1CCB83EE" w14:textId="77777777" w:rsidR="00E664D6" w:rsidRDefault="00E664D6" w:rsidP="00E664D6">
      <w:pPr>
        <w:rPr>
          <w:strike/>
          <w:szCs w:val="22"/>
        </w:rPr>
      </w:pPr>
      <w:r>
        <w:t xml:space="preserve">Trafikverket har framförallt ansvar för att bygga ut och underhålla cykelvägar längs med det statliga vägnätet. Trafikverket har även en roll som medfinansiär till kommunala cykelvägar och satsningar för säkrare cykeltrafik. Trafikverket ansvarar även för systemanalyser av hur länets transportsystem i stort fungerar och kan därigenom se cykeltrafiken i ett större sammanhang. </w:t>
      </w:r>
    </w:p>
    <w:p w14:paraId="469107E5" w14:textId="77777777" w:rsidR="00E664D6" w:rsidRPr="00FC237F" w:rsidRDefault="00E664D6" w:rsidP="00E664D6">
      <w:pPr>
        <w:pStyle w:val="Rubrik3"/>
      </w:pPr>
      <w:r>
        <w:t>Region Stockholm</w:t>
      </w:r>
    </w:p>
    <w:p w14:paraId="44E8AC24" w14:textId="77777777" w:rsidR="00E664D6" w:rsidRDefault="00E664D6" w:rsidP="00E664D6">
      <w:pPr>
        <w:rPr>
          <w:szCs w:val="22"/>
        </w:rPr>
      </w:pPr>
      <w:r w:rsidRPr="00FC237F">
        <w:rPr>
          <w:szCs w:val="22"/>
        </w:rPr>
        <w:t xml:space="preserve">Cykelkansliet </w:t>
      </w:r>
      <w:r>
        <w:rPr>
          <w:szCs w:val="22"/>
        </w:rPr>
        <w:t>på Region Stockholm utgör en plattform för samverkansarbetet och</w:t>
      </w:r>
      <w:r w:rsidRPr="00FC237F">
        <w:rPr>
          <w:szCs w:val="22"/>
        </w:rPr>
        <w:t xml:space="preserve"> fungera</w:t>
      </w:r>
      <w:r>
        <w:rPr>
          <w:szCs w:val="22"/>
        </w:rPr>
        <w:t>r</w:t>
      </w:r>
      <w:r w:rsidRPr="00FC237F">
        <w:rPr>
          <w:szCs w:val="22"/>
        </w:rPr>
        <w:t xml:space="preserve"> som koordinator och bollplank och bidra</w:t>
      </w:r>
      <w:r>
        <w:rPr>
          <w:szCs w:val="22"/>
        </w:rPr>
        <w:t>r</w:t>
      </w:r>
      <w:r w:rsidRPr="00FC237F">
        <w:rPr>
          <w:szCs w:val="22"/>
        </w:rPr>
        <w:t xml:space="preserve"> med kunskaper inom cykelområdet</w:t>
      </w:r>
      <w:r>
        <w:rPr>
          <w:szCs w:val="22"/>
        </w:rPr>
        <w:t xml:space="preserve"> inom ramen för det regionala utvecklingsansvaret</w:t>
      </w:r>
      <w:r w:rsidRPr="00FC237F">
        <w:rPr>
          <w:szCs w:val="22"/>
        </w:rPr>
        <w:t xml:space="preserve">. </w:t>
      </w:r>
      <w:r>
        <w:rPr>
          <w:szCs w:val="22"/>
        </w:rPr>
        <w:t>Cykel</w:t>
      </w:r>
      <w:r w:rsidRPr="00473763">
        <w:rPr>
          <w:szCs w:val="22"/>
        </w:rPr>
        <w:t xml:space="preserve">kansliet </w:t>
      </w:r>
      <w:r>
        <w:rPr>
          <w:szCs w:val="22"/>
        </w:rPr>
        <w:t xml:space="preserve">ska </w:t>
      </w:r>
      <w:r w:rsidRPr="00473763">
        <w:rPr>
          <w:szCs w:val="22"/>
        </w:rPr>
        <w:t xml:space="preserve">underlätta för länets väghållare </w:t>
      </w:r>
      <w:r>
        <w:rPr>
          <w:szCs w:val="22"/>
        </w:rPr>
        <w:t>i</w:t>
      </w:r>
      <w:r w:rsidRPr="00473763">
        <w:rPr>
          <w:szCs w:val="22"/>
        </w:rPr>
        <w:t xml:space="preserve"> </w:t>
      </w:r>
      <w:r>
        <w:rPr>
          <w:szCs w:val="22"/>
        </w:rPr>
        <w:t>genomförandet av den regionala cykelplanen</w:t>
      </w:r>
      <w:r w:rsidRPr="00473763">
        <w:rPr>
          <w:szCs w:val="22"/>
        </w:rPr>
        <w:t>.</w:t>
      </w:r>
      <w:r>
        <w:rPr>
          <w:szCs w:val="22"/>
        </w:rPr>
        <w:t xml:space="preserve"> </w:t>
      </w:r>
      <w:r w:rsidRPr="00FC237F">
        <w:rPr>
          <w:szCs w:val="22"/>
        </w:rPr>
        <w:t xml:space="preserve">För att följa upp </w:t>
      </w:r>
      <w:r>
        <w:rPr>
          <w:szCs w:val="22"/>
        </w:rPr>
        <w:t>genomförandet av planen tar</w:t>
      </w:r>
      <w:r w:rsidRPr="00FC237F">
        <w:rPr>
          <w:szCs w:val="22"/>
        </w:rPr>
        <w:t xml:space="preserve"> cykelkansliet fram ett årligt</w:t>
      </w:r>
      <w:r>
        <w:rPr>
          <w:szCs w:val="22"/>
        </w:rPr>
        <w:t xml:space="preserve"> regionalt</w:t>
      </w:r>
      <w:r w:rsidRPr="00FC237F">
        <w:rPr>
          <w:szCs w:val="22"/>
        </w:rPr>
        <w:t xml:space="preserve"> cykelbokslut.</w:t>
      </w:r>
      <w:r>
        <w:rPr>
          <w:szCs w:val="22"/>
        </w:rPr>
        <w:t xml:space="preserve"> </w:t>
      </w:r>
      <w:r w:rsidRPr="00FC237F">
        <w:rPr>
          <w:szCs w:val="22"/>
        </w:rPr>
        <w:t>Cykelkansliet</w:t>
      </w:r>
      <w:r>
        <w:rPr>
          <w:szCs w:val="22"/>
        </w:rPr>
        <w:t xml:space="preserve">s löpande arbete innefattar även att </w:t>
      </w:r>
      <w:r w:rsidRPr="00FC237F">
        <w:rPr>
          <w:szCs w:val="22"/>
        </w:rPr>
        <w:t>bidra med kunskap och erfarenhet inom cykelområdet</w:t>
      </w:r>
      <w:r>
        <w:rPr>
          <w:szCs w:val="22"/>
        </w:rPr>
        <w:t xml:space="preserve"> såsom studier om cykelutveckling, utbyggnad av cykelstråk och cyklingens effekter. </w:t>
      </w:r>
    </w:p>
    <w:p w14:paraId="2D20B3A7" w14:textId="77777777" w:rsidR="00E664D6" w:rsidRPr="00FC237F" w:rsidRDefault="00E664D6" w:rsidP="00E664D6">
      <w:r>
        <w:t>Region Stockholm ansvarar också för</w:t>
      </w:r>
      <w:r w:rsidR="00F253A8">
        <w:t xml:space="preserve"> kollektivtrafiken i länet,</w:t>
      </w:r>
      <w:r>
        <w:t xml:space="preserve"> att upprätta länstransportplanen</w:t>
      </w:r>
      <w:r w:rsidR="00F56F25">
        <w:t xml:space="preserve"> samt </w:t>
      </w:r>
      <w:r>
        <w:t xml:space="preserve">för framtagandet av den regionala utvecklingsplanen (RUFS) för länet. </w:t>
      </w:r>
    </w:p>
    <w:p w14:paraId="5A98C796" w14:textId="77777777" w:rsidR="00E664D6" w:rsidRDefault="00E664D6" w:rsidP="00E664D6">
      <w:pPr>
        <w:pStyle w:val="Rubrik3"/>
        <w:rPr>
          <w:lang w:eastAsia="sv-SE"/>
        </w:rPr>
      </w:pPr>
      <w:r w:rsidRPr="00FC237F">
        <w:rPr>
          <w:lang w:eastAsia="sv-SE"/>
        </w:rPr>
        <w:t>Övriga aktörer</w:t>
      </w:r>
    </w:p>
    <w:p w14:paraId="322DAEFE" w14:textId="3398578F" w:rsidR="00E664D6" w:rsidRDefault="00E664D6" w:rsidP="00E664D6">
      <w:r>
        <w:rPr>
          <w:lang w:eastAsia="sv-SE"/>
        </w:rPr>
        <w:t>Utöver ovannämnda aktörer finns flera</w:t>
      </w:r>
      <w:r>
        <w:t xml:space="preserve"> andra aktörer (såväl offentliga</w:t>
      </w:r>
      <w:r w:rsidR="0062389A">
        <w:t xml:space="preserve"> och </w:t>
      </w:r>
      <w:r>
        <w:t>privata</w:t>
      </w:r>
      <w:r w:rsidR="00583E5D">
        <w:t xml:space="preserve"> som civilsamhällets aktörer/organisationer</w:t>
      </w:r>
      <w:r>
        <w:t xml:space="preserve">) som direkt eller indirekt påverkar utvecklingen av cyklingen på lokal, regional och nationell nivå. </w:t>
      </w:r>
    </w:p>
    <w:p w14:paraId="1D9F1686" w14:textId="77777777" w:rsidR="009F48D9" w:rsidRDefault="00E664D6" w:rsidP="00E664D6">
      <w:pPr>
        <w:pStyle w:val="Rubrik3"/>
        <w:rPr>
          <w:lang w:eastAsia="sv-SE"/>
        </w:rPr>
      </w:pPr>
      <w:r w:rsidRPr="0085440A">
        <w:rPr>
          <w:lang w:eastAsia="sv-SE"/>
        </w:rPr>
        <w:t>Finansiering</w:t>
      </w:r>
    </w:p>
    <w:p w14:paraId="7B2FDAC2" w14:textId="7DA07C94" w:rsidR="00E664D6" w:rsidRPr="0085440A" w:rsidRDefault="009F48D9" w:rsidP="00295585">
      <w:pPr>
        <w:jc w:val="both"/>
        <w:rPr>
          <w:lang w:eastAsia="sv-SE"/>
        </w:rPr>
      </w:pPr>
      <w:r>
        <w:rPr>
          <w:lang w:eastAsia="sv-SE"/>
        </w:rPr>
        <w:t xml:space="preserve">Investeringsbehov, finansieringslösningar och ansvarsförhållanden för utbyggnad av de regionala cykelstråken är komplexa frågor som är avgörande för planens genomförande. </w:t>
      </w:r>
      <w:r w:rsidR="009D000A">
        <w:rPr>
          <w:lang w:eastAsia="sv-SE"/>
        </w:rPr>
        <w:t xml:space="preserve">Att gemensamt arbeta vidare med dessa frågor är ett stort och viktigt arbete </w:t>
      </w:r>
      <w:r w:rsidR="003F7CCF">
        <w:rPr>
          <w:lang w:eastAsia="sv-SE"/>
        </w:rPr>
        <w:t xml:space="preserve">där stat, region och kommuner behöver vara delaktiga. </w:t>
      </w:r>
      <w:r w:rsidR="0050221C" w:rsidRPr="0050221C">
        <w:rPr>
          <w:lang w:eastAsia="sv-SE"/>
        </w:rPr>
        <w:t xml:space="preserve">För att uppnå önskad systemeffekt bör gemensamma ansökningar mellan kommuner uppmuntras. Det kan underlätta samordning också i genomförandet och därmed bidra till större effektivitet i anläggningsarbetena och en snabbare </w:t>
      </w:r>
      <w:r w:rsidR="00B607B7" w:rsidRPr="0050221C">
        <w:rPr>
          <w:lang w:eastAsia="sv-SE"/>
        </w:rPr>
        <w:t>utbyggnadstakt</w:t>
      </w:r>
      <w:r w:rsidR="0050221C" w:rsidRPr="0050221C">
        <w:rPr>
          <w:lang w:eastAsia="sv-SE"/>
        </w:rPr>
        <w:t>.</w:t>
      </w:r>
    </w:p>
    <w:p w14:paraId="75E83AA3" w14:textId="77777777" w:rsidR="00E664D6" w:rsidRDefault="00E664D6" w:rsidP="00B877A5">
      <w:pPr>
        <w:jc w:val="both"/>
        <w:rPr>
          <w:rFonts w:ascii="Georgia" w:hAnsi="Georgia"/>
        </w:rPr>
      </w:pPr>
      <w:r w:rsidRPr="00C02B8B">
        <w:rPr>
          <w:lang w:eastAsia="sv-SE"/>
        </w:rPr>
        <w:t xml:space="preserve">Även om stora insatser har gjorts sedan den första regionala cykelplanen lanserades finns det mycket kvar att göra för att nå målet om ett utbyggt regionalt cykelvägnät till 2030. Hur mycket det kostar att bygga ut de regionala cykelstråken varierar beroende på plats och vad det finns för kostnadsdrivande faktorer. </w:t>
      </w:r>
      <w:r w:rsidRPr="00C02B8B">
        <w:rPr>
          <w:rFonts w:ascii="Georgia" w:hAnsi="Georgia"/>
        </w:rPr>
        <w:t xml:space="preserve">Det är viktigt att kostnadsdrivande faktorer kartläggs så tidigt som möjligt i planeringsprocessen, då planeringen försvåras av felaktiga kostnadsbedömningar där investeringar blir dyrare än kalkylerna. </w:t>
      </w:r>
    </w:p>
    <w:p w14:paraId="691E6A49" w14:textId="77777777" w:rsidR="00E664D6" w:rsidRPr="00C02B8B" w:rsidRDefault="007A5C94" w:rsidP="00B877A5">
      <w:pPr>
        <w:pStyle w:val="Rubrik4"/>
        <w:rPr>
          <w:lang w:eastAsia="sv-SE"/>
        </w:rPr>
      </w:pPr>
      <w:r>
        <w:rPr>
          <w:lang w:eastAsia="sv-SE"/>
        </w:rPr>
        <w:t>Finansieringsformer</w:t>
      </w:r>
    </w:p>
    <w:p w14:paraId="4EE06216" w14:textId="77777777" w:rsidR="00E664D6" w:rsidRPr="00C02B8B" w:rsidRDefault="00E664D6" w:rsidP="00B877A5">
      <w:pPr>
        <w:rPr>
          <w:lang w:eastAsia="sv-SE"/>
        </w:rPr>
      </w:pPr>
      <w:r w:rsidRPr="00C02B8B">
        <w:rPr>
          <w:lang w:eastAsia="sv-SE"/>
        </w:rPr>
        <w:t xml:space="preserve">En stor del av det regionala cykelvägnätet är statlig väg. Det innebär att Trafikverket är väghållare och därmed ansvarar för utbyggnad och underhåll av cykelvägar. Trafikverkets budget styrs av den nationella planen för transportsystemet med tillhörande länsplaner. </w:t>
      </w:r>
      <w:r w:rsidR="00047BAB">
        <w:rPr>
          <w:lang w:eastAsia="sv-SE"/>
        </w:rPr>
        <w:t>Länstransportplanen</w:t>
      </w:r>
      <w:r w:rsidRPr="00C02B8B">
        <w:rPr>
          <w:lang w:eastAsia="sv-SE"/>
        </w:rPr>
        <w:t xml:space="preserve"> spänner över en 12-årsperiod och revideras (vanligtvis) vart fjärde år genom ett direktiv från regeringen. Länsplanen kan innehålla både namngivna cykelåtgärder samt mindre åtgärder </w:t>
      </w:r>
      <w:r w:rsidR="0026559F">
        <w:rPr>
          <w:lang w:eastAsia="sv-SE"/>
        </w:rPr>
        <w:t xml:space="preserve">som finansieras genom </w:t>
      </w:r>
      <w:r w:rsidR="00A87C94">
        <w:rPr>
          <w:lang w:eastAsia="sv-SE"/>
        </w:rPr>
        <w:t>särskilda åtgärdsområden</w:t>
      </w:r>
      <w:r w:rsidRPr="00C02B8B">
        <w:rPr>
          <w:lang w:eastAsia="sv-SE"/>
        </w:rPr>
        <w:t xml:space="preserve">. </w:t>
      </w:r>
    </w:p>
    <w:p w14:paraId="111FD198" w14:textId="77777777" w:rsidR="00E664D6" w:rsidRPr="00C02B8B" w:rsidRDefault="00E664D6" w:rsidP="00E664D6">
      <w:pPr>
        <w:rPr>
          <w:lang w:eastAsia="sv-SE"/>
        </w:rPr>
      </w:pPr>
      <w:r w:rsidRPr="00C02B8B">
        <w:rPr>
          <w:lang w:eastAsia="sv-SE"/>
        </w:rPr>
        <w:t xml:space="preserve">Kommunerna i Stockholms län finansierar huvuddelen av investeringarna i det kommunala vägnätet, men länstransportplanen har också varit en viktig finansieringskälla tillsammans med potten för statlig medfinansiering (icke namngivna objekt under 25 mnkr). Mellan 2014 och 2019 beviljades ca 217 miljoner kronor i statlig medfinansiering för cykelåtgärder i länet (inkluderar även cykelåtgärder utanför det regionala cykelvägnätet). Utöver detta kan cykelåtgärder även tilldelas medel inom åtgärdsområde Trafiksäkerhet samt som del i större projekt. </w:t>
      </w:r>
    </w:p>
    <w:p w14:paraId="0CB86167" w14:textId="77777777" w:rsidR="00E664D6" w:rsidRPr="00C02B8B" w:rsidRDefault="006243B9" w:rsidP="00E664D6">
      <w:pPr>
        <w:rPr>
          <w:lang w:eastAsia="sv-SE"/>
        </w:rPr>
      </w:pPr>
      <w:r>
        <w:rPr>
          <w:lang w:eastAsia="sv-SE"/>
        </w:rPr>
        <w:t>Även d</w:t>
      </w:r>
      <w:r w:rsidR="00E664D6" w:rsidRPr="00C02B8B">
        <w:rPr>
          <w:lang w:eastAsia="sv-SE"/>
        </w:rPr>
        <w:t>en nationella transportplanen ka</w:t>
      </w:r>
      <w:r w:rsidR="0052243D">
        <w:rPr>
          <w:lang w:eastAsia="sv-SE"/>
        </w:rPr>
        <w:t>n</w:t>
      </w:r>
      <w:r w:rsidR="00E664D6" w:rsidRPr="00C02B8B">
        <w:rPr>
          <w:lang w:eastAsia="sv-SE"/>
        </w:rPr>
        <w:t xml:space="preserve"> användas för att finansiera cykelinfrastruktur. </w:t>
      </w:r>
    </w:p>
    <w:p w14:paraId="187D7434" w14:textId="5AB5B10A" w:rsidR="00E664D6" w:rsidRPr="00C02B8B" w:rsidRDefault="00E664D6" w:rsidP="00E664D6">
      <w:pPr>
        <w:rPr>
          <w:lang w:eastAsia="sv-SE"/>
        </w:rPr>
      </w:pPr>
      <w:r w:rsidRPr="00C02B8B">
        <w:rPr>
          <w:lang w:eastAsia="sv-SE"/>
        </w:rPr>
        <w:t xml:space="preserve">Även om länstransportplanen är en viktig finansieringskälla för utbyggnaden av de regionala cykelstråken täcker den </w:t>
      </w:r>
      <w:r w:rsidR="00D561FD">
        <w:rPr>
          <w:lang w:eastAsia="sv-SE"/>
        </w:rPr>
        <w:t>inte</w:t>
      </w:r>
      <w:r w:rsidRPr="00C02B8B">
        <w:rPr>
          <w:lang w:eastAsia="sv-SE"/>
        </w:rPr>
        <w:t xml:space="preserve"> investeringsbehovet. Därför är även andra finansieringsformer av stor vikt för att nå målet om ett utbyggt regionalt cykelnät. </w:t>
      </w:r>
    </w:p>
    <w:p w14:paraId="1FDFA2D1" w14:textId="77777777" w:rsidR="00E664D6" w:rsidRPr="002C4C02" w:rsidRDefault="00E664D6" w:rsidP="00C61FD7">
      <w:r w:rsidRPr="00C02B8B">
        <w:rPr>
          <w:lang w:eastAsia="sv-SE"/>
        </w:rPr>
        <w:t>Det finns även andra typer av medfinansieringsformer som kommuner och andra aktörer kan beviljas stöd för investeringar i cykelinfrastruktur och andra</w:t>
      </w:r>
      <w:r w:rsidR="00663050">
        <w:rPr>
          <w:lang w:eastAsia="sv-SE"/>
        </w:rPr>
        <w:t xml:space="preserve"> cykelfrämjande</w:t>
      </w:r>
      <w:r w:rsidRPr="00C02B8B">
        <w:rPr>
          <w:lang w:eastAsia="sv-SE"/>
        </w:rPr>
        <w:t xml:space="preserve"> åtgärder.</w:t>
      </w:r>
    </w:p>
    <w:p w14:paraId="6176010B" w14:textId="77777777" w:rsidR="00667238" w:rsidRDefault="00667238">
      <w:pPr>
        <w:rPr>
          <w:lang w:eastAsia="sv-SE"/>
        </w:rPr>
      </w:pPr>
      <w:bookmarkStart w:id="708" w:name="_Hlk37236813"/>
      <w:bookmarkEnd w:id="708"/>
      <w:r>
        <w:rPr>
          <w:lang w:eastAsia="sv-SE"/>
        </w:rPr>
        <w:br w:type="page"/>
      </w:r>
    </w:p>
    <w:p w14:paraId="0712EA07" w14:textId="77777777" w:rsidR="006245DC" w:rsidRPr="002B470C" w:rsidRDefault="007A0F05" w:rsidP="00E13805">
      <w:pPr>
        <w:rPr>
          <w:lang w:eastAsia="sv-SE"/>
        </w:rPr>
      </w:pPr>
      <w:r w:rsidRPr="007A0F05">
        <w:rPr>
          <w:noProof/>
          <w:lang w:eastAsia="sv-SE"/>
        </w:rPr>
        <w:drawing>
          <wp:inline distT="0" distB="0" distL="0" distR="0" wp14:anchorId="2BBE69AD" wp14:editId="42E8E8D7">
            <wp:extent cx="5400040" cy="764476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7644765"/>
                    </a:xfrm>
                    <a:prstGeom prst="rect">
                      <a:avLst/>
                    </a:prstGeom>
                  </pic:spPr>
                </pic:pic>
              </a:graphicData>
            </a:graphic>
          </wp:inline>
        </w:drawing>
      </w:r>
    </w:p>
    <w:p w14:paraId="7BA8B8A6" w14:textId="77777777" w:rsidR="00662B5D" w:rsidRDefault="00E664D6" w:rsidP="00B23BB2">
      <w:pPr>
        <w:pStyle w:val="Rubrik2"/>
      </w:pPr>
      <w:bookmarkStart w:id="709" w:name="_Toc48220700"/>
      <w:bookmarkStart w:id="710" w:name="_Toc48317484"/>
      <w:bookmarkStart w:id="711" w:name="_Toc48548266"/>
      <w:bookmarkStart w:id="712" w:name="_Toc48652808"/>
      <w:bookmarkStart w:id="713" w:name="_Toc48729522"/>
      <w:bookmarkStart w:id="714" w:name="_Toc48220704"/>
      <w:bookmarkStart w:id="715" w:name="_Toc48317488"/>
      <w:bookmarkStart w:id="716" w:name="_Toc48548270"/>
      <w:bookmarkStart w:id="717" w:name="_Toc48652812"/>
      <w:bookmarkStart w:id="718" w:name="_Toc48729526"/>
      <w:bookmarkStart w:id="719" w:name="_Toc48220705"/>
      <w:bookmarkStart w:id="720" w:name="_Toc48317489"/>
      <w:bookmarkStart w:id="721" w:name="_Toc48548271"/>
      <w:bookmarkStart w:id="722" w:name="_Toc48652813"/>
      <w:bookmarkStart w:id="723" w:name="_Toc48729527"/>
      <w:bookmarkStart w:id="724" w:name="_Toc48220707"/>
      <w:bookmarkStart w:id="725" w:name="_Toc48317491"/>
      <w:bookmarkStart w:id="726" w:name="_Toc48548273"/>
      <w:bookmarkStart w:id="727" w:name="_Toc48652815"/>
      <w:bookmarkStart w:id="728" w:name="_Toc48729529"/>
      <w:bookmarkStart w:id="729" w:name="_Toc48220709"/>
      <w:bookmarkStart w:id="730" w:name="_Toc48317493"/>
      <w:bookmarkStart w:id="731" w:name="_Toc48548275"/>
      <w:bookmarkStart w:id="732" w:name="_Toc48652817"/>
      <w:bookmarkStart w:id="733" w:name="_Toc48729531"/>
      <w:bookmarkStart w:id="734" w:name="_Toc48220710"/>
      <w:bookmarkStart w:id="735" w:name="_Toc48317494"/>
      <w:bookmarkStart w:id="736" w:name="_Toc48548276"/>
      <w:bookmarkStart w:id="737" w:name="_Toc48652818"/>
      <w:bookmarkStart w:id="738" w:name="_Toc48729532"/>
      <w:bookmarkStart w:id="739" w:name="_Toc48220711"/>
      <w:bookmarkStart w:id="740" w:name="_Toc48317495"/>
      <w:bookmarkStart w:id="741" w:name="_Toc48548277"/>
      <w:bookmarkStart w:id="742" w:name="_Toc48652819"/>
      <w:bookmarkStart w:id="743" w:name="_Toc48729533"/>
      <w:bookmarkStart w:id="744" w:name="_Toc48220712"/>
      <w:bookmarkStart w:id="745" w:name="_Toc48317496"/>
      <w:bookmarkStart w:id="746" w:name="_Toc48548278"/>
      <w:bookmarkStart w:id="747" w:name="_Toc48652820"/>
      <w:bookmarkStart w:id="748" w:name="_Toc48729534"/>
      <w:bookmarkStart w:id="749" w:name="_Toc48220713"/>
      <w:bookmarkStart w:id="750" w:name="_Toc48317497"/>
      <w:bookmarkStart w:id="751" w:name="_Toc48548279"/>
      <w:bookmarkStart w:id="752" w:name="_Toc48652821"/>
      <w:bookmarkStart w:id="753" w:name="_Toc48729535"/>
      <w:bookmarkStart w:id="754" w:name="_Toc48220714"/>
      <w:bookmarkStart w:id="755" w:name="_Toc48317498"/>
      <w:bookmarkStart w:id="756" w:name="_Toc48548280"/>
      <w:bookmarkStart w:id="757" w:name="_Toc48652822"/>
      <w:bookmarkStart w:id="758" w:name="_Toc48729536"/>
      <w:bookmarkStart w:id="759" w:name="_Toc48220717"/>
      <w:bookmarkStart w:id="760" w:name="_Toc48317501"/>
      <w:bookmarkStart w:id="761" w:name="_Toc48548283"/>
      <w:bookmarkStart w:id="762" w:name="_Toc48652825"/>
      <w:bookmarkStart w:id="763" w:name="_Toc48729539"/>
      <w:bookmarkStart w:id="764" w:name="_Toc48220718"/>
      <w:bookmarkStart w:id="765" w:name="_Toc48317502"/>
      <w:bookmarkStart w:id="766" w:name="_Toc48548284"/>
      <w:bookmarkStart w:id="767" w:name="_Toc48652826"/>
      <w:bookmarkStart w:id="768" w:name="_Toc48729540"/>
      <w:bookmarkStart w:id="769" w:name="_Toc48220720"/>
      <w:bookmarkStart w:id="770" w:name="_Toc48317504"/>
      <w:bookmarkStart w:id="771" w:name="_Toc48548286"/>
      <w:bookmarkStart w:id="772" w:name="_Toc48652828"/>
      <w:bookmarkStart w:id="773" w:name="_Toc48729542"/>
      <w:bookmarkStart w:id="774" w:name="_Toc48220721"/>
      <w:bookmarkStart w:id="775" w:name="_Toc48317505"/>
      <w:bookmarkStart w:id="776" w:name="_Toc48548287"/>
      <w:bookmarkStart w:id="777" w:name="_Toc48652829"/>
      <w:bookmarkStart w:id="778" w:name="_Toc48729543"/>
      <w:bookmarkStart w:id="779" w:name="_Toc48220722"/>
      <w:bookmarkStart w:id="780" w:name="_Toc48317506"/>
      <w:bookmarkStart w:id="781" w:name="_Toc48548288"/>
      <w:bookmarkStart w:id="782" w:name="_Toc48652830"/>
      <w:bookmarkStart w:id="783" w:name="_Toc48729544"/>
      <w:bookmarkStart w:id="784" w:name="_Toc48220730"/>
      <w:bookmarkStart w:id="785" w:name="_Toc48317514"/>
      <w:bookmarkStart w:id="786" w:name="_Toc48548296"/>
      <w:bookmarkStart w:id="787" w:name="_Toc48652838"/>
      <w:bookmarkStart w:id="788" w:name="_Toc48729552"/>
      <w:bookmarkStart w:id="789" w:name="_Toc48220731"/>
      <w:bookmarkStart w:id="790" w:name="_Toc48317515"/>
      <w:bookmarkStart w:id="791" w:name="_Toc48548297"/>
      <w:bookmarkStart w:id="792" w:name="_Toc48652839"/>
      <w:bookmarkStart w:id="793" w:name="_Toc48729553"/>
      <w:bookmarkStart w:id="794" w:name="_Toc48220732"/>
      <w:bookmarkStart w:id="795" w:name="_Toc48317516"/>
      <w:bookmarkStart w:id="796" w:name="_Toc48548298"/>
      <w:bookmarkStart w:id="797" w:name="_Toc48652840"/>
      <w:bookmarkStart w:id="798" w:name="_Toc48729554"/>
      <w:bookmarkStart w:id="799" w:name="_Toc48220733"/>
      <w:bookmarkStart w:id="800" w:name="_Toc48317517"/>
      <w:bookmarkStart w:id="801" w:name="_Toc48548299"/>
      <w:bookmarkStart w:id="802" w:name="_Toc48652841"/>
      <w:bookmarkStart w:id="803" w:name="_Toc48729555"/>
      <w:bookmarkStart w:id="804" w:name="_Toc48220735"/>
      <w:bookmarkStart w:id="805" w:name="_Toc48317519"/>
      <w:bookmarkStart w:id="806" w:name="_Toc48548301"/>
      <w:bookmarkStart w:id="807" w:name="_Toc48652843"/>
      <w:bookmarkStart w:id="808" w:name="_Toc48729557"/>
      <w:bookmarkStart w:id="809" w:name="_Toc48220736"/>
      <w:bookmarkStart w:id="810" w:name="_Toc48317520"/>
      <w:bookmarkStart w:id="811" w:name="_Toc48548302"/>
      <w:bookmarkStart w:id="812" w:name="_Toc48652844"/>
      <w:bookmarkStart w:id="813" w:name="_Toc48729558"/>
      <w:bookmarkStart w:id="814" w:name="_Toc48220742"/>
      <w:bookmarkStart w:id="815" w:name="_Toc48317526"/>
      <w:bookmarkStart w:id="816" w:name="_Toc48548308"/>
      <w:bookmarkStart w:id="817" w:name="_Toc48652850"/>
      <w:bookmarkStart w:id="818" w:name="_Toc48729564"/>
      <w:bookmarkStart w:id="819" w:name="_Toc48220746"/>
      <w:bookmarkStart w:id="820" w:name="_Toc48317530"/>
      <w:bookmarkStart w:id="821" w:name="_Toc48548312"/>
      <w:bookmarkStart w:id="822" w:name="_Toc48652854"/>
      <w:bookmarkStart w:id="823" w:name="_Toc48729568"/>
      <w:bookmarkStart w:id="824" w:name="_Toc48220747"/>
      <w:bookmarkStart w:id="825" w:name="_Toc48317531"/>
      <w:bookmarkStart w:id="826" w:name="_Toc48548313"/>
      <w:bookmarkStart w:id="827" w:name="_Toc48652855"/>
      <w:bookmarkStart w:id="828" w:name="_Toc48729569"/>
      <w:bookmarkStart w:id="829" w:name="_Toc48220749"/>
      <w:bookmarkStart w:id="830" w:name="_Toc48317533"/>
      <w:bookmarkStart w:id="831" w:name="_Toc48548315"/>
      <w:bookmarkStart w:id="832" w:name="_Toc48652857"/>
      <w:bookmarkStart w:id="833" w:name="_Toc48729571"/>
      <w:bookmarkStart w:id="834" w:name="_Toc48220750"/>
      <w:bookmarkStart w:id="835" w:name="_Toc48317534"/>
      <w:bookmarkStart w:id="836" w:name="_Toc48548316"/>
      <w:bookmarkStart w:id="837" w:name="_Toc48652858"/>
      <w:bookmarkStart w:id="838" w:name="_Toc48729572"/>
      <w:bookmarkStart w:id="839" w:name="_Toc48220751"/>
      <w:bookmarkStart w:id="840" w:name="_Toc48317535"/>
      <w:bookmarkStart w:id="841" w:name="_Toc48548317"/>
      <w:bookmarkStart w:id="842" w:name="_Toc48652859"/>
      <w:bookmarkStart w:id="843" w:name="_Toc48729573"/>
      <w:bookmarkStart w:id="844" w:name="_Toc48220752"/>
      <w:bookmarkStart w:id="845" w:name="_Toc48317536"/>
      <w:bookmarkStart w:id="846" w:name="_Toc48548318"/>
      <w:bookmarkStart w:id="847" w:name="_Toc48652860"/>
      <w:bookmarkStart w:id="848" w:name="_Toc48729574"/>
      <w:bookmarkStart w:id="849" w:name="_Toc48220753"/>
      <w:bookmarkStart w:id="850" w:name="_Toc48317537"/>
      <w:bookmarkStart w:id="851" w:name="_Toc48548319"/>
      <w:bookmarkStart w:id="852" w:name="_Toc48652861"/>
      <w:bookmarkStart w:id="853" w:name="_Toc48729575"/>
      <w:bookmarkStart w:id="854" w:name="_Toc48220754"/>
      <w:bookmarkStart w:id="855" w:name="_Toc48317538"/>
      <w:bookmarkStart w:id="856" w:name="_Toc48548320"/>
      <w:bookmarkStart w:id="857" w:name="_Toc48652862"/>
      <w:bookmarkStart w:id="858" w:name="_Toc48729576"/>
      <w:bookmarkStart w:id="859" w:name="_Toc48220756"/>
      <w:bookmarkStart w:id="860" w:name="_Toc48317540"/>
      <w:bookmarkStart w:id="861" w:name="_Toc48548322"/>
      <w:bookmarkStart w:id="862" w:name="_Toc48652864"/>
      <w:bookmarkStart w:id="863" w:name="_Toc48729578"/>
      <w:bookmarkStart w:id="864" w:name="_Toc48220758"/>
      <w:bookmarkStart w:id="865" w:name="_Toc48317542"/>
      <w:bookmarkStart w:id="866" w:name="_Toc48548324"/>
      <w:bookmarkStart w:id="867" w:name="_Toc48652866"/>
      <w:bookmarkStart w:id="868" w:name="_Toc48729580"/>
      <w:bookmarkStart w:id="869" w:name="_Toc48220759"/>
      <w:bookmarkStart w:id="870" w:name="_Toc48317543"/>
      <w:bookmarkStart w:id="871" w:name="_Toc48548325"/>
      <w:bookmarkStart w:id="872" w:name="_Toc48652867"/>
      <w:bookmarkStart w:id="873" w:name="_Toc48729581"/>
      <w:bookmarkStart w:id="874" w:name="_Toc48220761"/>
      <w:bookmarkStart w:id="875" w:name="_Toc48317545"/>
      <w:bookmarkStart w:id="876" w:name="_Toc48548327"/>
      <w:bookmarkStart w:id="877" w:name="_Toc48652869"/>
      <w:bookmarkStart w:id="878" w:name="_Toc48729583"/>
      <w:bookmarkStart w:id="879" w:name="_Toc48220762"/>
      <w:bookmarkStart w:id="880" w:name="_Toc48317546"/>
      <w:bookmarkStart w:id="881" w:name="_Toc48548328"/>
      <w:bookmarkStart w:id="882" w:name="_Toc48652870"/>
      <w:bookmarkStart w:id="883" w:name="_Toc48729584"/>
      <w:bookmarkStart w:id="884" w:name="_Toc48220767"/>
      <w:bookmarkStart w:id="885" w:name="_Toc48317551"/>
      <w:bookmarkStart w:id="886" w:name="_Toc48548333"/>
      <w:bookmarkStart w:id="887" w:name="_Toc48652875"/>
      <w:bookmarkStart w:id="888" w:name="_Toc48729589"/>
      <w:bookmarkStart w:id="889" w:name="_Toc48220768"/>
      <w:bookmarkStart w:id="890" w:name="_Toc48317552"/>
      <w:bookmarkStart w:id="891" w:name="_Toc48548334"/>
      <w:bookmarkStart w:id="892" w:name="_Toc48652876"/>
      <w:bookmarkStart w:id="893" w:name="_Toc48729590"/>
      <w:bookmarkStart w:id="894" w:name="_Toc48220769"/>
      <w:bookmarkStart w:id="895" w:name="_Toc48317553"/>
      <w:bookmarkStart w:id="896" w:name="_Toc48548335"/>
      <w:bookmarkStart w:id="897" w:name="_Toc48652877"/>
      <w:bookmarkStart w:id="898" w:name="_Toc48729591"/>
      <w:bookmarkStart w:id="899" w:name="_Toc48220770"/>
      <w:bookmarkStart w:id="900" w:name="_Toc48317554"/>
      <w:bookmarkStart w:id="901" w:name="_Toc48548336"/>
      <w:bookmarkStart w:id="902" w:name="_Toc48652878"/>
      <w:bookmarkStart w:id="903" w:name="_Toc48729592"/>
      <w:bookmarkStart w:id="904" w:name="_Toc48220774"/>
      <w:bookmarkStart w:id="905" w:name="_Toc48317558"/>
      <w:bookmarkStart w:id="906" w:name="_Toc48548340"/>
      <w:bookmarkStart w:id="907" w:name="_Toc48652882"/>
      <w:bookmarkStart w:id="908" w:name="_Toc48729596"/>
      <w:bookmarkStart w:id="909" w:name="_Toc48220777"/>
      <w:bookmarkStart w:id="910" w:name="_Toc48317561"/>
      <w:bookmarkStart w:id="911" w:name="_Toc48548343"/>
      <w:bookmarkStart w:id="912" w:name="_Toc48652885"/>
      <w:bookmarkStart w:id="913" w:name="_Toc48729599"/>
      <w:bookmarkStart w:id="914" w:name="_Toc48220780"/>
      <w:bookmarkStart w:id="915" w:name="_Toc48317564"/>
      <w:bookmarkStart w:id="916" w:name="_Toc48548346"/>
      <w:bookmarkStart w:id="917" w:name="_Toc48652888"/>
      <w:bookmarkStart w:id="918" w:name="_Toc48729602"/>
      <w:bookmarkStart w:id="919" w:name="_Toc48220782"/>
      <w:bookmarkStart w:id="920" w:name="_Toc48317566"/>
      <w:bookmarkStart w:id="921" w:name="_Toc48548348"/>
      <w:bookmarkStart w:id="922" w:name="_Toc48652890"/>
      <w:bookmarkStart w:id="923" w:name="_Toc48729604"/>
      <w:bookmarkStart w:id="924" w:name="_Toc48220790"/>
      <w:bookmarkStart w:id="925" w:name="_Toc48317574"/>
      <w:bookmarkStart w:id="926" w:name="_Toc48548356"/>
      <w:bookmarkStart w:id="927" w:name="_Toc48652898"/>
      <w:bookmarkStart w:id="928" w:name="_Toc48729612"/>
      <w:bookmarkStart w:id="929" w:name="_Toc48220791"/>
      <w:bookmarkStart w:id="930" w:name="_Toc48317575"/>
      <w:bookmarkStart w:id="931" w:name="_Toc48548357"/>
      <w:bookmarkStart w:id="932" w:name="_Toc48652899"/>
      <w:bookmarkStart w:id="933" w:name="_Toc48729613"/>
      <w:bookmarkStart w:id="934" w:name="_Toc48220795"/>
      <w:bookmarkStart w:id="935" w:name="_Toc48317579"/>
      <w:bookmarkStart w:id="936" w:name="_Toc48548361"/>
      <w:bookmarkStart w:id="937" w:name="_Toc48652903"/>
      <w:bookmarkStart w:id="938" w:name="_Toc48729617"/>
      <w:bookmarkStart w:id="939" w:name="_Toc48220799"/>
      <w:bookmarkStart w:id="940" w:name="_Toc48317583"/>
      <w:bookmarkStart w:id="941" w:name="_Toc48548365"/>
      <w:bookmarkStart w:id="942" w:name="_Toc48652907"/>
      <w:bookmarkStart w:id="943" w:name="_Toc48729621"/>
      <w:bookmarkStart w:id="944" w:name="_Toc48220802"/>
      <w:bookmarkStart w:id="945" w:name="_Toc48317586"/>
      <w:bookmarkStart w:id="946" w:name="_Toc48548368"/>
      <w:bookmarkStart w:id="947" w:name="_Toc48652910"/>
      <w:bookmarkStart w:id="948" w:name="_Toc48729624"/>
      <w:bookmarkStart w:id="949" w:name="_Toc48220803"/>
      <w:bookmarkStart w:id="950" w:name="_Toc48317587"/>
      <w:bookmarkStart w:id="951" w:name="_Toc48548369"/>
      <w:bookmarkStart w:id="952" w:name="_Toc48652911"/>
      <w:bookmarkStart w:id="953" w:name="_Toc48729625"/>
      <w:bookmarkStart w:id="954" w:name="_Toc48220805"/>
      <w:bookmarkStart w:id="955" w:name="_Toc48317589"/>
      <w:bookmarkStart w:id="956" w:name="_Toc48548371"/>
      <w:bookmarkStart w:id="957" w:name="_Toc48652913"/>
      <w:bookmarkStart w:id="958" w:name="_Toc48729627"/>
      <w:bookmarkStart w:id="959" w:name="_Toc48220809"/>
      <w:bookmarkStart w:id="960" w:name="_Toc48317593"/>
      <w:bookmarkStart w:id="961" w:name="_Toc48548375"/>
      <w:bookmarkStart w:id="962" w:name="_Toc48652917"/>
      <w:bookmarkStart w:id="963" w:name="_Toc48729631"/>
      <w:bookmarkStart w:id="964" w:name="_Toc48220810"/>
      <w:bookmarkStart w:id="965" w:name="_Toc48317594"/>
      <w:bookmarkStart w:id="966" w:name="_Toc48548376"/>
      <w:bookmarkStart w:id="967" w:name="_Toc48652918"/>
      <w:bookmarkStart w:id="968" w:name="_Toc48729632"/>
      <w:bookmarkStart w:id="969" w:name="_Toc48220811"/>
      <w:bookmarkStart w:id="970" w:name="_Toc48317595"/>
      <w:bookmarkStart w:id="971" w:name="_Toc48548377"/>
      <w:bookmarkStart w:id="972" w:name="_Toc48652919"/>
      <w:bookmarkStart w:id="973" w:name="_Toc48729633"/>
      <w:bookmarkStart w:id="974" w:name="_Toc48220814"/>
      <w:bookmarkStart w:id="975" w:name="_Toc48317598"/>
      <w:bookmarkStart w:id="976" w:name="_Toc48548380"/>
      <w:bookmarkStart w:id="977" w:name="_Toc48652922"/>
      <w:bookmarkStart w:id="978" w:name="_Toc48729636"/>
      <w:bookmarkStart w:id="979" w:name="_Toc48220815"/>
      <w:bookmarkStart w:id="980" w:name="_Toc48317599"/>
      <w:bookmarkStart w:id="981" w:name="_Toc48548381"/>
      <w:bookmarkStart w:id="982" w:name="_Toc48652923"/>
      <w:bookmarkStart w:id="983" w:name="_Toc48729637"/>
      <w:bookmarkStart w:id="984" w:name="_Toc48220816"/>
      <w:bookmarkStart w:id="985" w:name="_Toc48317600"/>
      <w:bookmarkStart w:id="986" w:name="_Toc48548382"/>
      <w:bookmarkStart w:id="987" w:name="_Toc48652924"/>
      <w:bookmarkStart w:id="988" w:name="_Toc48729638"/>
      <w:bookmarkStart w:id="989" w:name="_Toc48220817"/>
      <w:bookmarkStart w:id="990" w:name="_Toc48317601"/>
      <w:bookmarkStart w:id="991" w:name="_Toc48548383"/>
      <w:bookmarkStart w:id="992" w:name="_Toc48652925"/>
      <w:bookmarkStart w:id="993" w:name="_Toc48729639"/>
      <w:bookmarkStart w:id="994" w:name="_Toc48220818"/>
      <w:bookmarkStart w:id="995" w:name="_Toc48317602"/>
      <w:bookmarkStart w:id="996" w:name="_Toc48548384"/>
      <w:bookmarkStart w:id="997" w:name="_Toc48652926"/>
      <w:bookmarkStart w:id="998" w:name="_Toc48729640"/>
      <w:bookmarkStart w:id="999" w:name="_Toc48220819"/>
      <w:bookmarkStart w:id="1000" w:name="_Toc48317603"/>
      <w:bookmarkStart w:id="1001" w:name="_Toc48548385"/>
      <w:bookmarkStart w:id="1002" w:name="_Toc48652927"/>
      <w:bookmarkStart w:id="1003" w:name="_Toc48729641"/>
      <w:bookmarkStart w:id="1004" w:name="_Toc70675950"/>
      <w:bookmarkStart w:id="1005" w:name="_Toc70676075"/>
      <w:bookmarkStart w:id="1006" w:name="_Toc72247954"/>
      <w:bookmarkStart w:id="1007" w:name="_Toc72306831"/>
      <w:bookmarkStart w:id="1008" w:name="_Toc73104417"/>
      <w:bookmarkStart w:id="1009" w:name="_Toc70675951"/>
      <w:bookmarkStart w:id="1010" w:name="_Toc70676076"/>
      <w:bookmarkStart w:id="1011" w:name="_Toc72247955"/>
      <w:bookmarkStart w:id="1012" w:name="_Toc72306832"/>
      <w:bookmarkStart w:id="1013" w:name="_Toc73104418"/>
      <w:bookmarkStart w:id="1014" w:name="_Toc70675952"/>
      <w:bookmarkStart w:id="1015" w:name="_Toc70676077"/>
      <w:bookmarkStart w:id="1016" w:name="_Toc72247956"/>
      <w:bookmarkStart w:id="1017" w:name="_Toc72306833"/>
      <w:bookmarkStart w:id="1018" w:name="_Toc73104419"/>
      <w:bookmarkStart w:id="1019" w:name="_Toc70675953"/>
      <w:bookmarkStart w:id="1020" w:name="_Toc70676078"/>
      <w:bookmarkStart w:id="1021" w:name="_Toc72247957"/>
      <w:bookmarkStart w:id="1022" w:name="_Toc72306834"/>
      <w:bookmarkStart w:id="1023" w:name="_Toc73104420"/>
      <w:bookmarkStart w:id="1024" w:name="_Toc70675954"/>
      <w:bookmarkStart w:id="1025" w:name="_Toc70676079"/>
      <w:bookmarkStart w:id="1026" w:name="_Toc72247958"/>
      <w:bookmarkStart w:id="1027" w:name="_Toc72306835"/>
      <w:bookmarkStart w:id="1028" w:name="_Toc73104421"/>
      <w:bookmarkStart w:id="1029" w:name="_Toc70675955"/>
      <w:bookmarkStart w:id="1030" w:name="_Toc70676080"/>
      <w:bookmarkStart w:id="1031" w:name="_Toc72247959"/>
      <w:bookmarkStart w:id="1032" w:name="_Toc72306836"/>
      <w:bookmarkStart w:id="1033" w:name="_Toc73104422"/>
      <w:bookmarkStart w:id="1034" w:name="_Toc70675956"/>
      <w:bookmarkStart w:id="1035" w:name="_Toc70676081"/>
      <w:bookmarkStart w:id="1036" w:name="_Toc72247960"/>
      <w:bookmarkStart w:id="1037" w:name="_Toc72306837"/>
      <w:bookmarkStart w:id="1038" w:name="_Toc73104423"/>
      <w:bookmarkStart w:id="1039" w:name="_Toc70675957"/>
      <w:bookmarkStart w:id="1040" w:name="_Toc70676082"/>
      <w:bookmarkStart w:id="1041" w:name="_Toc72247961"/>
      <w:bookmarkStart w:id="1042" w:name="_Toc72306838"/>
      <w:bookmarkStart w:id="1043" w:name="_Toc73104424"/>
      <w:bookmarkStart w:id="1044" w:name="_Toc70675958"/>
      <w:bookmarkStart w:id="1045" w:name="_Toc70676083"/>
      <w:bookmarkStart w:id="1046" w:name="_Toc72247962"/>
      <w:bookmarkStart w:id="1047" w:name="_Toc72306839"/>
      <w:bookmarkStart w:id="1048" w:name="_Toc73104425"/>
      <w:bookmarkStart w:id="1049" w:name="_Toc70675959"/>
      <w:bookmarkStart w:id="1050" w:name="_Toc70676084"/>
      <w:bookmarkStart w:id="1051" w:name="_Toc72247963"/>
      <w:bookmarkStart w:id="1052" w:name="_Toc72306840"/>
      <w:bookmarkStart w:id="1053" w:name="_Toc73104426"/>
      <w:bookmarkStart w:id="1054" w:name="_Toc70675960"/>
      <w:bookmarkStart w:id="1055" w:name="_Toc70676085"/>
      <w:bookmarkStart w:id="1056" w:name="_Toc72247964"/>
      <w:bookmarkStart w:id="1057" w:name="_Toc72306841"/>
      <w:bookmarkStart w:id="1058" w:name="_Toc73104427"/>
      <w:bookmarkStart w:id="1059" w:name="_Toc70675961"/>
      <w:bookmarkStart w:id="1060" w:name="_Toc70676086"/>
      <w:bookmarkStart w:id="1061" w:name="_Toc72247965"/>
      <w:bookmarkStart w:id="1062" w:name="_Toc72306842"/>
      <w:bookmarkStart w:id="1063" w:name="_Toc73104428"/>
      <w:bookmarkStart w:id="1064" w:name="_Toc70675962"/>
      <w:bookmarkStart w:id="1065" w:name="_Toc70676087"/>
      <w:bookmarkStart w:id="1066" w:name="_Toc72247966"/>
      <w:bookmarkStart w:id="1067" w:name="_Toc72306843"/>
      <w:bookmarkStart w:id="1068" w:name="_Toc73104429"/>
      <w:bookmarkStart w:id="1069" w:name="_Toc70675963"/>
      <w:bookmarkStart w:id="1070" w:name="_Toc70676088"/>
      <w:bookmarkStart w:id="1071" w:name="_Toc72247967"/>
      <w:bookmarkStart w:id="1072" w:name="_Toc72306844"/>
      <w:bookmarkStart w:id="1073" w:name="_Toc73104430"/>
      <w:bookmarkStart w:id="1074" w:name="_Toc70675964"/>
      <w:bookmarkStart w:id="1075" w:name="_Toc70676089"/>
      <w:bookmarkStart w:id="1076" w:name="_Toc72247968"/>
      <w:bookmarkStart w:id="1077" w:name="_Toc72306845"/>
      <w:bookmarkStart w:id="1078" w:name="_Toc73104431"/>
      <w:bookmarkStart w:id="1079" w:name="_Toc70675965"/>
      <w:bookmarkStart w:id="1080" w:name="_Toc70676090"/>
      <w:bookmarkStart w:id="1081" w:name="_Toc72247969"/>
      <w:bookmarkStart w:id="1082" w:name="_Toc72306846"/>
      <w:bookmarkStart w:id="1083" w:name="_Toc73104432"/>
      <w:bookmarkStart w:id="1084" w:name="_Toc70675966"/>
      <w:bookmarkStart w:id="1085" w:name="_Toc70676091"/>
      <w:bookmarkStart w:id="1086" w:name="_Toc72247970"/>
      <w:bookmarkStart w:id="1087" w:name="_Toc72306847"/>
      <w:bookmarkStart w:id="1088" w:name="_Toc73104433"/>
      <w:bookmarkStart w:id="1089" w:name="_Toc70675967"/>
      <w:bookmarkStart w:id="1090" w:name="_Toc70676092"/>
      <w:bookmarkStart w:id="1091" w:name="_Toc72247971"/>
      <w:bookmarkStart w:id="1092" w:name="_Toc72306848"/>
      <w:bookmarkStart w:id="1093" w:name="_Toc73104434"/>
      <w:bookmarkStart w:id="1094" w:name="_Toc70675968"/>
      <w:bookmarkStart w:id="1095" w:name="_Toc70676093"/>
      <w:bookmarkStart w:id="1096" w:name="_Toc72247972"/>
      <w:bookmarkStart w:id="1097" w:name="_Toc72306849"/>
      <w:bookmarkStart w:id="1098" w:name="_Toc73104435"/>
      <w:bookmarkStart w:id="1099" w:name="_Toc70675969"/>
      <w:bookmarkStart w:id="1100" w:name="_Toc70676094"/>
      <w:bookmarkStart w:id="1101" w:name="_Toc72247973"/>
      <w:bookmarkStart w:id="1102" w:name="_Toc72306850"/>
      <w:bookmarkStart w:id="1103" w:name="_Toc73104436"/>
      <w:bookmarkStart w:id="1104" w:name="_Toc70675970"/>
      <w:bookmarkStart w:id="1105" w:name="_Toc70676095"/>
      <w:bookmarkStart w:id="1106" w:name="_Toc72247974"/>
      <w:bookmarkStart w:id="1107" w:name="_Toc72306851"/>
      <w:bookmarkStart w:id="1108" w:name="_Toc73104437"/>
      <w:bookmarkStart w:id="1109" w:name="_Toc70675971"/>
      <w:bookmarkStart w:id="1110" w:name="_Toc70676096"/>
      <w:bookmarkStart w:id="1111" w:name="_Toc72247975"/>
      <w:bookmarkStart w:id="1112" w:name="_Toc72306852"/>
      <w:bookmarkStart w:id="1113" w:name="_Toc73104438"/>
      <w:bookmarkStart w:id="1114" w:name="_Toc70675972"/>
      <w:bookmarkStart w:id="1115" w:name="_Toc70676097"/>
      <w:bookmarkStart w:id="1116" w:name="_Toc72247976"/>
      <w:bookmarkStart w:id="1117" w:name="_Toc72306853"/>
      <w:bookmarkStart w:id="1118" w:name="_Toc73104439"/>
      <w:bookmarkStart w:id="1119" w:name="_Toc70675973"/>
      <w:bookmarkStart w:id="1120" w:name="_Toc70676098"/>
      <w:bookmarkStart w:id="1121" w:name="_Toc72247977"/>
      <w:bookmarkStart w:id="1122" w:name="_Toc72306854"/>
      <w:bookmarkStart w:id="1123" w:name="_Toc73104440"/>
      <w:bookmarkStart w:id="1124" w:name="_Toc70675974"/>
      <w:bookmarkStart w:id="1125" w:name="_Toc70676099"/>
      <w:bookmarkStart w:id="1126" w:name="_Toc72247978"/>
      <w:bookmarkStart w:id="1127" w:name="_Toc72306855"/>
      <w:bookmarkStart w:id="1128" w:name="_Toc73104441"/>
      <w:bookmarkStart w:id="1129" w:name="_Toc70675975"/>
      <w:bookmarkStart w:id="1130" w:name="_Toc70676100"/>
      <w:bookmarkStart w:id="1131" w:name="_Toc72247979"/>
      <w:bookmarkStart w:id="1132" w:name="_Toc72306856"/>
      <w:bookmarkStart w:id="1133" w:name="_Toc73104442"/>
      <w:bookmarkStart w:id="1134" w:name="_Toc70675976"/>
      <w:bookmarkStart w:id="1135" w:name="_Toc70676101"/>
      <w:bookmarkStart w:id="1136" w:name="_Toc72247980"/>
      <w:bookmarkStart w:id="1137" w:name="_Toc72306857"/>
      <w:bookmarkStart w:id="1138" w:name="_Toc73104443"/>
      <w:bookmarkStart w:id="1139" w:name="_Toc70675977"/>
      <w:bookmarkStart w:id="1140" w:name="_Toc70676102"/>
      <w:bookmarkStart w:id="1141" w:name="_Toc72247981"/>
      <w:bookmarkStart w:id="1142" w:name="_Toc72306858"/>
      <w:bookmarkStart w:id="1143" w:name="_Toc73104444"/>
      <w:bookmarkStart w:id="1144" w:name="_Toc70675978"/>
      <w:bookmarkStart w:id="1145" w:name="_Toc70676103"/>
      <w:bookmarkStart w:id="1146" w:name="_Toc72247982"/>
      <w:bookmarkStart w:id="1147" w:name="_Toc72306859"/>
      <w:bookmarkStart w:id="1148" w:name="_Toc73104445"/>
      <w:bookmarkStart w:id="1149" w:name="_Toc70675979"/>
      <w:bookmarkStart w:id="1150" w:name="_Toc70676104"/>
      <w:bookmarkStart w:id="1151" w:name="_Toc72247983"/>
      <w:bookmarkStart w:id="1152" w:name="_Toc72306860"/>
      <w:bookmarkStart w:id="1153" w:name="_Toc73104446"/>
      <w:bookmarkStart w:id="1154" w:name="_Toc70675980"/>
      <w:bookmarkStart w:id="1155" w:name="_Toc70676105"/>
      <w:bookmarkStart w:id="1156" w:name="_Toc72247984"/>
      <w:bookmarkStart w:id="1157" w:name="_Toc72306861"/>
      <w:bookmarkStart w:id="1158" w:name="_Toc73104447"/>
      <w:bookmarkStart w:id="1159" w:name="_Toc70675981"/>
      <w:bookmarkStart w:id="1160" w:name="_Toc70676106"/>
      <w:bookmarkStart w:id="1161" w:name="_Toc72247985"/>
      <w:bookmarkStart w:id="1162" w:name="_Toc72306862"/>
      <w:bookmarkStart w:id="1163" w:name="_Toc73104448"/>
      <w:bookmarkStart w:id="1164" w:name="_Toc70675982"/>
      <w:bookmarkStart w:id="1165" w:name="_Toc70676107"/>
      <w:bookmarkStart w:id="1166" w:name="_Toc72247986"/>
      <w:bookmarkStart w:id="1167" w:name="_Toc72306863"/>
      <w:bookmarkStart w:id="1168" w:name="_Toc73104449"/>
      <w:bookmarkStart w:id="1169" w:name="_Toc70675983"/>
      <w:bookmarkStart w:id="1170" w:name="_Toc70676108"/>
      <w:bookmarkStart w:id="1171" w:name="_Toc72247987"/>
      <w:bookmarkStart w:id="1172" w:name="_Toc72306864"/>
      <w:bookmarkStart w:id="1173" w:name="_Toc73104450"/>
      <w:bookmarkStart w:id="1174" w:name="_Toc70675984"/>
      <w:bookmarkStart w:id="1175" w:name="_Toc70676109"/>
      <w:bookmarkStart w:id="1176" w:name="_Toc72247988"/>
      <w:bookmarkStart w:id="1177" w:name="_Toc72306865"/>
      <w:bookmarkStart w:id="1178" w:name="_Toc73104451"/>
      <w:bookmarkStart w:id="1179" w:name="_Toc70675985"/>
      <w:bookmarkStart w:id="1180" w:name="_Toc70676110"/>
      <w:bookmarkStart w:id="1181" w:name="_Toc72247989"/>
      <w:bookmarkStart w:id="1182" w:name="_Toc72306866"/>
      <w:bookmarkStart w:id="1183" w:name="_Toc73104452"/>
      <w:bookmarkStart w:id="1184" w:name="_Toc70675986"/>
      <w:bookmarkStart w:id="1185" w:name="_Toc70676111"/>
      <w:bookmarkStart w:id="1186" w:name="_Toc72247990"/>
      <w:bookmarkStart w:id="1187" w:name="_Toc72306867"/>
      <w:bookmarkStart w:id="1188" w:name="_Toc73104453"/>
      <w:bookmarkStart w:id="1189" w:name="_Toc70675987"/>
      <w:bookmarkStart w:id="1190" w:name="_Toc70676112"/>
      <w:bookmarkStart w:id="1191" w:name="_Toc72247991"/>
      <w:bookmarkStart w:id="1192" w:name="_Toc72306868"/>
      <w:bookmarkStart w:id="1193" w:name="_Toc73104454"/>
      <w:bookmarkStart w:id="1194" w:name="_Toc70675988"/>
      <w:bookmarkStart w:id="1195" w:name="_Toc70676113"/>
      <w:bookmarkStart w:id="1196" w:name="_Toc72247992"/>
      <w:bookmarkStart w:id="1197" w:name="_Toc72306869"/>
      <w:bookmarkStart w:id="1198" w:name="_Toc73104455"/>
      <w:bookmarkStart w:id="1199" w:name="_Toc70675989"/>
      <w:bookmarkStart w:id="1200" w:name="_Toc70676114"/>
      <w:bookmarkStart w:id="1201" w:name="_Toc72247993"/>
      <w:bookmarkStart w:id="1202" w:name="_Toc72306870"/>
      <w:bookmarkStart w:id="1203" w:name="_Toc73104456"/>
      <w:bookmarkStart w:id="1204" w:name="_Toc70675990"/>
      <w:bookmarkStart w:id="1205" w:name="_Toc70676115"/>
      <w:bookmarkStart w:id="1206" w:name="_Toc72247994"/>
      <w:bookmarkStart w:id="1207" w:name="_Toc72306871"/>
      <w:bookmarkStart w:id="1208" w:name="_Toc73104457"/>
      <w:bookmarkStart w:id="1209" w:name="_Toc70675991"/>
      <w:bookmarkStart w:id="1210" w:name="_Toc70676116"/>
      <w:bookmarkStart w:id="1211" w:name="_Toc72247995"/>
      <w:bookmarkStart w:id="1212" w:name="_Toc72306872"/>
      <w:bookmarkStart w:id="1213" w:name="_Toc73104458"/>
      <w:bookmarkStart w:id="1214" w:name="_Toc70675992"/>
      <w:bookmarkStart w:id="1215" w:name="_Toc70676117"/>
      <w:bookmarkStart w:id="1216" w:name="_Toc72247996"/>
      <w:bookmarkStart w:id="1217" w:name="_Toc72306873"/>
      <w:bookmarkStart w:id="1218" w:name="_Toc73104459"/>
      <w:bookmarkStart w:id="1219" w:name="_Toc70675993"/>
      <w:bookmarkStart w:id="1220" w:name="_Toc70676118"/>
      <w:bookmarkStart w:id="1221" w:name="_Toc72247997"/>
      <w:bookmarkStart w:id="1222" w:name="_Toc72306874"/>
      <w:bookmarkStart w:id="1223" w:name="_Toc73104460"/>
      <w:bookmarkStart w:id="1224" w:name="_Toc70675994"/>
      <w:bookmarkStart w:id="1225" w:name="_Toc70676119"/>
      <w:bookmarkStart w:id="1226" w:name="_Toc72247998"/>
      <w:bookmarkStart w:id="1227" w:name="_Toc72306875"/>
      <w:bookmarkStart w:id="1228" w:name="_Toc73104461"/>
      <w:bookmarkStart w:id="1229" w:name="_Toc70675995"/>
      <w:bookmarkStart w:id="1230" w:name="_Toc70676120"/>
      <w:bookmarkStart w:id="1231" w:name="_Toc72247999"/>
      <w:bookmarkStart w:id="1232" w:name="_Toc72306876"/>
      <w:bookmarkStart w:id="1233" w:name="_Toc73104462"/>
      <w:bookmarkStart w:id="1234" w:name="_Toc70675996"/>
      <w:bookmarkStart w:id="1235" w:name="_Toc70676121"/>
      <w:bookmarkStart w:id="1236" w:name="_Toc72248000"/>
      <w:bookmarkStart w:id="1237" w:name="_Toc72306877"/>
      <w:bookmarkStart w:id="1238" w:name="_Toc73104463"/>
      <w:bookmarkStart w:id="1239" w:name="_Toc70675997"/>
      <w:bookmarkStart w:id="1240" w:name="_Toc70676122"/>
      <w:bookmarkStart w:id="1241" w:name="_Toc72248001"/>
      <w:bookmarkStart w:id="1242" w:name="_Toc72306878"/>
      <w:bookmarkStart w:id="1243" w:name="_Toc73104464"/>
      <w:bookmarkStart w:id="1244" w:name="_Toc70675998"/>
      <w:bookmarkStart w:id="1245" w:name="_Toc70676123"/>
      <w:bookmarkStart w:id="1246" w:name="_Toc72248002"/>
      <w:bookmarkStart w:id="1247" w:name="_Toc72306879"/>
      <w:bookmarkStart w:id="1248" w:name="_Toc73104465"/>
      <w:bookmarkStart w:id="1249" w:name="_Toc70675999"/>
      <w:bookmarkStart w:id="1250" w:name="_Toc70676124"/>
      <w:bookmarkStart w:id="1251" w:name="_Toc72248003"/>
      <w:bookmarkStart w:id="1252" w:name="_Toc72306880"/>
      <w:bookmarkStart w:id="1253" w:name="_Toc73104466"/>
      <w:bookmarkStart w:id="1254" w:name="_Toc70676000"/>
      <w:bookmarkStart w:id="1255" w:name="_Toc70676125"/>
      <w:bookmarkStart w:id="1256" w:name="_Toc72248004"/>
      <w:bookmarkStart w:id="1257" w:name="_Toc72306881"/>
      <w:bookmarkStart w:id="1258" w:name="_Toc73104467"/>
      <w:bookmarkStart w:id="1259" w:name="_Toc70676001"/>
      <w:bookmarkStart w:id="1260" w:name="_Toc70676126"/>
      <w:bookmarkStart w:id="1261" w:name="_Toc72248005"/>
      <w:bookmarkStart w:id="1262" w:name="_Toc72306882"/>
      <w:bookmarkStart w:id="1263" w:name="_Toc73104468"/>
      <w:bookmarkStart w:id="1264" w:name="_Toc70676002"/>
      <w:bookmarkStart w:id="1265" w:name="_Toc70676127"/>
      <w:bookmarkStart w:id="1266" w:name="_Toc72248006"/>
      <w:bookmarkStart w:id="1267" w:name="_Toc72306883"/>
      <w:bookmarkStart w:id="1268" w:name="_Toc73104469"/>
      <w:bookmarkStart w:id="1269" w:name="_Toc70676003"/>
      <w:bookmarkStart w:id="1270" w:name="_Toc70676128"/>
      <w:bookmarkStart w:id="1271" w:name="_Toc72248007"/>
      <w:bookmarkStart w:id="1272" w:name="_Toc72306884"/>
      <w:bookmarkStart w:id="1273" w:name="_Toc73104470"/>
      <w:bookmarkStart w:id="1274" w:name="_Toc70676004"/>
      <w:bookmarkStart w:id="1275" w:name="_Toc70676129"/>
      <w:bookmarkStart w:id="1276" w:name="_Toc72248008"/>
      <w:bookmarkStart w:id="1277" w:name="_Toc72306885"/>
      <w:bookmarkStart w:id="1278" w:name="_Toc73104471"/>
      <w:bookmarkStart w:id="1279" w:name="_Toc70676005"/>
      <w:bookmarkStart w:id="1280" w:name="_Toc70676130"/>
      <w:bookmarkStart w:id="1281" w:name="_Toc72248009"/>
      <w:bookmarkStart w:id="1282" w:name="_Toc72306886"/>
      <w:bookmarkStart w:id="1283" w:name="_Toc73104472"/>
      <w:bookmarkStart w:id="1284" w:name="_Toc70676006"/>
      <w:bookmarkStart w:id="1285" w:name="_Toc70676131"/>
      <w:bookmarkStart w:id="1286" w:name="_Toc72248010"/>
      <w:bookmarkStart w:id="1287" w:name="_Toc72306887"/>
      <w:bookmarkStart w:id="1288" w:name="_Toc73104473"/>
      <w:bookmarkStart w:id="1289" w:name="_Toc70676007"/>
      <w:bookmarkStart w:id="1290" w:name="_Toc70676132"/>
      <w:bookmarkStart w:id="1291" w:name="_Toc72248011"/>
      <w:bookmarkStart w:id="1292" w:name="_Toc72306888"/>
      <w:bookmarkStart w:id="1293" w:name="_Toc73104474"/>
      <w:bookmarkStart w:id="1294" w:name="_Toc70676008"/>
      <w:bookmarkStart w:id="1295" w:name="_Toc70676133"/>
      <w:bookmarkStart w:id="1296" w:name="_Toc72248012"/>
      <w:bookmarkStart w:id="1297" w:name="_Toc72306889"/>
      <w:bookmarkStart w:id="1298" w:name="_Toc73104475"/>
      <w:bookmarkStart w:id="1299" w:name="_Toc70676009"/>
      <w:bookmarkStart w:id="1300" w:name="_Toc70676134"/>
      <w:bookmarkStart w:id="1301" w:name="_Toc72248013"/>
      <w:bookmarkStart w:id="1302" w:name="_Toc72306890"/>
      <w:bookmarkStart w:id="1303" w:name="_Toc73104476"/>
      <w:bookmarkStart w:id="1304" w:name="_Toc70676010"/>
      <w:bookmarkStart w:id="1305" w:name="_Toc70676135"/>
      <w:bookmarkStart w:id="1306" w:name="_Toc72248014"/>
      <w:bookmarkStart w:id="1307" w:name="_Toc72306891"/>
      <w:bookmarkStart w:id="1308" w:name="_Toc73104477"/>
      <w:bookmarkStart w:id="1309" w:name="_Toc70676011"/>
      <w:bookmarkStart w:id="1310" w:name="_Toc70676136"/>
      <w:bookmarkStart w:id="1311" w:name="_Toc72248015"/>
      <w:bookmarkStart w:id="1312" w:name="_Toc72306892"/>
      <w:bookmarkStart w:id="1313" w:name="_Toc73104478"/>
      <w:bookmarkStart w:id="1314" w:name="_Toc70676012"/>
      <w:bookmarkStart w:id="1315" w:name="_Toc70676137"/>
      <w:bookmarkStart w:id="1316" w:name="_Toc72248016"/>
      <w:bookmarkStart w:id="1317" w:name="_Toc72306893"/>
      <w:bookmarkStart w:id="1318" w:name="_Toc73104479"/>
      <w:bookmarkStart w:id="1319" w:name="_Toc70676013"/>
      <w:bookmarkStart w:id="1320" w:name="_Toc70676138"/>
      <w:bookmarkStart w:id="1321" w:name="_Toc72248017"/>
      <w:bookmarkStart w:id="1322" w:name="_Toc72306894"/>
      <w:bookmarkStart w:id="1323" w:name="_Toc73104480"/>
      <w:bookmarkStart w:id="1324" w:name="_Toc70676014"/>
      <w:bookmarkStart w:id="1325" w:name="_Toc70676139"/>
      <w:bookmarkStart w:id="1326" w:name="_Toc72248018"/>
      <w:bookmarkStart w:id="1327" w:name="_Toc72306895"/>
      <w:bookmarkStart w:id="1328" w:name="_Toc73104481"/>
      <w:bookmarkStart w:id="1329" w:name="_Toc70676015"/>
      <w:bookmarkStart w:id="1330" w:name="_Toc70676140"/>
      <w:bookmarkStart w:id="1331" w:name="_Toc72248019"/>
      <w:bookmarkStart w:id="1332" w:name="_Toc72306896"/>
      <w:bookmarkStart w:id="1333" w:name="_Toc73104482"/>
      <w:bookmarkStart w:id="1334" w:name="_Toc70676016"/>
      <w:bookmarkStart w:id="1335" w:name="_Toc70676141"/>
      <w:bookmarkStart w:id="1336" w:name="_Toc72248020"/>
      <w:bookmarkStart w:id="1337" w:name="_Toc72306897"/>
      <w:bookmarkStart w:id="1338" w:name="_Toc73104483"/>
      <w:bookmarkStart w:id="1339" w:name="_Toc70676017"/>
      <w:bookmarkStart w:id="1340" w:name="_Toc70676142"/>
      <w:bookmarkStart w:id="1341" w:name="_Toc72248021"/>
      <w:bookmarkStart w:id="1342" w:name="_Toc72306898"/>
      <w:bookmarkStart w:id="1343" w:name="_Toc73104484"/>
      <w:bookmarkStart w:id="1344" w:name="_Toc70676018"/>
      <w:bookmarkStart w:id="1345" w:name="_Toc70676143"/>
      <w:bookmarkStart w:id="1346" w:name="_Toc72248022"/>
      <w:bookmarkStart w:id="1347" w:name="_Toc72306899"/>
      <w:bookmarkStart w:id="1348" w:name="_Toc73104485"/>
      <w:bookmarkStart w:id="1349" w:name="_Toc70676019"/>
      <w:bookmarkStart w:id="1350" w:name="_Toc70676144"/>
      <w:bookmarkStart w:id="1351" w:name="_Toc72248023"/>
      <w:bookmarkStart w:id="1352" w:name="_Toc72306900"/>
      <w:bookmarkStart w:id="1353" w:name="_Toc73104486"/>
      <w:bookmarkStart w:id="1354" w:name="_Toc70676020"/>
      <w:bookmarkStart w:id="1355" w:name="_Toc70676145"/>
      <w:bookmarkStart w:id="1356" w:name="_Toc72248024"/>
      <w:bookmarkStart w:id="1357" w:name="_Toc72306901"/>
      <w:bookmarkStart w:id="1358" w:name="_Toc73104487"/>
      <w:bookmarkStart w:id="1359" w:name="_Toc70676021"/>
      <w:bookmarkStart w:id="1360" w:name="_Toc70676146"/>
      <w:bookmarkStart w:id="1361" w:name="_Toc72248025"/>
      <w:bookmarkStart w:id="1362" w:name="_Toc72306902"/>
      <w:bookmarkStart w:id="1363" w:name="_Toc73104488"/>
      <w:bookmarkStart w:id="1364" w:name="_Toc70676022"/>
      <w:bookmarkStart w:id="1365" w:name="_Toc70676147"/>
      <w:bookmarkStart w:id="1366" w:name="_Toc72248026"/>
      <w:bookmarkStart w:id="1367" w:name="_Toc72306903"/>
      <w:bookmarkStart w:id="1368" w:name="_Toc73104489"/>
      <w:bookmarkStart w:id="1369" w:name="_Toc70676023"/>
      <w:bookmarkStart w:id="1370" w:name="_Toc70676148"/>
      <w:bookmarkStart w:id="1371" w:name="_Toc72248027"/>
      <w:bookmarkStart w:id="1372" w:name="_Toc72306904"/>
      <w:bookmarkStart w:id="1373" w:name="_Toc73104490"/>
      <w:bookmarkStart w:id="1374" w:name="_Toc70676024"/>
      <w:bookmarkStart w:id="1375" w:name="_Toc70676149"/>
      <w:bookmarkStart w:id="1376" w:name="_Toc72248028"/>
      <w:bookmarkStart w:id="1377" w:name="_Toc72306905"/>
      <w:bookmarkStart w:id="1378" w:name="_Toc73104491"/>
      <w:bookmarkStart w:id="1379" w:name="_Toc52886423"/>
      <w:bookmarkStart w:id="1380" w:name="_Toc52955446"/>
      <w:bookmarkStart w:id="1381" w:name="_Toc53039545"/>
      <w:bookmarkStart w:id="1382" w:name="_Toc53039784"/>
      <w:bookmarkStart w:id="1383" w:name="_Toc53154502"/>
      <w:bookmarkStart w:id="1384" w:name="_Toc53589177"/>
      <w:bookmarkStart w:id="1385" w:name="_Toc52886424"/>
      <w:bookmarkStart w:id="1386" w:name="_Toc52955447"/>
      <w:bookmarkStart w:id="1387" w:name="_Toc53039546"/>
      <w:bookmarkStart w:id="1388" w:name="_Toc53039785"/>
      <w:bookmarkStart w:id="1389" w:name="_Toc53154503"/>
      <w:bookmarkStart w:id="1390" w:name="_Toc53589178"/>
      <w:bookmarkStart w:id="1391" w:name="_Toc52886425"/>
      <w:bookmarkStart w:id="1392" w:name="_Toc52955448"/>
      <w:bookmarkStart w:id="1393" w:name="_Toc53039547"/>
      <w:bookmarkStart w:id="1394" w:name="_Toc53039786"/>
      <w:bookmarkStart w:id="1395" w:name="_Toc53154504"/>
      <w:bookmarkStart w:id="1396" w:name="_Toc53589179"/>
      <w:bookmarkStart w:id="1397" w:name="_Toc52886426"/>
      <w:bookmarkStart w:id="1398" w:name="_Toc52955449"/>
      <w:bookmarkStart w:id="1399" w:name="_Toc53039548"/>
      <w:bookmarkStart w:id="1400" w:name="_Toc53039787"/>
      <w:bookmarkStart w:id="1401" w:name="_Toc53154505"/>
      <w:bookmarkStart w:id="1402" w:name="_Toc53589180"/>
      <w:bookmarkStart w:id="1403" w:name="_Toc52886427"/>
      <w:bookmarkStart w:id="1404" w:name="_Toc52955450"/>
      <w:bookmarkStart w:id="1405" w:name="_Toc53039549"/>
      <w:bookmarkStart w:id="1406" w:name="_Toc53039788"/>
      <w:bookmarkStart w:id="1407" w:name="_Toc53154506"/>
      <w:bookmarkStart w:id="1408" w:name="_Toc53589181"/>
      <w:bookmarkStart w:id="1409" w:name="_Toc52886428"/>
      <w:bookmarkStart w:id="1410" w:name="_Toc52955451"/>
      <w:bookmarkStart w:id="1411" w:name="_Toc53039550"/>
      <w:bookmarkStart w:id="1412" w:name="_Toc53039789"/>
      <w:bookmarkStart w:id="1413" w:name="_Toc53154507"/>
      <w:bookmarkStart w:id="1414" w:name="_Toc53589182"/>
      <w:bookmarkStart w:id="1415" w:name="_Toc52886429"/>
      <w:bookmarkStart w:id="1416" w:name="_Toc52955452"/>
      <w:bookmarkStart w:id="1417" w:name="_Toc53039551"/>
      <w:bookmarkStart w:id="1418" w:name="_Toc53039790"/>
      <w:bookmarkStart w:id="1419" w:name="_Toc53154508"/>
      <w:bookmarkStart w:id="1420" w:name="_Toc53589183"/>
      <w:bookmarkStart w:id="1421" w:name="_Toc52886430"/>
      <w:bookmarkStart w:id="1422" w:name="_Toc52955453"/>
      <w:bookmarkStart w:id="1423" w:name="_Toc53039552"/>
      <w:bookmarkStart w:id="1424" w:name="_Toc53039791"/>
      <w:bookmarkStart w:id="1425" w:name="_Toc53154509"/>
      <w:bookmarkStart w:id="1426" w:name="_Toc53589184"/>
      <w:bookmarkStart w:id="1427" w:name="_Toc52886431"/>
      <w:bookmarkStart w:id="1428" w:name="_Toc52955454"/>
      <w:bookmarkStart w:id="1429" w:name="_Toc53039553"/>
      <w:bookmarkStart w:id="1430" w:name="_Toc53039792"/>
      <w:bookmarkStart w:id="1431" w:name="_Toc53154510"/>
      <w:bookmarkStart w:id="1432" w:name="_Toc53589185"/>
      <w:bookmarkStart w:id="1433" w:name="_Toc52886432"/>
      <w:bookmarkStart w:id="1434" w:name="_Toc52955455"/>
      <w:bookmarkStart w:id="1435" w:name="_Toc53039554"/>
      <w:bookmarkStart w:id="1436" w:name="_Toc53039793"/>
      <w:bookmarkStart w:id="1437" w:name="_Toc53154511"/>
      <w:bookmarkStart w:id="1438" w:name="_Toc53589186"/>
      <w:bookmarkStart w:id="1439" w:name="_Toc52886433"/>
      <w:bookmarkStart w:id="1440" w:name="_Toc52955456"/>
      <w:bookmarkStart w:id="1441" w:name="_Toc53039555"/>
      <w:bookmarkStart w:id="1442" w:name="_Toc53039794"/>
      <w:bookmarkStart w:id="1443" w:name="_Toc53154512"/>
      <w:bookmarkStart w:id="1444" w:name="_Toc53589187"/>
      <w:bookmarkStart w:id="1445" w:name="_Toc52886434"/>
      <w:bookmarkStart w:id="1446" w:name="_Toc52955457"/>
      <w:bookmarkStart w:id="1447" w:name="_Toc53039556"/>
      <w:bookmarkStart w:id="1448" w:name="_Toc53039795"/>
      <w:bookmarkStart w:id="1449" w:name="_Toc53154513"/>
      <w:bookmarkStart w:id="1450" w:name="_Toc53589188"/>
      <w:bookmarkStart w:id="1451" w:name="_Toc52886435"/>
      <w:bookmarkStart w:id="1452" w:name="_Toc52955458"/>
      <w:bookmarkStart w:id="1453" w:name="_Toc53039557"/>
      <w:bookmarkStart w:id="1454" w:name="_Toc53039796"/>
      <w:bookmarkStart w:id="1455" w:name="_Toc53154514"/>
      <w:bookmarkStart w:id="1456" w:name="_Toc53589189"/>
      <w:bookmarkStart w:id="1457" w:name="_Toc52886436"/>
      <w:bookmarkStart w:id="1458" w:name="_Toc52955459"/>
      <w:bookmarkStart w:id="1459" w:name="_Toc53039558"/>
      <w:bookmarkStart w:id="1460" w:name="_Toc53039797"/>
      <w:bookmarkStart w:id="1461" w:name="_Toc53154515"/>
      <w:bookmarkStart w:id="1462" w:name="_Toc53589190"/>
      <w:bookmarkStart w:id="1463" w:name="_Toc52886437"/>
      <w:bookmarkStart w:id="1464" w:name="_Toc52955460"/>
      <w:bookmarkStart w:id="1465" w:name="_Toc53039559"/>
      <w:bookmarkStart w:id="1466" w:name="_Toc53039798"/>
      <w:bookmarkStart w:id="1467" w:name="_Toc53154516"/>
      <w:bookmarkStart w:id="1468" w:name="_Toc53589191"/>
      <w:bookmarkStart w:id="1469" w:name="_Toc52886438"/>
      <w:bookmarkStart w:id="1470" w:name="_Toc52955461"/>
      <w:bookmarkStart w:id="1471" w:name="_Toc53039560"/>
      <w:bookmarkStart w:id="1472" w:name="_Toc53039799"/>
      <w:bookmarkStart w:id="1473" w:name="_Toc53154517"/>
      <w:bookmarkStart w:id="1474" w:name="_Toc53589192"/>
      <w:bookmarkStart w:id="1475" w:name="_Toc52886439"/>
      <w:bookmarkStart w:id="1476" w:name="_Toc52955462"/>
      <w:bookmarkStart w:id="1477" w:name="_Toc53039561"/>
      <w:bookmarkStart w:id="1478" w:name="_Toc53039800"/>
      <w:bookmarkStart w:id="1479" w:name="_Toc53154518"/>
      <w:bookmarkStart w:id="1480" w:name="_Toc53589193"/>
      <w:bookmarkStart w:id="1481" w:name="_Toc75428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t>U</w:t>
      </w:r>
      <w:r w:rsidR="006B4E6C">
        <w:t>ppföljning</w:t>
      </w:r>
      <w:r w:rsidR="00583E5D">
        <w:t>, implementering</w:t>
      </w:r>
      <w:r w:rsidR="006B4E6C">
        <w:t xml:space="preserve"> och </w:t>
      </w:r>
      <w:r w:rsidR="008272EE">
        <w:t>utblick</w:t>
      </w:r>
      <w:bookmarkEnd w:id="1481"/>
    </w:p>
    <w:p w14:paraId="12C0BBA8" w14:textId="77777777" w:rsidR="00737AAC" w:rsidRPr="001E29D9" w:rsidRDefault="00D8496E" w:rsidP="00FC237F">
      <w:pPr>
        <w:pStyle w:val="Ingress"/>
      </w:pPr>
      <w:r>
        <w:t xml:space="preserve">Det är viktigt att </w:t>
      </w:r>
      <w:r w:rsidR="00071473">
        <w:t>uppföljning</w:t>
      </w:r>
      <w:r>
        <w:t xml:space="preserve"> görs regelbundet</w:t>
      </w:r>
      <w:r w:rsidR="00071473">
        <w:t xml:space="preserve"> för </w:t>
      </w:r>
      <w:r w:rsidR="00CF63E4">
        <w:t xml:space="preserve">att </w:t>
      </w:r>
      <w:r w:rsidR="0077327E">
        <w:t xml:space="preserve">tydliggöra om utvecklingen är på rätt spår och sker i tillräckligt hög takt. </w:t>
      </w:r>
      <w:r w:rsidR="00D751AB">
        <w:t xml:space="preserve">Denna del redovisar </w:t>
      </w:r>
      <w:r>
        <w:t xml:space="preserve">hur planens genomförande följs upp, cykelns roll i en hållbar regional utveckling </w:t>
      </w:r>
      <w:r w:rsidR="00015D47">
        <w:t xml:space="preserve">och </w:t>
      </w:r>
      <w:r>
        <w:t xml:space="preserve">en </w:t>
      </w:r>
      <w:r w:rsidR="00015D47">
        <w:t>utblick mot 2050</w:t>
      </w:r>
      <w:r w:rsidR="00D24B54">
        <w:t xml:space="preserve">. </w:t>
      </w:r>
      <w:r w:rsidR="00D751AB">
        <w:t xml:space="preserve"> </w:t>
      </w:r>
    </w:p>
    <w:p w14:paraId="06EBDF8C" w14:textId="77777777" w:rsidR="00662B5D" w:rsidRDefault="00662B5D" w:rsidP="0007648F">
      <w:pPr>
        <w:pStyle w:val="Rubrik2"/>
        <w:rPr>
          <w:lang w:val="sv-SE" w:eastAsia="sv-SE"/>
        </w:rPr>
      </w:pPr>
      <w:bookmarkStart w:id="1482" w:name="_Toc75428709"/>
      <w:r>
        <w:rPr>
          <w:lang w:val="sv-SE" w:eastAsia="sv-SE"/>
        </w:rPr>
        <w:t>Uppföljning</w:t>
      </w:r>
      <w:bookmarkEnd w:id="1482"/>
      <w:r w:rsidR="00583E5D">
        <w:rPr>
          <w:lang w:val="sv-SE" w:eastAsia="sv-SE"/>
        </w:rPr>
        <w:t xml:space="preserve"> och implementering</w:t>
      </w:r>
    </w:p>
    <w:p w14:paraId="21EBA43A" w14:textId="3B3CB227" w:rsidR="005C7DFE" w:rsidRDefault="00A31920" w:rsidP="0007648F">
      <w:pPr>
        <w:rPr>
          <w:lang w:eastAsia="sv-SE"/>
        </w:rPr>
      </w:pPr>
      <w:r>
        <w:rPr>
          <w:lang w:eastAsia="sv-SE"/>
        </w:rPr>
        <w:t>M</w:t>
      </w:r>
      <w:r w:rsidR="00EE29F8">
        <w:rPr>
          <w:lang w:eastAsia="sv-SE"/>
        </w:rPr>
        <w:t>ålet om en ökad andel cykelresor</w:t>
      </w:r>
      <w:r w:rsidR="00061592">
        <w:rPr>
          <w:lang w:eastAsia="sv-SE"/>
        </w:rPr>
        <w:t xml:space="preserve"> och arbetet </w:t>
      </w:r>
      <w:r w:rsidR="00FC2FD8">
        <w:rPr>
          <w:lang w:eastAsia="sv-SE"/>
        </w:rPr>
        <w:t xml:space="preserve">som </w:t>
      </w:r>
      <w:r>
        <w:rPr>
          <w:lang w:eastAsia="sv-SE"/>
        </w:rPr>
        <w:t>gör för cykelutvecklingen</w:t>
      </w:r>
      <w:r w:rsidR="00061592">
        <w:rPr>
          <w:lang w:eastAsia="sv-SE"/>
        </w:rPr>
        <w:t xml:space="preserve"> i länet</w:t>
      </w:r>
      <w:r w:rsidR="00061592" w:rsidRPr="00B119A5">
        <w:rPr>
          <w:lang w:eastAsia="sv-SE"/>
        </w:rPr>
        <w:t xml:space="preserve"> följs up</w:t>
      </w:r>
      <w:r w:rsidR="00061592">
        <w:rPr>
          <w:lang w:eastAsia="sv-SE"/>
        </w:rPr>
        <w:t>p</w:t>
      </w:r>
      <w:r w:rsidR="00EE29F8">
        <w:rPr>
          <w:lang w:eastAsia="sv-SE"/>
        </w:rPr>
        <w:t xml:space="preserve"> kontinuerligt</w:t>
      </w:r>
      <w:r w:rsidR="009C47BA">
        <w:rPr>
          <w:lang w:eastAsia="sv-SE"/>
        </w:rPr>
        <w:t xml:space="preserve">. </w:t>
      </w:r>
      <w:r w:rsidR="00EE29F8">
        <w:rPr>
          <w:lang w:eastAsia="sv-SE"/>
        </w:rPr>
        <w:t xml:space="preserve">Uppföljningen görs </w:t>
      </w:r>
      <w:r w:rsidR="0097638A">
        <w:rPr>
          <w:lang w:eastAsia="sv-SE"/>
        </w:rPr>
        <w:t>genom trafikmätningar, resvaneundersökningar,</w:t>
      </w:r>
      <w:r w:rsidR="005C7DFE">
        <w:rPr>
          <w:lang w:eastAsia="sv-SE"/>
        </w:rPr>
        <w:t xml:space="preserve"> </w:t>
      </w:r>
      <w:r w:rsidR="0097638A">
        <w:rPr>
          <w:lang w:eastAsia="sv-SE"/>
        </w:rPr>
        <w:t>brukarundersökningar och</w:t>
      </w:r>
      <w:r w:rsidR="00EE29F8">
        <w:rPr>
          <w:lang w:eastAsia="sv-SE"/>
        </w:rPr>
        <w:t xml:space="preserve"> ett</w:t>
      </w:r>
      <w:r w:rsidR="00FC2FD8">
        <w:rPr>
          <w:lang w:eastAsia="sv-SE"/>
        </w:rPr>
        <w:t xml:space="preserve"> </w:t>
      </w:r>
      <w:r>
        <w:rPr>
          <w:lang w:eastAsia="sv-SE"/>
        </w:rPr>
        <w:t>regional</w:t>
      </w:r>
      <w:r w:rsidR="002969C6">
        <w:rPr>
          <w:lang w:eastAsia="sv-SE"/>
        </w:rPr>
        <w:t xml:space="preserve">t </w:t>
      </w:r>
      <w:r w:rsidR="0097638A">
        <w:rPr>
          <w:lang w:eastAsia="sv-SE"/>
        </w:rPr>
        <w:t>cykelbokslut</w:t>
      </w:r>
      <w:r w:rsidR="005C7DFE">
        <w:rPr>
          <w:lang w:eastAsia="sv-SE"/>
        </w:rPr>
        <w:t xml:space="preserve"> som tas fram årligen</w:t>
      </w:r>
      <w:r w:rsidR="0097638A">
        <w:rPr>
          <w:lang w:eastAsia="sv-SE"/>
        </w:rPr>
        <w:t xml:space="preserve">. </w:t>
      </w:r>
      <w:r w:rsidR="00583E5D">
        <w:rPr>
          <w:lang w:eastAsia="sv-SE"/>
        </w:rPr>
        <w:t xml:space="preserve">Implementeringen </w:t>
      </w:r>
      <w:r w:rsidR="005149BD">
        <w:rPr>
          <w:lang w:eastAsia="sv-SE"/>
        </w:rPr>
        <w:t xml:space="preserve">av den regionala cykelplanen </w:t>
      </w:r>
      <w:r w:rsidR="00583E5D">
        <w:rPr>
          <w:lang w:eastAsia="sv-SE"/>
        </w:rPr>
        <w:t>sker genom en regional</w:t>
      </w:r>
      <w:r w:rsidR="00C91B0D">
        <w:rPr>
          <w:lang w:eastAsia="sv-SE"/>
        </w:rPr>
        <w:t xml:space="preserve"> referensgrupp </w:t>
      </w:r>
      <w:r w:rsidR="005149BD">
        <w:rPr>
          <w:lang w:eastAsia="sv-SE"/>
        </w:rPr>
        <w:t>med berörda aktörer i Stockholmsregionen.</w:t>
      </w:r>
    </w:p>
    <w:p w14:paraId="6807F88B" w14:textId="672E04C0" w:rsidR="005149BD" w:rsidRDefault="005149BD" w:rsidP="006B2448">
      <w:pPr>
        <w:pStyle w:val="Rubrik3"/>
        <w:rPr>
          <w:lang w:eastAsia="sv-SE"/>
        </w:rPr>
      </w:pPr>
      <w:r>
        <w:rPr>
          <w:lang w:eastAsia="sv-SE"/>
        </w:rPr>
        <w:t xml:space="preserve">Regional </w:t>
      </w:r>
      <w:r w:rsidR="00C91B0D">
        <w:rPr>
          <w:lang w:eastAsia="sv-SE"/>
        </w:rPr>
        <w:t>referensgrupp</w:t>
      </w:r>
    </w:p>
    <w:p w14:paraId="14D6E489" w14:textId="77777777" w:rsidR="005149BD" w:rsidRDefault="005149BD" w:rsidP="005149BD">
      <w:pPr>
        <w:rPr>
          <w:lang w:eastAsia="sv-SE"/>
        </w:rPr>
      </w:pPr>
      <w:r>
        <w:rPr>
          <w:lang w:eastAsia="sv-SE"/>
        </w:rPr>
        <w:t xml:space="preserve">Den regionala cykelplanens implementering är beroende av alla ansvariga aktörers vilja och prioriteringar inom sina ansvarsområden. Förutsättningarna för framgångsrikt genomförande kan dock stärkas genom gemensamma arenor och processer som främjar samordning. Två verktyg i detta arbete är det regionala cykelkansliet och den regionala cykelförhandling som startas under 2021. </w:t>
      </w:r>
    </w:p>
    <w:p w14:paraId="130A0ECC" w14:textId="244F63C0" w:rsidR="005149BD" w:rsidRPr="005149BD" w:rsidRDefault="005149BD" w:rsidP="005149BD">
      <w:pPr>
        <w:rPr>
          <w:lang w:eastAsia="sv-SE"/>
        </w:rPr>
      </w:pPr>
      <w:r>
        <w:rPr>
          <w:lang w:eastAsia="sv-SE"/>
        </w:rPr>
        <w:t xml:space="preserve">För att vitalisera den regionala kraftsamlingen kring cykelfrågorna bör en gemensam </w:t>
      </w:r>
      <w:r w:rsidR="00C91B0D">
        <w:rPr>
          <w:lang w:eastAsia="sv-SE"/>
        </w:rPr>
        <w:t>referensgrupp</w:t>
      </w:r>
      <w:r>
        <w:rPr>
          <w:lang w:eastAsia="sv-SE"/>
        </w:rPr>
        <w:t xml:space="preserve"> för genomförandet av den regionala cykelplanen inrättas, där Region Stockholms förvaltningar, Trafikverket, Stockholms stad och andra tjänstemannaföreträdare för kommunerna samt cyklistorganisationer bjuds in att delta. </w:t>
      </w:r>
      <w:r w:rsidR="00C91B0D">
        <w:rPr>
          <w:lang w:eastAsia="sv-SE"/>
        </w:rPr>
        <w:t>Referensgruppen</w:t>
      </w:r>
      <w:r>
        <w:rPr>
          <w:lang w:eastAsia="sv-SE"/>
        </w:rPr>
        <w:t xml:space="preserve"> bör kunna fungera som ett stöd för det regionala cykelkansliet, fungera som en arena för dialog och samordning, och bidra med rekommendationer i samband med de årliga cykelboksluten.</w:t>
      </w:r>
    </w:p>
    <w:p w14:paraId="03E67657" w14:textId="77777777" w:rsidR="005C7DFE" w:rsidRDefault="005C7DFE" w:rsidP="0007648F">
      <w:pPr>
        <w:pStyle w:val="Rubrik3"/>
      </w:pPr>
      <w:r>
        <w:t xml:space="preserve">Trafikmätningar </w:t>
      </w:r>
    </w:p>
    <w:p w14:paraId="3B568CFF" w14:textId="77777777" w:rsidR="005C7DFE" w:rsidRDefault="005C7DFE" w:rsidP="0007648F">
      <w:r>
        <w:t xml:space="preserve">För att följa upp cykeltrafikens utveckling på de regionala stråken bör trafiken mätas kontinuerligt. </w:t>
      </w:r>
      <w:r w:rsidR="00571806">
        <w:t>Kontinuerliga c</w:t>
      </w:r>
      <w:r>
        <w:t xml:space="preserve">ykelflödesmätningar </w:t>
      </w:r>
      <w:r w:rsidR="00CA24CA">
        <w:t>på fasta punkter</w:t>
      </w:r>
      <w:r>
        <w:t xml:space="preserve"> </w:t>
      </w:r>
      <w:r w:rsidR="00A20BFB">
        <w:t xml:space="preserve">i nätet </w:t>
      </w:r>
      <w:r>
        <w:t xml:space="preserve">möjliggör uppföljning av förändringar i cykeltrafiken </w:t>
      </w:r>
      <w:r w:rsidR="00085DE3">
        <w:t>över tid</w:t>
      </w:r>
      <w:r>
        <w:t>. Sådana mätningar är också intressanta vid planering och uppföljning av specifika åtgärder på enskilda stråk</w:t>
      </w:r>
      <w:r w:rsidR="00B119A5">
        <w:rPr>
          <w:rStyle w:val="Fotnotsreferens"/>
        </w:rPr>
        <w:footnoteReference w:id="9"/>
      </w:r>
      <w:r>
        <w:t xml:space="preserve">.  </w:t>
      </w:r>
    </w:p>
    <w:p w14:paraId="026BDE9E" w14:textId="77777777" w:rsidR="005C7DFE" w:rsidRDefault="0060380B" w:rsidP="0007648F">
      <w:r>
        <w:t>F</w:t>
      </w:r>
      <w:r w:rsidR="005C7DFE">
        <w:t>asta mätstationer</w:t>
      </w:r>
      <w:r>
        <w:t xml:space="preserve"> ger</w:t>
      </w:r>
      <w:r w:rsidR="005C7DFE">
        <w:t xml:space="preserve"> även värdefull information om variation i cykeltrafiken </w:t>
      </w:r>
      <w:r w:rsidR="005B66AE">
        <w:t xml:space="preserve">över </w:t>
      </w:r>
      <w:r w:rsidR="005C7DFE">
        <w:t>olika årstider och möjliggör exempelvis uppföljning av vintercykling över tid.</w:t>
      </w:r>
      <w:r w:rsidR="00EC32A6">
        <w:t xml:space="preserve"> </w:t>
      </w:r>
      <w:r w:rsidR="005C7DFE">
        <w:t xml:space="preserve">Mätpunkter bör finnas på samtliga regionala stråk samt vid vissa strategiska punkter där flödena koncentreras. </w:t>
      </w:r>
    </w:p>
    <w:p w14:paraId="7F480DEA" w14:textId="77777777" w:rsidR="005C7DFE" w:rsidRDefault="00EE29F8" w:rsidP="00B119A5">
      <w:pPr>
        <w:pStyle w:val="Rubrik3"/>
        <w:rPr>
          <w:lang w:eastAsia="sv-SE"/>
        </w:rPr>
      </w:pPr>
      <w:r>
        <w:rPr>
          <w:lang w:eastAsia="sv-SE"/>
        </w:rPr>
        <w:t>Resvaneundersökningar</w:t>
      </w:r>
    </w:p>
    <w:p w14:paraId="0A4AC4E5" w14:textId="77777777" w:rsidR="00EE29F8" w:rsidRDefault="00EE29F8" w:rsidP="0007648F">
      <w:pPr>
        <w:rPr>
          <w:lang w:eastAsia="sv-SE"/>
        </w:rPr>
      </w:pPr>
      <w:r>
        <w:rPr>
          <w:lang w:eastAsia="sv-SE"/>
        </w:rPr>
        <w:t xml:space="preserve">Region Stockholm genomför </w:t>
      </w:r>
      <w:r w:rsidR="00DA5AC1">
        <w:rPr>
          <w:lang w:eastAsia="sv-SE"/>
        </w:rPr>
        <w:t>regelbundet</w:t>
      </w:r>
      <w:r w:rsidR="005B66AE">
        <w:rPr>
          <w:lang w:eastAsia="sv-SE"/>
        </w:rPr>
        <w:t xml:space="preserve"> </w:t>
      </w:r>
      <w:r>
        <w:rPr>
          <w:lang w:eastAsia="sv-SE"/>
        </w:rPr>
        <w:t xml:space="preserve">regionala resvaneundersökningar för att få en bild av hur invånarna i länet reser. </w:t>
      </w:r>
      <w:r w:rsidR="004E1A30">
        <w:rPr>
          <w:lang w:eastAsia="sv-SE"/>
        </w:rPr>
        <w:t>Genom resvaneundersökningarna kan målet om 20% cykel</w:t>
      </w:r>
      <w:r w:rsidR="00000304">
        <w:rPr>
          <w:lang w:eastAsia="sv-SE"/>
        </w:rPr>
        <w:t>andel</w:t>
      </w:r>
      <w:r w:rsidR="004E1A30">
        <w:rPr>
          <w:lang w:eastAsia="sv-SE"/>
        </w:rPr>
        <w:t xml:space="preserve"> följas upp och en jämförelse kan göras med tidigare undersökningar för att se hur resandet har utvecklats. De </w:t>
      </w:r>
      <w:r w:rsidR="004458B2">
        <w:rPr>
          <w:lang w:eastAsia="sv-SE"/>
        </w:rPr>
        <w:t xml:space="preserve">regionala </w:t>
      </w:r>
      <w:r w:rsidR="00BE20D8">
        <w:rPr>
          <w:lang w:eastAsia="sv-SE"/>
        </w:rPr>
        <w:t>re</w:t>
      </w:r>
      <w:r w:rsidR="007E021A">
        <w:rPr>
          <w:lang w:eastAsia="sv-SE"/>
        </w:rPr>
        <w:t>s</w:t>
      </w:r>
      <w:r w:rsidR="00BE20D8">
        <w:rPr>
          <w:lang w:eastAsia="sv-SE"/>
        </w:rPr>
        <w:t xml:space="preserve">vaneundersökningarna </w:t>
      </w:r>
      <w:r w:rsidR="004E1A30">
        <w:rPr>
          <w:lang w:eastAsia="sv-SE"/>
        </w:rPr>
        <w:t xml:space="preserve">ger även en bild av invånarnas resmönster </w:t>
      </w:r>
      <w:r>
        <w:rPr>
          <w:lang w:eastAsia="sv-SE"/>
        </w:rPr>
        <w:t xml:space="preserve">och </w:t>
      </w:r>
      <w:r w:rsidR="005B66AE">
        <w:rPr>
          <w:lang w:eastAsia="sv-SE"/>
        </w:rPr>
        <w:t xml:space="preserve">deras </w:t>
      </w:r>
      <w:r>
        <w:rPr>
          <w:lang w:eastAsia="sv-SE"/>
        </w:rPr>
        <w:t xml:space="preserve">val av färdmedel </w:t>
      </w:r>
      <w:r w:rsidR="004E1A30">
        <w:rPr>
          <w:lang w:eastAsia="sv-SE"/>
        </w:rPr>
        <w:t>för olika typer av res</w:t>
      </w:r>
      <w:r w:rsidR="00DE4DF5">
        <w:rPr>
          <w:lang w:eastAsia="sv-SE"/>
        </w:rPr>
        <w:t>o</w:t>
      </w:r>
      <w:r w:rsidR="004E1A30">
        <w:rPr>
          <w:lang w:eastAsia="sv-SE"/>
        </w:rPr>
        <w:t xml:space="preserve">r </w:t>
      </w:r>
      <w:r w:rsidR="00010E77">
        <w:rPr>
          <w:lang w:eastAsia="sv-SE"/>
        </w:rPr>
        <w:t>samt visar på variationer i olika delar av regionen</w:t>
      </w:r>
      <w:r w:rsidR="004E1A30">
        <w:rPr>
          <w:lang w:eastAsia="sv-SE"/>
        </w:rPr>
        <w:t xml:space="preserve">. </w:t>
      </w:r>
    </w:p>
    <w:p w14:paraId="71704B8C" w14:textId="77777777" w:rsidR="001E1362" w:rsidRDefault="001E1362" w:rsidP="00B119A5">
      <w:pPr>
        <w:pStyle w:val="Rubrik3"/>
        <w:rPr>
          <w:lang w:eastAsia="sv-SE"/>
        </w:rPr>
      </w:pPr>
      <w:r>
        <w:rPr>
          <w:lang w:eastAsia="sv-SE"/>
        </w:rPr>
        <w:t>Cykelbokslutet</w:t>
      </w:r>
    </w:p>
    <w:p w14:paraId="7C0F2933" w14:textId="77777777" w:rsidR="007E694C" w:rsidRDefault="00475589" w:rsidP="0007648F">
      <w:pPr>
        <w:rPr>
          <w:lang w:eastAsia="sv-SE"/>
        </w:rPr>
      </w:pPr>
      <w:r>
        <w:rPr>
          <w:lang w:eastAsia="sv-SE"/>
        </w:rPr>
        <w:t>Det regionala c</w:t>
      </w:r>
      <w:r w:rsidR="005C7DFE">
        <w:rPr>
          <w:lang w:eastAsia="sv-SE"/>
        </w:rPr>
        <w:t xml:space="preserve">ykelbokslutet tas fram årligen och följer upp genomförandet av </w:t>
      </w:r>
      <w:r w:rsidR="001E1362" w:rsidRPr="001E1362">
        <w:rPr>
          <w:lang w:eastAsia="sv-SE"/>
        </w:rPr>
        <w:t>den regionala cykelplanen.</w:t>
      </w:r>
      <w:r w:rsidR="008453B0">
        <w:rPr>
          <w:lang w:eastAsia="sv-SE"/>
        </w:rPr>
        <w:t xml:space="preserve"> Cykelbokslutet </w:t>
      </w:r>
      <w:r w:rsidR="00B101F3">
        <w:rPr>
          <w:lang w:eastAsia="sv-SE"/>
        </w:rPr>
        <w:t>fungerar även som underlag för kommande planering.</w:t>
      </w:r>
      <w:r w:rsidR="007E694C">
        <w:rPr>
          <w:lang w:eastAsia="sv-SE"/>
        </w:rPr>
        <w:t xml:space="preserve"> </w:t>
      </w:r>
      <w:r w:rsidR="008C7564">
        <w:rPr>
          <w:lang w:eastAsia="sv-SE"/>
        </w:rPr>
        <w:t xml:space="preserve">En </w:t>
      </w:r>
      <w:r w:rsidR="009B5801">
        <w:rPr>
          <w:lang w:eastAsia="sv-SE"/>
        </w:rPr>
        <w:t>viktig del</w:t>
      </w:r>
      <w:r w:rsidR="008C7564">
        <w:rPr>
          <w:lang w:eastAsia="sv-SE"/>
        </w:rPr>
        <w:t xml:space="preserve"> i cykelbokslutet är</w:t>
      </w:r>
      <w:r w:rsidR="009B5801">
        <w:rPr>
          <w:lang w:eastAsia="sv-SE"/>
        </w:rPr>
        <w:t xml:space="preserve"> att följa upp utbyggnadstakten och sammanställa de åtgärder som genomförts i det regionala cykelvägnätet under året</w:t>
      </w:r>
      <w:r w:rsidR="00BA4436">
        <w:rPr>
          <w:lang w:eastAsia="sv-SE"/>
        </w:rPr>
        <w:t xml:space="preserve">, samt de åtgärder som planeras framöver. Cykelbokslutet följer även upp </w:t>
      </w:r>
      <w:r w:rsidR="00733F3E">
        <w:rPr>
          <w:lang w:eastAsia="sv-SE"/>
        </w:rPr>
        <w:t xml:space="preserve">andra typer av insatser som gjorts under året för att främja cykelutvecklingen i länet. </w:t>
      </w:r>
    </w:p>
    <w:p w14:paraId="6CAC86BB" w14:textId="77777777" w:rsidR="00923E45" w:rsidRDefault="00923E45" w:rsidP="0007648F">
      <w:pPr>
        <w:pStyle w:val="Rubrik3"/>
        <w:rPr>
          <w:lang w:eastAsia="sv-SE"/>
        </w:rPr>
      </w:pPr>
      <w:r>
        <w:rPr>
          <w:lang w:eastAsia="sv-SE"/>
        </w:rPr>
        <w:t xml:space="preserve">Brukarundersökningar </w:t>
      </w:r>
    </w:p>
    <w:p w14:paraId="31B9A1DB" w14:textId="77777777" w:rsidR="00755F1E" w:rsidRPr="00FC237F" w:rsidRDefault="00923E45">
      <w:pPr>
        <w:rPr>
          <w:strike/>
        </w:rPr>
      </w:pPr>
      <w:r>
        <w:rPr>
          <w:lang w:eastAsia="sv-SE"/>
        </w:rPr>
        <w:t xml:space="preserve">För att främja cykling i länet och genomföra rätt åtgärder är det viktigt att kontinuerligt följa upp cyklisternas upplevelser och preferenser. Cykelfrämjandet genomför en nationell undersökning av cyklisters upplevelse som kan användas för att följa cyklisters attityd och värderingar i </w:t>
      </w:r>
      <w:r w:rsidR="009A44A9">
        <w:rPr>
          <w:lang w:eastAsia="sv-SE"/>
        </w:rPr>
        <w:t>respektive</w:t>
      </w:r>
      <w:r>
        <w:rPr>
          <w:lang w:eastAsia="sv-SE"/>
        </w:rPr>
        <w:t xml:space="preserve"> kommun</w:t>
      </w:r>
      <w:r w:rsidR="00B119A5">
        <w:rPr>
          <w:rStyle w:val="Fotnotsreferens"/>
          <w:lang w:eastAsia="sv-SE"/>
        </w:rPr>
        <w:footnoteReference w:id="10"/>
      </w:r>
      <w:r>
        <w:rPr>
          <w:lang w:eastAsia="sv-SE"/>
        </w:rPr>
        <w:t xml:space="preserve">. </w:t>
      </w:r>
    </w:p>
    <w:p w14:paraId="39831405" w14:textId="77777777" w:rsidR="002441AA" w:rsidRPr="00C61FD7" w:rsidRDefault="00D649C6" w:rsidP="00C61FD7">
      <w:pPr>
        <w:pStyle w:val="Rubrik2"/>
        <w:rPr>
          <w:lang w:val="sv-SE" w:eastAsia="sv-SE"/>
        </w:rPr>
      </w:pPr>
      <w:bookmarkStart w:id="1483" w:name="_Toc75428710"/>
      <w:r>
        <w:rPr>
          <w:lang w:val="sv-SE" w:eastAsia="sv-SE"/>
        </w:rPr>
        <w:t>Cykelns roll i en hållbar regional utveckling</w:t>
      </w:r>
      <w:bookmarkEnd w:id="1483"/>
    </w:p>
    <w:p w14:paraId="74A3C5E6" w14:textId="77777777" w:rsidR="002E5752" w:rsidRDefault="002E5752" w:rsidP="002E5752">
      <w:pPr>
        <w:rPr>
          <w:lang w:eastAsia="sv-SE"/>
        </w:rPr>
      </w:pPr>
      <w:r>
        <w:t>Cykel som transportmedel har en given plats i en attraktiv och långsiktigt hållbar region. En ökad andel cykling bidrar till goda förutsättningar för att nå ett mer hållbart samhälle såväl socialt</w:t>
      </w:r>
      <w:r w:rsidR="00E65BEC">
        <w:t xml:space="preserve"> som</w:t>
      </w:r>
      <w:r>
        <w:t xml:space="preserve"> ekonomiskt och ekologiskt. </w:t>
      </w:r>
    </w:p>
    <w:p w14:paraId="49EC10B3" w14:textId="77777777" w:rsidR="00BA3002" w:rsidRDefault="006B727F" w:rsidP="00C960BD">
      <w:pPr>
        <w:rPr>
          <w:rStyle w:val="Stark"/>
        </w:rPr>
      </w:pPr>
      <w:r>
        <w:rPr>
          <w:lang w:eastAsia="sv-SE"/>
        </w:rPr>
        <w:t>C</w:t>
      </w:r>
      <w:r w:rsidR="002E5752">
        <w:rPr>
          <w:lang w:eastAsia="sv-SE"/>
        </w:rPr>
        <w:t>ykeln</w:t>
      </w:r>
      <w:r>
        <w:rPr>
          <w:lang w:eastAsia="sv-SE"/>
        </w:rPr>
        <w:t xml:space="preserve"> är</w:t>
      </w:r>
      <w:r w:rsidR="005E10BA">
        <w:rPr>
          <w:lang w:eastAsia="sv-SE"/>
        </w:rPr>
        <w:t xml:space="preserve"> på många sätt</w:t>
      </w:r>
      <w:r w:rsidR="002E5752">
        <w:rPr>
          <w:lang w:eastAsia="sv-SE"/>
        </w:rPr>
        <w:t xml:space="preserve"> ett inkluderande färdmedel som bidrar till att öka människors rörlighet</w:t>
      </w:r>
      <w:r w:rsidR="00D42563">
        <w:rPr>
          <w:lang w:eastAsia="sv-SE"/>
        </w:rPr>
        <w:t xml:space="preserve"> och hälsa</w:t>
      </w:r>
      <w:r w:rsidR="002E5752">
        <w:rPr>
          <w:lang w:eastAsia="sv-SE"/>
        </w:rPr>
        <w:t xml:space="preserve">. Cykeln är också ett kostnadseffektivt och enkelt </w:t>
      </w:r>
      <w:r w:rsidR="0007415C">
        <w:rPr>
          <w:lang w:eastAsia="sv-SE"/>
        </w:rPr>
        <w:t xml:space="preserve">färdmedel </w:t>
      </w:r>
      <w:r w:rsidR="00CE7BFB">
        <w:rPr>
          <w:lang w:eastAsia="sv-SE"/>
        </w:rPr>
        <w:t>med</w:t>
      </w:r>
      <w:r w:rsidR="002E5752">
        <w:rPr>
          <w:lang w:eastAsia="sv-SE"/>
        </w:rPr>
        <w:t xml:space="preserve"> </w:t>
      </w:r>
      <w:r w:rsidR="00CE7BFB">
        <w:rPr>
          <w:lang w:eastAsia="sv-SE"/>
        </w:rPr>
        <w:t>b</w:t>
      </w:r>
      <w:r w:rsidR="002E5752">
        <w:rPr>
          <w:lang w:eastAsia="sv-SE"/>
        </w:rPr>
        <w:t xml:space="preserve">åde </w:t>
      </w:r>
      <w:r w:rsidR="00CE7BFB">
        <w:rPr>
          <w:lang w:eastAsia="sv-SE"/>
        </w:rPr>
        <w:t xml:space="preserve">lägre </w:t>
      </w:r>
      <w:r w:rsidR="002E5752">
        <w:rPr>
          <w:lang w:eastAsia="sv-SE"/>
        </w:rPr>
        <w:t>investerings</w:t>
      </w:r>
      <w:r w:rsidR="00CE7BFB">
        <w:rPr>
          <w:lang w:eastAsia="sv-SE"/>
        </w:rPr>
        <w:t>-</w:t>
      </w:r>
      <w:r w:rsidR="002E5752">
        <w:rPr>
          <w:lang w:eastAsia="sv-SE"/>
        </w:rPr>
        <w:t xml:space="preserve"> och underhållskostnader</w:t>
      </w:r>
      <w:r w:rsidR="00CE7BFB">
        <w:rPr>
          <w:lang w:eastAsia="sv-SE"/>
        </w:rPr>
        <w:t xml:space="preserve"> än exempelvis bilen.</w:t>
      </w:r>
      <w:r w:rsidR="003F174B">
        <w:rPr>
          <w:lang w:eastAsia="sv-SE"/>
        </w:rPr>
        <w:t xml:space="preserve"> </w:t>
      </w:r>
      <w:r w:rsidR="00813CE8">
        <w:rPr>
          <w:lang w:eastAsia="sv-SE"/>
        </w:rPr>
        <w:t xml:space="preserve">Ökad fysisk aktivitet hos befolkningen </w:t>
      </w:r>
      <w:r w:rsidR="00BA3002">
        <w:rPr>
          <w:lang w:eastAsia="sv-SE"/>
        </w:rPr>
        <w:t>ger</w:t>
      </w:r>
      <w:r w:rsidR="00813CE8">
        <w:rPr>
          <w:lang w:eastAsia="sv-SE"/>
        </w:rPr>
        <w:t xml:space="preserve"> även </w:t>
      </w:r>
      <w:r w:rsidR="00BA3002">
        <w:rPr>
          <w:lang w:eastAsia="sv-SE"/>
        </w:rPr>
        <w:t>stora</w:t>
      </w:r>
      <w:r w:rsidR="00813CE8">
        <w:rPr>
          <w:lang w:eastAsia="sv-SE"/>
        </w:rPr>
        <w:t xml:space="preserve"> </w:t>
      </w:r>
      <w:r w:rsidR="00BA3002">
        <w:rPr>
          <w:lang w:eastAsia="sv-SE"/>
        </w:rPr>
        <w:t>samhällsekonomiska vinster</w:t>
      </w:r>
      <w:r w:rsidR="002E5752">
        <w:rPr>
          <w:lang w:eastAsia="sv-SE"/>
        </w:rPr>
        <w:t xml:space="preserve">. </w:t>
      </w:r>
      <w:r w:rsidR="00CC5AA7" w:rsidRPr="00A31824">
        <w:t>De potentiella folkhälsoeffekterna i Stockholms</w:t>
      </w:r>
      <w:r w:rsidR="00CC5AA7">
        <w:t>regionen</w:t>
      </w:r>
      <w:r w:rsidR="00CC5AA7" w:rsidRPr="00A31824">
        <w:t xml:space="preserve"> om målet om 20</w:t>
      </w:r>
      <w:r w:rsidR="00CC5AA7">
        <w:t xml:space="preserve"> procents</w:t>
      </w:r>
      <w:r w:rsidR="00CC5AA7" w:rsidRPr="00A31824">
        <w:t xml:space="preserve"> cykelandel</w:t>
      </w:r>
      <w:r w:rsidR="00BA3002">
        <w:t xml:space="preserve"> </w:t>
      </w:r>
      <w:r w:rsidR="00CC5AA7" w:rsidRPr="00A31824">
        <w:t xml:space="preserve">nås har beräknats </w:t>
      </w:r>
      <w:r w:rsidR="00BA3002">
        <w:t>till</w:t>
      </w:r>
      <w:r w:rsidR="00CC5AA7" w:rsidRPr="00A31824">
        <w:t xml:space="preserve"> att 149 liv skulle sparas per år vilket värderas till omkring 6,2 miljarder kronor</w:t>
      </w:r>
      <w:r w:rsidR="005A1B72">
        <w:t xml:space="preserve"> (med dagens cykelandel </w:t>
      </w:r>
      <w:r w:rsidR="00FA59FD">
        <w:t xml:space="preserve">sparas </w:t>
      </w:r>
      <w:r w:rsidR="00D633AE">
        <w:t>53 liv och</w:t>
      </w:r>
      <w:r w:rsidR="005A1B72">
        <w:t xml:space="preserve"> </w:t>
      </w:r>
      <w:r w:rsidR="001E2E03">
        <w:t>2,2 miljarder)</w:t>
      </w:r>
      <w:r w:rsidR="00CC5AA7">
        <w:rPr>
          <w:rStyle w:val="Fotnotsreferens"/>
        </w:rPr>
        <w:footnoteReference w:id="11"/>
      </w:r>
      <w:r w:rsidR="00CC5AA7" w:rsidRPr="001C0D21">
        <w:rPr>
          <w:rStyle w:val="Stark"/>
          <w:b w:val="0"/>
        </w:rPr>
        <w:t>.</w:t>
      </w:r>
      <w:r w:rsidR="00CC5AA7">
        <w:rPr>
          <w:rStyle w:val="Stark"/>
        </w:rPr>
        <w:t xml:space="preserve"> </w:t>
      </w:r>
    </w:p>
    <w:p w14:paraId="00497E85" w14:textId="77777777" w:rsidR="000F6A4C" w:rsidRPr="00C61FD7" w:rsidRDefault="000F6A4C" w:rsidP="000F6A4C">
      <w:r w:rsidRPr="00C61FD7">
        <w:rPr>
          <w:rStyle w:val="normaltextrun1"/>
          <w:rFonts w:cs="Calibri"/>
          <w:szCs w:val="22"/>
        </w:rPr>
        <w:t>Regelbunden fysisk aktivitet är kopplat till lägre risk att dö i förtid och lägre risk för flera sjukdomstillstånd såsom hjärt-kärlsjukdom, typ 2-diabetes, vissa cancerformer och depression. Personer som uppnår rekommendationerna för fysisk aktivitet har 20 till 30 procent lägre dödlighet och minskad risk för kronisk sjukdom än de som inte uppnår rekommendationerna</w:t>
      </w:r>
      <w:r>
        <w:rPr>
          <w:rStyle w:val="normaltextrun1"/>
          <w:rFonts w:cs="Calibri"/>
          <w:szCs w:val="22"/>
        </w:rPr>
        <w:t xml:space="preserve"> </w:t>
      </w:r>
      <w:r w:rsidRPr="00C61FD7">
        <w:rPr>
          <w:rStyle w:val="normaltextrun1"/>
          <w:rFonts w:cs="Calibri"/>
          <w:szCs w:val="22"/>
        </w:rPr>
        <w:t>(Folkh</w:t>
      </w:r>
      <w:r w:rsidRPr="00C61FD7">
        <w:rPr>
          <w:rStyle w:val="normaltextrun1"/>
          <w:rFonts w:cs="Georgia"/>
          <w:szCs w:val="22"/>
        </w:rPr>
        <w:t>ä</w:t>
      </w:r>
      <w:r w:rsidRPr="00C61FD7">
        <w:rPr>
          <w:rStyle w:val="normaltextrun1"/>
          <w:rFonts w:cs="Calibri"/>
          <w:szCs w:val="22"/>
        </w:rPr>
        <w:t>lsorapport 2019, Region Stockholm).</w:t>
      </w:r>
      <w:r w:rsidRPr="00C61FD7">
        <w:rPr>
          <w:rStyle w:val="eop"/>
          <w:rFonts w:cs="Calibri"/>
          <w:szCs w:val="22"/>
        </w:rPr>
        <w:t> </w:t>
      </w:r>
      <w:r w:rsidRPr="00C61FD7">
        <w:rPr>
          <w:rStyle w:val="normaltextrun1"/>
          <w:rFonts w:cs="Calibri"/>
          <w:szCs w:val="22"/>
        </w:rPr>
        <w:t>Att arbeta för ökad cykling är en kostnadseffektiv strategi för att öka fysisk aktivitet bland befolkningen då åtgärderna kan nå många och ge effekt över lång tid.</w:t>
      </w:r>
      <w:r w:rsidRPr="00C61FD7">
        <w:rPr>
          <w:rStyle w:val="eop"/>
          <w:rFonts w:cs="Calibri"/>
          <w:szCs w:val="22"/>
        </w:rPr>
        <w:t> </w:t>
      </w:r>
    </w:p>
    <w:p w14:paraId="1E875F7A" w14:textId="77777777" w:rsidR="000F6A4C" w:rsidRDefault="000F6A4C" w:rsidP="000F6A4C">
      <w:pPr>
        <w:rPr>
          <w:lang w:eastAsia="sv-SE"/>
        </w:rPr>
      </w:pPr>
      <w:r>
        <w:rPr>
          <w:lang w:eastAsia="sv-SE"/>
        </w:rPr>
        <w:t xml:space="preserve">I och med ökad befolkningstillväxt i städerna kommer mer </w:t>
      </w:r>
      <w:proofErr w:type="spellStart"/>
      <w:r>
        <w:rPr>
          <w:lang w:eastAsia="sv-SE"/>
        </w:rPr>
        <w:t>yteffektiva</w:t>
      </w:r>
      <w:proofErr w:type="spellEnd"/>
      <w:r>
        <w:rPr>
          <w:lang w:eastAsia="sv-SE"/>
        </w:rPr>
        <w:t xml:space="preserve"> färdmedel bli allt viktigare för att minska trängsel och kapacitetsbrister i transportsystemet. En överflyttning av resor till cykel har en god potential att minska klimatpåverkande utsläpp av växthusgaser, partiklar, andra luftföroreningar samt buller. </w:t>
      </w:r>
    </w:p>
    <w:p w14:paraId="4A6696C6" w14:textId="77777777" w:rsidR="000F6A4C" w:rsidRPr="00295585" w:rsidRDefault="000F6A4C" w:rsidP="00C960BD">
      <w:pPr>
        <w:rPr>
          <w:rStyle w:val="Stark"/>
          <w:b w:val="0"/>
          <w:bCs w:val="0"/>
          <w:lang w:eastAsia="sv-SE"/>
        </w:rPr>
      </w:pPr>
      <w:r w:rsidRPr="00C61FD7">
        <w:rPr>
          <w:rStyle w:val="normaltextrun1"/>
          <w:rFonts w:cs="Calibri"/>
          <w:szCs w:val="22"/>
        </w:rPr>
        <w:t xml:space="preserve">Det är betydelsefullt att initiativ tas för ökad cykling även om det vid den aktuella vägsträckan förekommer buller och föroreningshalter över riktvärden och normer. </w:t>
      </w:r>
      <w:r>
        <w:rPr>
          <w:rStyle w:val="normaltextrun1"/>
          <w:rFonts w:cs="Calibri"/>
          <w:szCs w:val="22"/>
        </w:rPr>
        <w:t>De positiva hälsoeffekterna från den fysiska aktiviteten vid cykling är tydligt större än de negativa hälsoeffekterna av luftföroreningar och buller</w:t>
      </w:r>
      <w:r w:rsidRPr="00C61FD7">
        <w:rPr>
          <w:rStyle w:val="normaltextrun1"/>
          <w:rFonts w:cs="Calibri"/>
          <w:szCs w:val="22"/>
        </w:rPr>
        <w:t>.</w:t>
      </w:r>
      <w:r w:rsidRPr="00C61FD7">
        <w:rPr>
          <w:rStyle w:val="eop"/>
          <w:rFonts w:cs="Calibri"/>
          <w:szCs w:val="22"/>
        </w:rPr>
        <w:t> </w:t>
      </w:r>
      <w:r>
        <w:rPr>
          <w:rStyle w:val="eop"/>
          <w:rFonts w:cs="Calibri"/>
          <w:szCs w:val="22"/>
        </w:rPr>
        <w:t xml:space="preserve">Ökad cykling kan också bidra till lägre nivåer av buller och luftföroreningar och därigenom bidra till bättre folkhälsa bredare i befolkningen. </w:t>
      </w:r>
    </w:p>
    <w:p w14:paraId="5CB30EC8" w14:textId="77777777" w:rsidR="00DB108A" w:rsidRDefault="00345AD9" w:rsidP="00C960BD">
      <w:pPr>
        <w:rPr>
          <w:lang w:eastAsia="sv-SE"/>
        </w:rPr>
      </w:pPr>
      <w:r>
        <w:t>U</w:t>
      </w:r>
      <w:r w:rsidR="00DC4DFB" w:rsidRPr="00EC1AEB">
        <w:t>tveckling av turismcykling</w:t>
      </w:r>
      <w:r>
        <w:t xml:space="preserve"> bidrar till</w:t>
      </w:r>
      <w:r w:rsidR="00DC4DFB" w:rsidRPr="00EC1AEB">
        <w:t xml:space="preserve"> positiva effekter för det lokala näringslivet</w:t>
      </w:r>
      <w:r w:rsidR="001C0D21">
        <w:t xml:space="preserve"> i form av intäkter för boende, mat</w:t>
      </w:r>
      <w:r w:rsidR="00D05C33">
        <w:t xml:space="preserve"> och inträde till sevärdheter</w:t>
      </w:r>
      <w:r w:rsidR="00DC4DFB" w:rsidRPr="00C8188F">
        <w:rPr>
          <w:rStyle w:val="Fotnotsreferens"/>
        </w:rPr>
        <w:footnoteReference w:id="12"/>
      </w:r>
      <w:r w:rsidR="00DC4DFB" w:rsidRPr="00C8188F">
        <w:t>.</w:t>
      </w:r>
      <w:r w:rsidR="00DB108A" w:rsidRPr="00DB108A">
        <w:rPr>
          <w:lang w:eastAsia="sv-SE"/>
        </w:rPr>
        <w:t xml:space="preserve"> </w:t>
      </w:r>
    </w:p>
    <w:p w14:paraId="5C4AFB3A" w14:textId="77777777" w:rsidR="0002189C" w:rsidRDefault="0002189C">
      <w:pPr>
        <w:pStyle w:val="Rubrik2"/>
        <w:rPr>
          <w:lang w:val="sv-SE" w:eastAsia="sv-SE"/>
        </w:rPr>
      </w:pPr>
      <w:bookmarkStart w:id="1484" w:name="_Toc75428711"/>
      <w:r w:rsidRPr="00C61FD7">
        <w:rPr>
          <w:lang w:val="sv-SE" w:eastAsia="sv-SE"/>
        </w:rPr>
        <w:t>Utblick 2050</w:t>
      </w:r>
      <w:bookmarkEnd w:id="1484"/>
    </w:p>
    <w:p w14:paraId="4394C17A" w14:textId="77777777" w:rsidR="00F92B80" w:rsidRDefault="00F92B80" w:rsidP="00ED20AB">
      <w:r>
        <w:t xml:space="preserve">Att stockholmsregionen utvecklas enligt RUFS 2050 </w:t>
      </w:r>
      <w:r w:rsidR="007B5C7B">
        <w:t xml:space="preserve">är en </w:t>
      </w:r>
      <w:r w:rsidR="000211D1">
        <w:t>viktig</w:t>
      </w:r>
      <w:r w:rsidR="007B5C7B">
        <w:t xml:space="preserve"> förutsättning</w:t>
      </w:r>
      <w:r w:rsidR="000211D1">
        <w:t xml:space="preserve"> för ökad cykling och att den regionala cykelplaneringen ska nå upp till sin </w:t>
      </w:r>
      <w:r w:rsidR="00AD1BAD">
        <w:t xml:space="preserve">fulla </w:t>
      </w:r>
      <w:r w:rsidR="000211D1">
        <w:t>potential.</w:t>
      </w:r>
      <w:r w:rsidR="00FA6CE5">
        <w:t xml:space="preserve"> De regionala cykelstråken </w:t>
      </w:r>
      <w:r w:rsidR="00AC572B">
        <w:t>är i enlighet med den regionala bebyggelsestrukturen. Cykelplanen går på så</w:t>
      </w:r>
      <w:r w:rsidR="00915714">
        <w:t xml:space="preserve"> </w:t>
      </w:r>
      <w:r w:rsidR="00AC572B">
        <w:t xml:space="preserve">vis </w:t>
      </w:r>
      <w:r w:rsidR="00846C68">
        <w:t>hand i hand med</w:t>
      </w:r>
      <w:r w:rsidR="000211D1">
        <w:t xml:space="preserve"> RUFS 2050</w:t>
      </w:r>
      <w:r w:rsidR="005D4518">
        <w:t>.</w:t>
      </w:r>
      <w:r w:rsidR="00F62CC5">
        <w:t xml:space="preserve"> </w:t>
      </w:r>
    </w:p>
    <w:p w14:paraId="3CCF4441" w14:textId="77777777" w:rsidR="000166F5" w:rsidRDefault="0001331A" w:rsidP="00ED20AB">
      <w:r>
        <w:t xml:space="preserve">Då </w:t>
      </w:r>
      <w:r w:rsidR="00551377">
        <w:t xml:space="preserve">länets befolkning väntas växa fram till år 2050 är det viktigt att tidigt lägga en </w:t>
      </w:r>
      <w:r w:rsidR="002C3C97">
        <w:t>bra grund för hållbar mobilitet</w:t>
      </w:r>
      <w:r w:rsidR="000E2587">
        <w:t xml:space="preserve">. En stor befolkningsökning ställer </w:t>
      </w:r>
      <w:r w:rsidR="00EC1364">
        <w:t xml:space="preserve">också </w:t>
      </w:r>
      <w:r w:rsidR="000E2587">
        <w:t xml:space="preserve">stora krav på </w:t>
      </w:r>
      <w:r w:rsidR="00B06ED1">
        <w:t>ny inf</w:t>
      </w:r>
      <w:r w:rsidR="0059423A">
        <w:t xml:space="preserve">rastruktur som tillgodoser den ökande befolkningens behov. Då cykel är ett hållbart och </w:t>
      </w:r>
      <w:r w:rsidR="00B323C4">
        <w:t xml:space="preserve">inte speciellt utrymmeskrävande </w:t>
      </w:r>
      <w:r w:rsidR="004D4ADB">
        <w:t xml:space="preserve">färdmedel </w:t>
      </w:r>
      <w:r w:rsidR="00B323C4">
        <w:t xml:space="preserve">kommer den troligen spela en större roll </w:t>
      </w:r>
      <w:r w:rsidR="006B6B2D">
        <w:t>både på landsbygden och i</w:t>
      </w:r>
      <w:r w:rsidR="004D4ADB">
        <w:t xml:space="preserve"> tätbebyggda områden än den gör idag. </w:t>
      </w:r>
      <w:r w:rsidR="006244D8">
        <w:t xml:space="preserve">Det är således viktigt </w:t>
      </w:r>
      <w:r w:rsidR="00234ABF">
        <w:t xml:space="preserve">att </w:t>
      </w:r>
      <w:r w:rsidR="00241508">
        <w:t xml:space="preserve">tidigt skapa handlingskraft kring den regionala cykelplanen så att </w:t>
      </w:r>
      <w:r w:rsidR="00921E0C">
        <w:t xml:space="preserve">infrastrukturen är på plats i takt med att befolkningen växer. </w:t>
      </w:r>
    </w:p>
    <w:p w14:paraId="767A50C5" w14:textId="77777777" w:rsidR="005F1680" w:rsidRDefault="00F12FF6" w:rsidP="00ED20AB">
      <w:r>
        <w:t>De regionala cykelstråken</w:t>
      </w:r>
      <w:r w:rsidR="002878E1">
        <w:t xml:space="preserve"> som</w:t>
      </w:r>
      <w:r>
        <w:t xml:space="preserve"> pekades ut i </w:t>
      </w:r>
      <w:r w:rsidR="002878E1">
        <w:t>den första regionala cykelplanen är fortfarande aktuella och prioriterade att genomföra</w:t>
      </w:r>
      <w:r w:rsidR="009C0E3F">
        <w:t xml:space="preserve"> till 2030</w:t>
      </w:r>
      <w:r w:rsidR="002878E1">
        <w:t xml:space="preserve">. </w:t>
      </w:r>
      <w:r w:rsidR="00F23CF9">
        <w:t>En del nya förslag på kopplingar har emellertid kommit upp under revideringsprocessen.</w:t>
      </w:r>
      <w:r w:rsidR="00786F3C">
        <w:t xml:space="preserve"> De kopplingar som inte inkluderats i det regionala cykelvägnätet har inte bedömts uppfylla </w:t>
      </w:r>
      <w:r w:rsidR="000549DD">
        <w:t>nätets funktion</w:t>
      </w:r>
      <w:r w:rsidR="00C54432">
        <w:t>, men i</w:t>
      </w:r>
      <w:r w:rsidR="00B51999">
        <w:t xml:space="preserve"> ett längre perspektiv kan detta komma att omvärderas och nya kopplingar prövas. </w:t>
      </w:r>
    </w:p>
    <w:p w14:paraId="4D7989A1" w14:textId="77777777" w:rsidR="00BE6D81" w:rsidRDefault="00BE6D81" w:rsidP="00FC237F">
      <w:pPr>
        <w:pStyle w:val="Rubrik1"/>
        <w:numPr>
          <w:ilvl w:val="0"/>
          <w:numId w:val="0"/>
        </w:numPr>
      </w:pPr>
      <w:bookmarkStart w:id="1485" w:name="_Toc75428712"/>
      <w:r>
        <w:t>Bilaga 1. Regionala målpunkter</w:t>
      </w:r>
      <w:bookmarkEnd w:id="1485"/>
    </w:p>
    <w:p w14:paraId="4AA1CD43" w14:textId="77777777" w:rsidR="00BE6D81" w:rsidRPr="00C81C08" w:rsidRDefault="00BE6D81" w:rsidP="00BE6D81">
      <w:pPr>
        <w:pStyle w:val="Rubrik4"/>
        <w:rPr>
          <w:lang w:eastAsia="sv-SE"/>
        </w:rPr>
      </w:pPr>
      <w:r>
        <w:rPr>
          <w:lang w:eastAsia="sv-SE"/>
        </w:rPr>
        <w:t>Regionala målpunkter</w:t>
      </w:r>
    </w:p>
    <w:p w14:paraId="3C4C7322" w14:textId="77777777" w:rsidR="00BE6D81" w:rsidRDefault="00BE6D81" w:rsidP="00BE6D81">
      <w:pPr>
        <w:rPr>
          <w:lang w:eastAsia="sv-SE"/>
        </w:rPr>
      </w:pPr>
      <w:r>
        <w:rPr>
          <w:lang w:eastAsia="sv-SE"/>
        </w:rPr>
        <w:t>De regionala cykelstråken har pekats ut för att binda ihop viktiga regionala målpunkter.  Målpunkterna är utpekade efter ett antal kriterier. Arbetspendling har</w:t>
      </w:r>
      <w:r w:rsidRPr="00C81C08">
        <w:rPr>
          <w:lang w:eastAsia="sv-SE"/>
        </w:rPr>
        <w:t xml:space="preserve"> stått i fokus, liksom kombinationsresande med cykel och kollektivtrafik. </w:t>
      </w:r>
      <w:r>
        <w:rPr>
          <w:lang w:eastAsia="sv-SE"/>
        </w:rPr>
        <w:t>N</w:t>
      </w:r>
      <w:r w:rsidRPr="00C81C08">
        <w:rPr>
          <w:lang w:eastAsia="sv-SE"/>
        </w:rPr>
        <w:t xml:space="preserve">ätets utformning täcker </w:t>
      </w:r>
      <w:r>
        <w:rPr>
          <w:lang w:eastAsia="sv-SE"/>
        </w:rPr>
        <w:t xml:space="preserve">även in </w:t>
      </w:r>
      <w:r w:rsidRPr="00C81C08">
        <w:rPr>
          <w:lang w:eastAsia="sv-SE"/>
        </w:rPr>
        <w:t>de största fritidsmålpunkter</w:t>
      </w:r>
      <w:r>
        <w:rPr>
          <w:lang w:eastAsia="sv-SE"/>
        </w:rPr>
        <w:t xml:space="preserve">na </w:t>
      </w:r>
      <w:r w:rsidRPr="00C81C08">
        <w:rPr>
          <w:lang w:eastAsia="sv-SE"/>
        </w:rPr>
        <w:t>i region</w:t>
      </w:r>
      <w:r>
        <w:rPr>
          <w:lang w:eastAsia="sv-SE"/>
        </w:rPr>
        <w:t xml:space="preserve">en samt de </w:t>
      </w:r>
      <w:r w:rsidRPr="00C81C08">
        <w:rPr>
          <w:lang w:eastAsia="sv-SE"/>
        </w:rPr>
        <w:t>största gymnasieskolor</w:t>
      </w:r>
      <w:r>
        <w:rPr>
          <w:lang w:eastAsia="sv-SE"/>
        </w:rPr>
        <w:t>na</w:t>
      </w:r>
      <w:r w:rsidRPr="00C81C08">
        <w:rPr>
          <w:lang w:eastAsia="sv-SE"/>
        </w:rPr>
        <w:t xml:space="preserve">. Urvalskriterierna för målpunkterna </w:t>
      </w:r>
      <w:r w:rsidR="002A4A06">
        <w:rPr>
          <w:lang w:eastAsia="sv-SE"/>
        </w:rPr>
        <w:t>utgår från den regionala cykelplanen från 2014</w:t>
      </w:r>
      <w:r>
        <w:rPr>
          <w:lang w:eastAsia="sv-SE"/>
        </w:rPr>
        <w:t xml:space="preserve">. </w:t>
      </w:r>
      <w:r w:rsidRPr="00C81C08">
        <w:rPr>
          <w:lang w:eastAsia="sv-SE"/>
        </w:rPr>
        <w:t xml:space="preserve">Kriterierna </w:t>
      </w:r>
      <w:r w:rsidR="00647B91">
        <w:rPr>
          <w:lang w:eastAsia="sv-SE"/>
        </w:rPr>
        <w:t xml:space="preserve">och målpunkterna </w:t>
      </w:r>
      <w:r w:rsidRPr="00C81C08">
        <w:rPr>
          <w:lang w:eastAsia="sv-SE"/>
        </w:rPr>
        <w:t>har ingen inbördes rangordning.</w:t>
      </w:r>
    </w:p>
    <w:p w14:paraId="5BE9B97D" w14:textId="77777777" w:rsidR="00BE6D81" w:rsidRPr="00C81C08" w:rsidRDefault="00BE6D81" w:rsidP="00BE6D81">
      <w:pPr>
        <w:rPr>
          <w:lang w:eastAsia="sv-SE"/>
        </w:rPr>
      </w:pPr>
      <w:r>
        <w:rPr>
          <w:lang w:eastAsia="sv-SE"/>
        </w:rPr>
        <w:t>De regionala målpunkterna är utpekade efter följande kriterier</w:t>
      </w:r>
      <w:r w:rsidRPr="00C81C08">
        <w:rPr>
          <w:lang w:eastAsia="sv-SE"/>
        </w:rPr>
        <w:t>:</w:t>
      </w:r>
    </w:p>
    <w:p w14:paraId="307DDDF5" w14:textId="77777777" w:rsidR="00BE6D81" w:rsidRPr="00C81C08" w:rsidRDefault="00BE6D81" w:rsidP="00B9307C">
      <w:pPr>
        <w:pStyle w:val="Liststycke"/>
        <w:numPr>
          <w:ilvl w:val="0"/>
          <w:numId w:val="13"/>
        </w:numPr>
      </w:pPr>
      <w:r w:rsidRPr="00C81C08">
        <w:t>Kommuncentra (</w:t>
      </w:r>
      <w:r>
        <w:t>en per kommun</w:t>
      </w:r>
      <w:r w:rsidRPr="00C81C08">
        <w:t xml:space="preserve">): Koncentration av service, kommunal service, arbetsplatser, handel </w:t>
      </w:r>
      <w:proofErr w:type="gramStart"/>
      <w:r w:rsidRPr="00C81C08">
        <w:t>m</w:t>
      </w:r>
      <w:r>
        <w:t>.</w:t>
      </w:r>
      <w:r w:rsidRPr="00C81C08">
        <w:t>m.</w:t>
      </w:r>
      <w:proofErr w:type="gramEnd"/>
      <w:r w:rsidRPr="00C81C08">
        <w:t xml:space="preserve"> Sammanfaller ofta med kollektivtrafikknutpunkter.</w:t>
      </w:r>
    </w:p>
    <w:p w14:paraId="67B8C8E8" w14:textId="77777777" w:rsidR="00BE6D81" w:rsidRPr="00C81C08" w:rsidRDefault="00BE6D81" w:rsidP="00B9307C">
      <w:pPr>
        <w:pStyle w:val="Liststycke"/>
        <w:numPr>
          <w:ilvl w:val="0"/>
          <w:numId w:val="13"/>
        </w:numPr>
      </w:pPr>
      <w:r w:rsidRPr="00C81C08">
        <w:t>Regionala stadskärnor enligt RUFS 20</w:t>
      </w:r>
      <w:r>
        <w:t>50</w:t>
      </w:r>
      <w:r w:rsidRPr="00C81C08">
        <w:t>: Centrala regionkärnan, Barkarby-Jakobsberg, Kista-Sollentuna-</w:t>
      </w:r>
      <w:proofErr w:type="spellStart"/>
      <w:r w:rsidRPr="00C81C08">
        <w:t>Häggvik</w:t>
      </w:r>
      <w:proofErr w:type="spellEnd"/>
      <w:r w:rsidRPr="00C81C08">
        <w:t>, Arlanda, Märsta, Täby- Arninge, Kungens kurva-Skärholmen, Flemingsberg, Haninge centrum samt Södertälje.</w:t>
      </w:r>
    </w:p>
    <w:p w14:paraId="3700625E" w14:textId="77777777" w:rsidR="00BE6D81" w:rsidRPr="00C81C08" w:rsidRDefault="00BE6D81" w:rsidP="00B9307C">
      <w:pPr>
        <w:pStyle w:val="Liststycke"/>
        <w:numPr>
          <w:ilvl w:val="0"/>
          <w:numId w:val="13"/>
        </w:numPr>
      </w:pPr>
      <w:r w:rsidRPr="00C81C08">
        <w:t>Kollektivtrafikknutpunkter med fler än 8000 på- och avstigande per dygn: Viktigt för hela-resan-perspektivet då länet är stort och kombinationsresor med cykel ska främjas.</w:t>
      </w:r>
      <w:r>
        <w:t xml:space="preserve"> De regionala stråken ska i möjligaste mån ansluta till de största k</w:t>
      </w:r>
      <w:r w:rsidRPr="00C81C08">
        <w:t>ollektivtrafikknutpunkter</w:t>
      </w:r>
      <w:r>
        <w:t>na. D</w:t>
      </w:r>
      <w:r w:rsidRPr="006D1BCB">
        <w:t xml:space="preserve">e lokala </w:t>
      </w:r>
      <w:r>
        <w:t>cykelkopplingarna utgör dock</w:t>
      </w:r>
      <w:r w:rsidRPr="006D1BCB">
        <w:t xml:space="preserve"> en viktig roll</w:t>
      </w:r>
      <w:r w:rsidRPr="00B1582F">
        <w:t xml:space="preserve"> för att u</w:t>
      </w:r>
      <w:r w:rsidRPr="006D1BCB">
        <w:t>töka kollektivtrafikens upptagningsområde.</w:t>
      </w:r>
      <w:r>
        <w:t xml:space="preserve"> </w:t>
      </w:r>
    </w:p>
    <w:p w14:paraId="24CA942E" w14:textId="77777777" w:rsidR="00BE6D81" w:rsidRPr="00C81C08" w:rsidRDefault="00BE6D81" w:rsidP="00B9307C">
      <w:pPr>
        <w:pStyle w:val="Liststycke"/>
        <w:numPr>
          <w:ilvl w:val="0"/>
          <w:numId w:val="13"/>
        </w:numPr>
      </w:pPr>
      <w:r w:rsidRPr="00C81C08">
        <w:t>Arbetsplatser och arbetsplatsområden utanför tätort med fler än 2000 anställda</w:t>
      </w:r>
    </w:p>
    <w:p w14:paraId="0AA36EFF" w14:textId="77777777" w:rsidR="00BE6D81" w:rsidRDefault="00BE6D81" w:rsidP="00B9307C">
      <w:pPr>
        <w:pStyle w:val="Liststycke"/>
        <w:numPr>
          <w:ilvl w:val="0"/>
          <w:numId w:val="13"/>
        </w:numPr>
      </w:pPr>
      <w:r w:rsidRPr="00C81C08">
        <w:t xml:space="preserve">Externhandelsplatser med fler än 1000 anställda </w:t>
      </w:r>
    </w:p>
    <w:p w14:paraId="3AE5EEA6" w14:textId="77777777" w:rsidR="00BE6D81" w:rsidRDefault="00BE6D81" w:rsidP="00B9307C">
      <w:pPr>
        <w:pStyle w:val="Liststycke"/>
        <w:numPr>
          <w:ilvl w:val="0"/>
          <w:numId w:val="13"/>
        </w:numPr>
      </w:pPr>
      <w:r w:rsidRPr="00C81C08">
        <w:t>Högskolor och universitet</w:t>
      </w:r>
    </w:p>
    <w:p w14:paraId="2201311F" w14:textId="77777777" w:rsidR="00BE6D81" w:rsidRPr="00C81C08" w:rsidRDefault="00BE6D81" w:rsidP="00B9307C">
      <w:pPr>
        <w:pStyle w:val="Liststycke"/>
        <w:numPr>
          <w:ilvl w:val="0"/>
          <w:numId w:val="13"/>
        </w:numPr>
      </w:pPr>
      <w:r>
        <w:t>Gymnasieskolor med fler än 1000 elever</w:t>
      </w:r>
    </w:p>
    <w:p w14:paraId="22C62B6F" w14:textId="77777777" w:rsidR="00BE6D81" w:rsidRDefault="00BE6D81" w:rsidP="00BE6D81">
      <w:pPr>
        <w:rPr>
          <w:lang w:eastAsia="sv-SE"/>
        </w:rPr>
      </w:pPr>
      <w:r w:rsidRPr="00C81C08">
        <w:rPr>
          <w:lang w:eastAsia="sv-SE"/>
        </w:rPr>
        <w:t xml:space="preserve">Stockholms innerstad består av en kombination av målpunkterna ovan och hanteras därför som en samlad målpunkt. </w:t>
      </w:r>
      <w:r>
        <w:rPr>
          <w:lang w:eastAsia="sv-SE"/>
        </w:rPr>
        <w:t xml:space="preserve"> </w:t>
      </w:r>
    </w:p>
    <w:p w14:paraId="277D0B81" w14:textId="77777777" w:rsidR="00BE6D81" w:rsidRDefault="00BE6D81" w:rsidP="00BE6D81">
      <w:r>
        <w:t xml:space="preserve">För att ett regionalt cykelstråk ska pekas ut mellan två utpekade regionala målpunkter har avståndet mellan målpunkterna begränsats till 20 km, vilket bedöms vara ett acceptabelt cykelavstånd. </w:t>
      </w:r>
      <w:r w:rsidRPr="00B80A91">
        <w:t xml:space="preserve">Samtliga identifierade regionala målpunkter, förutom Norrtälje och Nynäshamn, ligger 15 km eller närmare från en annan målpunkt. Ett undantag har dock gjorts för sträckan mellan Nynäshamn och Västerhaninge, </w:t>
      </w:r>
      <w:r w:rsidRPr="00B80A91">
        <w:rPr>
          <w:lang w:eastAsia="sv-SE"/>
        </w:rPr>
        <w:t>därför att detta stråk sedan tidigare varit utpekat och till större del redan är utbyggt, dock inte till fullgod standard.</w:t>
      </w:r>
    </w:p>
    <w:p w14:paraId="032F26F6" w14:textId="77777777" w:rsidR="00BE6D81" w:rsidRDefault="00BE6D81" w:rsidP="00BE6D81">
      <w:pPr>
        <w:rPr>
          <w:lang w:eastAsia="sv-SE"/>
        </w:rPr>
      </w:pPr>
      <w:r w:rsidRPr="00C81C08">
        <w:rPr>
          <w:lang w:eastAsia="sv-SE"/>
        </w:rPr>
        <w:t>De regionala stråken är av regionalt intresse och förbinder flera kommuner och regionala målpunkter. Stråk som endast är av lokalt intresse som binder samman lokala målpunkter omfattas inte av de regionala stråken, men är viktiga ur andra perspektiv.</w:t>
      </w:r>
    </w:p>
    <w:p w14:paraId="42F66FB4" w14:textId="77777777" w:rsidR="00BE6D81" w:rsidRDefault="00BE6D81" w:rsidP="00BE6D81">
      <w:pPr>
        <w:keepNext/>
      </w:pPr>
      <w:r>
        <w:rPr>
          <w:noProof/>
          <w:lang w:eastAsia="sv-SE"/>
        </w:rPr>
        <w:drawing>
          <wp:inline distT="0" distB="0" distL="0" distR="0" wp14:anchorId="7C395585" wp14:editId="3E92D237">
            <wp:extent cx="5400040" cy="3816985"/>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pic:cNvPicPr/>
                  </pic:nvPicPr>
                  <pic:blipFill>
                    <a:blip r:embed="rId25">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inline>
        </w:drawing>
      </w:r>
    </w:p>
    <w:p w14:paraId="0328190C" w14:textId="77777777" w:rsidR="00BE6D81" w:rsidRDefault="00BE6D81" w:rsidP="00BE6D81">
      <w:pPr>
        <w:pStyle w:val="Figurtext"/>
      </w:pPr>
      <w:r>
        <w:t xml:space="preserve">Figur </w:t>
      </w:r>
      <w:r w:rsidR="00405575">
        <w:rPr>
          <w:noProof/>
        </w:rPr>
        <w:t>1</w:t>
      </w:r>
      <w:r>
        <w:tab/>
        <w:t>Karta över regionala målpunkter och de regionala cykelstråken.</w:t>
      </w:r>
    </w:p>
    <w:p w14:paraId="3455A4DF" w14:textId="77777777" w:rsidR="00BE6D81" w:rsidRPr="00622432" w:rsidRDefault="00BE6D81" w:rsidP="00B346F2"/>
    <w:sectPr w:rsidR="00BE6D81" w:rsidRPr="00622432" w:rsidSect="00C437DC">
      <w:footerReference w:type="default" r:id="rId26"/>
      <w:footerReference w:type="first" r:id="rId27"/>
      <w:pgSz w:w="11906" w:h="16838" w:code="9"/>
      <w:pgMar w:top="1860" w:right="1701" w:bottom="1418" w:left="1701" w:header="851" w:footer="686" w:gutter="0"/>
      <w:cols w:space="22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2A519" w14:textId="77777777" w:rsidR="00B32726" w:rsidRDefault="00B32726">
      <w:r>
        <w:separator/>
      </w:r>
    </w:p>
  </w:endnote>
  <w:endnote w:type="continuationSeparator" w:id="0">
    <w:p w14:paraId="4677AFF4" w14:textId="77777777" w:rsidR="00B32726" w:rsidRDefault="00B32726">
      <w:r>
        <w:continuationSeparator/>
      </w:r>
    </w:p>
  </w:endnote>
  <w:endnote w:type="continuationNotice" w:id="1">
    <w:p w14:paraId="12399206" w14:textId="77777777" w:rsidR="00B32726" w:rsidRDefault="00B327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utigerSLLOTF-Heavy">
    <w:altName w:val="Calibri"/>
    <w:charset w:val="00"/>
    <w:family w:val="auto"/>
    <w:pitch w:val="variable"/>
    <w:sig w:usb0="8000002F" w:usb1="40000048"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SLL Roman">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8928634"/>
      <w:docPartObj>
        <w:docPartGallery w:val="Page Numbers (Bottom of Page)"/>
        <w:docPartUnique/>
      </w:docPartObj>
    </w:sdtPr>
    <w:sdtEndPr/>
    <w:sdtContent>
      <w:p w14:paraId="4BC45CA3" w14:textId="2B2FC5F2" w:rsidR="00B417C1" w:rsidRDefault="00B417C1">
        <w:pPr>
          <w:pStyle w:val="Sidfot"/>
          <w:jc w:val="right"/>
        </w:pPr>
        <w:r>
          <w:fldChar w:fldCharType="begin"/>
        </w:r>
        <w:r>
          <w:instrText>PAGE   \* MERGEFORMAT</w:instrText>
        </w:r>
        <w:r>
          <w:fldChar w:fldCharType="separate"/>
        </w:r>
        <w:r w:rsidR="002D6114">
          <w:rPr>
            <w:noProof/>
          </w:rPr>
          <w:t>21</w:t>
        </w:r>
        <w:r>
          <w:fldChar w:fldCharType="end"/>
        </w:r>
      </w:p>
    </w:sdtContent>
  </w:sdt>
  <w:p w14:paraId="4722AAE3" w14:textId="77777777" w:rsidR="00B417C1" w:rsidRDefault="00B417C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B62C9" w14:textId="77777777" w:rsidR="00B417C1" w:rsidRDefault="00B417C1">
    <w:pPr>
      <w:pStyle w:val="Sidfot"/>
    </w:pPr>
    <w:r>
      <w:rPr>
        <w:noProof/>
        <w:lang w:eastAsia="sv-SE"/>
      </w:rPr>
      <w:drawing>
        <wp:anchor distT="0" distB="0" distL="114300" distR="114300" simplePos="0" relativeHeight="251658240" behindDoc="1" locked="1" layoutInCell="1" allowOverlap="1" wp14:anchorId="21F3842A" wp14:editId="162213C8">
          <wp:simplePos x="0" y="0"/>
          <wp:positionH relativeFrom="page">
            <wp:posOffset>4993640</wp:posOffset>
          </wp:positionH>
          <wp:positionV relativeFrom="page">
            <wp:posOffset>9829165</wp:posOffset>
          </wp:positionV>
          <wp:extent cx="2091600" cy="374400"/>
          <wp:effectExtent l="0" t="0" r="4445" b="698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 Stockholm_RGB.svg"/>
                  <pic:cNvPicPr/>
                </pic:nvPicPr>
                <pic:blipFill>
                  <a:blip r:embed="rId1">
                    <a:extLst>
                      <a:ext uri="{96DAC541-7B7A-43D3-8B79-37D633B846F1}">
                        <asvg:svgBlip xmlns:asvg="http://schemas.microsoft.com/office/drawing/2016/SVG/main" r:embed="rId2"/>
                      </a:ext>
                    </a:extLst>
                  </a:blip>
                  <a:stretch>
                    <a:fillRect/>
                  </a:stretch>
                </pic:blipFill>
                <pic:spPr>
                  <a:xfrm>
                    <a:off x="0" y="0"/>
                    <a:ext cx="2091600" cy="37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A740B" w14:textId="77777777" w:rsidR="00B32726" w:rsidRDefault="00B32726" w:rsidP="006E7A24">
      <w:pPr>
        <w:spacing w:after="0"/>
      </w:pPr>
      <w:r>
        <w:separator/>
      </w:r>
    </w:p>
  </w:footnote>
  <w:footnote w:type="continuationSeparator" w:id="0">
    <w:p w14:paraId="4588A115" w14:textId="77777777" w:rsidR="00B32726" w:rsidRDefault="00B32726">
      <w:r>
        <w:continuationSeparator/>
      </w:r>
    </w:p>
  </w:footnote>
  <w:footnote w:type="continuationNotice" w:id="1">
    <w:p w14:paraId="6689F227" w14:textId="77777777" w:rsidR="00B32726" w:rsidRDefault="00B32726">
      <w:pPr>
        <w:spacing w:after="0" w:line="240" w:lineRule="auto"/>
      </w:pPr>
    </w:p>
  </w:footnote>
  <w:footnote w:id="2">
    <w:p w14:paraId="345D8EF0" w14:textId="77777777" w:rsidR="004A46C8" w:rsidRDefault="004A46C8">
      <w:pPr>
        <w:pStyle w:val="Fotnotstext"/>
      </w:pPr>
      <w:r>
        <w:rPr>
          <w:rStyle w:val="Fotnotsreferens"/>
        </w:rPr>
        <w:footnoteRef/>
      </w:r>
      <w:r>
        <w:t xml:space="preserve"> Region Stockholm 2019. Potential för arbetspendling med cykel i Stockholms län. </w:t>
      </w:r>
    </w:p>
  </w:footnote>
  <w:footnote w:id="3">
    <w:p w14:paraId="3CBC6591" w14:textId="27E4F204" w:rsidR="00E36CB6" w:rsidRDefault="00E36CB6">
      <w:pPr>
        <w:pStyle w:val="Fotnotstext"/>
      </w:pPr>
      <w:r>
        <w:rPr>
          <w:rStyle w:val="Fotnotsreferens"/>
        </w:rPr>
        <w:footnoteRef/>
      </w:r>
      <w:r>
        <w:t xml:space="preserve"> Läs mer i </w:t>
      </w:r>
      <w:r w:rsidRPr="006C663B">
        <w:rPr>
          <w:i/>
          <w:iCs/>
        </w:rPr>
        <w:t>Vägledning för genomförande av regional cykelplan</w:t>
      </w:r>
      <w:r>
        <w:t>.</w:t>
      </w:r>
    </w:p>
  </w:footnote>
  <w:footnote w:id="4">
    <w:p w14:paraId="04415845" w14:textId="77777777" w:rsidR="004A1DAF" w:rsidRPr="00677459" w:rsidRDefault="004A1DAF" w:rsidP="004A1DAF">
      <w:pPr>
        <w:pStyle w:val="Fotnotstext"/>
        <w:rPr>
          <w:lang w:val="en-US"/>
        </w:rPr>
      </w:pPr>
      <w:r w:rsidRPr="001240B3">
        <w:rPr>
          <w:rStyle w:val="Fotnotsreferens"/>
        </w:rPr>
        <w:footnoteRef/>
      </w:r>
      <w:r w:rsidRPr="00C91B0D">
        <w:rPr>
          <w:lang w:val="en-US"/>
        </w:rPr>
        <w:t xml:space="preserve"> Se bilaga 1. </w:t>
      </w:r>
      <w:proofErr w:type="spellStart"/>
      <w:r w:rsidRPr="00677459">
        <w:rPr>
          <w:lang w:val="en-US"/>
        </w:rPr>
        <w:t>Regionala</w:t>
      </w:r>
      <w:proofErr w:type="spellEnd"/>
      <w:r w:rsidRPr="00677459">
        <w:rPr>
          <w:lang w:val="en-US"/>
        </w:rPr>
        <w:t xml:space="preserve"> </w:t>
      </w:r>
      <w:proofErr w:type="spellStart"/>
      <w:r w:rsidRPr="00677459">
        <w:rPr>
          <w:lang w:val="en-US"/>
        </w:rPr>
        <w:t>målpunkter</w:t>
      </w:r>
      <w:proofErr w:type="spellEnd"/>
    </w:p>
  </w:footnote>
  <w:footnote w:id="5">
    <w:p w14:paraId="59E402B1" w14:textId="77777777" w:rsidR="004D049A" w:rsidRPr="004C5E3F" w:rsidRDefault="004D049A" w:rsidP="004D049A">
      <w:pPr>
        <w:pStyle w:val="Fotnotstext"/>
        <w:rPr>
          <w:lang w:val="en-GB"/>
        </w:rPr>
      </w:pPr>
      <w:r>
        <w:rPr>
          <w:rStyle w:val="Fotnotsreferens"/>
        </w:rPr>
        <w:footnoteRef/>
      </w:r>
      <w:r w:rsidRPr="004C5E3F">
        <w:rPr>
          <w:lang w:val="en-GB"/>
        </w:rPr>
        <w:t xml:space="preserve"> </w:t>
      </w:r>
      <w:r>
        <w:rPr>
          <w:lang w:val="en-GB"/>
        </w:rPr>
        <w:t>B</w:t>
      </w:r>
      <w:r w:rsidRPr="004C5E3F">
        <w:rPr>
          <w:lang w:val="en-GB"/>
        </w:rPr>
        <w:t>örjesson, M. &amp; Eliasson, J. The value of time and external benefits in bicycle appraisal</w:t>
      </w:r>
    </w:p>
  </w:footnote>
  <w:footnote w:id="6">
    <w:p w14:paraId="1B481FE9" w14:textId="77777777" w:rsidR="00EA3292" w:rsidRDefault="00EA3292" w:rsidP="00EA3292">
      <w:pPr>
        <w:pStyle w:val="Ingetavstnd"/>
        <w:rPr>
          <w:rFonts w:cstheme="minorHAnsi"/>
          <w:sz w:val="16"/>
        </w:rPr>
      </w:pPr>
      <w:r>
        <w:rPr>
          <w:rStyle w:val="Fotnotsreferens"/>
          <w:sz w:val="16"/>
          <w:szCs w:val="16"/>
        </w:rPr>
        <w:footnoteRef/>
      </w:r>
      <w:r>
        <w:rPr>
          <w:rFonts w:cstheme="minorHAnsi"/>
          <w:sz w:val="16"/>
        </w:rPr>
        <w:t xml:space="preserve"> Läs mer i Vägledning för genomförande.</w:t>
      </w:r>
    </w:p>
  </w:footnote>
  <w:footnote w:id="7">
    <w:p w14:paraId="38FCFECB" w14:textId="77777777" w:rsidR="00C83AFB" w:rsidRPr="00C02B8B" w:rsidRDefault="00C83AFB">
      <w:pPr>
        <w:pStyle w:val="Fotnotstext"/>
        <w:rPr>
          <w:lang w:val="en-US"/>
        </w:rPr>
      </w:pPr>
      <w:r>
        <w:rPr>
          <w:rStyle w:val="Fotnotsreferens"/>
        </w:rPr>
        <w:footnoteRef/>
      </w:r>
      <w:r w:rsidRPr="00C02B8B">
        <w:rPr>
          <w:lang w:val="en-US"/>
        </w:rPr>
        <w:t xml:space="preserve"> HEAT</w:t>
      </w:r>
      <w:r w:rsidR="00107792">
        <w:rPr>
          <w:lang w:val="en-US"/>
        </w:rPr>
        <w:t xml:space="preserve"> - </w:t>
      </w:r>
      <w:r w:rsidR="00107792" w:rsidRPr="00C02B8B">
        <w:rPr>
          <w:lang w:val="en-US"/>
        </w:rPr>
        <w:t>Participatory Urban Planning for Healthier Urban Communities</w:t>
      </w:r>
    </w:p>
  </w:footnote>
  <w:footnote w:id="8">
    <w:p w14:paraId="5CC780B8" w14:textId="77777777" w:rsidR="00107792" w:rsidRDefault="00107792">
      <w:pPr>
        <w:pStyle w:val="Fotnotstext"/>
      </w:pPr>
      <w:r>
        <w:rPr>
          <w:rStyle w:val="Fotnotsreferens"/>
        </w:rPr>
        <w:footnoteRef/>
      </w:r>
      <w:r>
        <w:t xml:space="preserve"> Cyklingens hälsoeffekter i Stockholms län 203</w:t>
      </w:r>
      <w:r w:rsidR="00002ACC">
        <w:t>0</w:t>
      </w:r>
    </w:p>
  </w:footnote>
  <w:footnote w:id="9">
    <w:p w14:paraId="6CA1FDEA" w14:textId="77777777" w:rsidR="00B417C1" w:rsidRDefault="00B417C1">
      <w:pPr>
        <w:pStyle w:val="Fotnotstext"/>
      </w:pPr>
      <w:r>
        <w:rPr>
          <w:rStyle w:val="Fotnotsreferens"/>
        </w:rPr>
        <w:footnoteRef/>
      </w:r>
      <w:r>
        <w:t xml:space="preserve"> </w:t>
      </w:r>
      <w:r w:rsidRPr="00B119A5">
        <w:t>Trafikverket 2012. Hur mycket cyklas det i din kommun? Rekommendationer för uppföljning av målen om en ökad cykeltrafik med hjälp av resvaneundersökningar och cykelräkningar.</w:t>
      </w:r>
    </w:p>
  </w:footnote>
  <w:footnote w:id="10">
    <w:p w14:paraId="1D96E981" w14:textId="77777777" w:rsidR="00B417C1" w:rsidRDefault="00B417C1">
      <w:pPr>
        <w:pStyle w:val="Fotnotstext"/>
      </w:pPr>
      <w:r>
        <w:rPr>
          <w:rStyle w:val="Fotnotsreferens"/>
        </w:rPr>
        <w:footnoteRef/>
      </w:r>
      <w:r>
        <w:t xml:space="preserve"> </w:t>
      </w:r>
      <w:r w:rsidRPr="00B119A5">
        <w:t>Cykelfrämjandets Cyklistvelometer</w:t>
      </w:r>
      <w:r>
        <w:t xml:space="preserve">. </w:t>
      </w:r>
      <w:hyperlink r:id="rId1" w:history="1">
        <w:r w:rsidRPr="00E32DA6">
          <w:rPr>
            <w:rStyle w:val="Hyperlnk"/>
          </w:rPr>
          <w:t>https://cykelframjandet.se/cyklistvelometern/</w:t>
        </w:r>
      </w:hyperlink>
      <w:r>
        <w:t xml:space="preserve"> </w:t>
      </w:r>
    </w:p>
  </w:footnote>
  <w:footnote w:id="11">
    <w:p w14:paraId="4188B821" w14:textId="77777777" w:rsidR="00B417C1" w:rsidRDefault="00B417C1" w:rsidP="00CC5AA7">
      <w:pPr>
        <w:pStyle w:val="Fotnotstext"/>
      </w:pPr>
      <w:r>
        <w:rPr>
          <w:rStyle w:val="Fotnotsreferens"/>
        </w:rPr>
        <w:footnoteRef/>
      </w:r>
      <w:r>
        <w:t xml:space="preserve"> Emilia Sternberg Cykelfrämjandet, Ulf Eriksson Region Stockholm 2019. Cyklingens hälsoeffekter i Stockholms län 2030.</w:t>
      </w:r>
    </w:p>
  </w:footnote>
  <w:footnote w:id="12">
    <w:p w14:paraId="350CA1A8" w14:textId="77777777" w:rsidR="00B417C1" w:rsidRDefault="00B417C1" w:rsidP="00DC4DFB">
      <w:pPr>
        <w:pStyle w:val="Fotnotstext"/>
      </w:pPr>
      <w:r>
        <w:rPr>
          <w:rStyle w:val="Fotnotsreferens"/>
        </w:rPr>
        <w:footnoteRef/>
      </w:r>
      <w:r>
        <w:t xml:space="preserve"> VTI 2013. Cykelturism och effekter på lokal, regional och nationell nivå – En litteraturgenomgång samt fallstudie på cykelturister i Varberg och på Gotland.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50A7DA"/>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B0B0ED40"/>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24C025D4"/>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9BD0E030"/>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7F0A1F06"/>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hybridMultilevel"/>
    <w:tmpl w:val="726653CE"/>
    <w:lvl w:ilvl="0" w:tplc="3D0E9F08">
      <w:start w:val="1"/>
      <w:numFmt w:val="bullet"/>
      <w:pStyle w:val="Punktlista4"/>
      <w:lvlText w:val=""/>
      <w:lvlJc w:val="left"/>
      <w:pPr>
        <w:tabs>
          <w:tab w:val="num" w:pos="1209"/>
        </w:tabs>
        <w:ind w:left="1209" w:hanging="360"/>
      </w:pPr>
      <w:rPr>
        <w:rFonts w:ascii="Symbol" w:hAnsi="Symbol" w:hint="default"/>
      </w:rPr>
    </w:lvl>
    <w:lvl w:ilvl="1" w:tplc="66D09744">
      <w:numFmt w:val="decimal"/>
      <w:lvlText w:val=""/>
      <w:lvlJc w:val="left"/>
    </w:lvl>
    <w:lvl w:ilvl="2" w:tplc="9A6CB166">
      <w:numFmt w:val="decimal"/>
      <w:lvlText w:val=""/>
      <w:lvlJc w:val="left"/>
    </w:lvl>
    <w:lvl w:ilvl="3" w:tplc="35682770">
      <w:numFmt w:val="decimal"/>
      <w:lvlText w:val=""/>
      <w:lvlJc w:val="left"/>
    </w:lvl>
    <w:lvl w:ilvl="4" w:tplc="6F5693DE">
      <w:numFmt w:val="decimal"/>
      <w:lvlText w:val=""/>
      <w:lvlJc w:val="left"/>
    </w:lvl>
    <w:lvl w:ilvl="5" w:tplc="3B00D87A">
      <w:numFmt w:val="decimal"/>
      <w:lvlText w:val=""/>
      <w:lvlJc w:val="left"/>
    </w:lvl>
    <w:lvl w:ilvl="6" w:tplc="77CEAA9E">
      <w:numFmt w:val="decimal"/>
      <w:lvlText w:val=""/>
      <w:lvlJc w:val="left"/>
    </w:lvl>
    <w:lvl w:ilvl="7" w:tplc="FB04632A">
      <w:numFmt w:val="decimal"/>
      <w:lvlText w:val=""/>
      <w:lvlJc w:val="left"/>
    </w:lvl>
    <w:lvl w:ilvl="8" w:tplc="9D2AF718">
      <w:numFmt w:val="decimal"/>
      <w:lvlText w:val=""/>
      <w:lvlJc w:val="left"/>
    </w:lvl>
  </w:abstractNum>
  <w:abstractNum w:abstractNumId="6" w15:restartNumberingAfterBreak="0">
    <w:nsid w:val="FFFFFF82"/>
    <w:multiLevelType w:val="singleLevel"/>
    <w:tmpl w:val="8108ABBA"/>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14673A"/>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103913F1"/>
    <w:multiLevelType w:val="hybridMultilevel"/>
    <w:tmpl w:val="82C43062"/>
    <w:lvl w:ilvl="0" w:tplc="FC141DBE">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2020E91"/>
    <w:multiLevelType w:val="hybridMultilevel"/>
    <w:tmpl w:val="E8B64B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7C056F2"/>
    <w:multiLevelType w:val="hybridMultilevel"/>
    <w:tmpl w:val="8ABCDB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A665A0"/>
    <w:multiLevelType w:val="hybridMultilevel"/>
    <w:tmpl w:val="342874E8"/>
    <w:lvl w:ilvl="0" w:tplc="47D6324C">
      <w:start w:val="1"/>
      <w:numFmt w:val="decimal"/>
      <w:pStyle w:val="Numreradlista"/>
      <w:lvlText w:val="%1."/>
      <w:lvlJc w:val="left"/>
      <w:pPr>
        <w:ind w:left="284" w:hanging="284"/>
      </w:pPr>
      <w:rPr>
        <w:rFonts w:hint="default"/>
      </w:rPr>
    </w:lvl>
    <w:lvl w:ilvl="1" w:tplc="0C988896">
      <w:start w:val="1"/>
      <w:numFmt w:val="bullet"/>
      <w:lvlText w:val="-"/>
      <w:lvlJc w:val="left"/>
      <w:pPr>
        <w:ind w:left="568" w:hanging="284"/>
      </w:pPr>
      <w:rPr>
        <w:rFonts w:ascii="Georgia" w:hAnsi="Georgia" w:hint="default"/>
      </w:rPr>
    </w:lvl>
    <w:lvl w:ilvl="2" w:tplc="5AE4674C">
      <w:start w:val="1"/>
      <w:numFmt w:val="bullet"/>
      <w:lvlText w:val=""/>
      <w:lvlJc w:val="left"/>
      <w:pPr>
        <w:ind w:left="852" w:hanging="284"/>
      </w:pPr>
      <w:rPr>
        <w:rFonts w:ascii="Wingdings" w:hAnsi="Wingdings" w:hint="default"/>
      </w:rPr>
    </w:lvl>
    <w:lvl w:ilvl="3" w:tplc="4198F7E4">
      <w:start w:val="1"/>
      <w:numFmt w:val="bullet"/>
      <w:lvlText w:val=""/>
      <w:lvlJc w:val="left"/>
      <w:pPr>
        <w:ind w:left="1136" w:hanging="284"/>
      </w:pPr>
      <w:rPr>
        <w:rFonts w:ascii="Symbol" w:hAnsi="Symbol" w:hint="default"/>
      </w:rPr>
    </w:lvl>
    <w:lvl w:ilvl="4" w:tplc="8B46617E">
      <w:start w:val="1"/>
      <w:numFmt w:val="bullet"/>
      <w:lvlText w:val="o"/>
      <w:lvlJc w:val="left"/>
      <w:pPr>
        <w:ind w:left="1420" w:hanging="284"/>
      </w:pPr>
      <w:rPr>
        <w:rFonts w:ascii="Courier New" w:hAnsi="Courier New" w:cs="Courier New" w:hint="default"/>
      </w:rPr>
    </w:lvl>
    <w:lvl w:ilvl="5" w:tplc="A5205A44">
      <w:start w:val="1"/>
      <w:numFmt w:val="bullet"/>
      <w:lvlText w:val=""/>
      <w:lvlJc w:val="left"/>
      <w:pPr>
        <w:ind w:left="1704" w:hanging="284"/>
      </w:pPr>
      <w:rPr>
        <w:rFonts w:ascii="Wingdings" w:hAnsi="Wingdings" w:hint="default"/>
      </w:rPr>
    </w:lvl>
    <w:lvl w:ilvl="6" w:tplc="645A30CA">
      <w:start w:val="1"/>
      <w:numFmt w:val="bullet"/>
      <w:lvlText w:val=""/>
      <w:lvlJc w:val="left"/>
      <w:pPr>
        <w:ind w:left="1988" w:hanging="284"/>
      </w:pPr>
      <w:rPr>
        <w:rFonts w:ascii="Symbol" w:hAnsi="Symbol" w:hint="default"/>
      </w:rPr>
    </w:lvl>
    <w:lvl w:ilvl="7" w:tplc="45202F3A">
      <w:start w:val="1"/>
      <w:numFmt w:val="bullet"/>
      <w:lvlText w:val="o"/>
      <w:lvlJc w:val="left"/>
      <w:pPr>
        <w:ind w:left="2272" w:hanging="284"/>
      </w:pPr>
      <w:rPr>
        <w:rFonts w:ascii="Courier New" w:hAnsi="Courier New" w:cs="Courier New" w:hint="default"/>
      </w:rPr>
    </w:lvl>
    <w:lvl w:ilvl="8" w:tplc="228E2634">
      <w:start w:val="1"/>
      <w:numFmt w:val="bullet"/>
      <w:lvlText w:val=""/>
      <w:lvlJc w:val="left"/>
      <w:pPr>
        <w:ind w:left="2556" w:hanging="284"/>
      </w:pPr>
      <w:rPr>
        <w:rFonts w:ascii="Wingdings" w:hAnsi="Wingdings" w:hint="default"/>
      </w:rPr>
    </w:lvl>
  </w:abstractNum>
  <w:abstractNum w:abstractNumId="12" w15:restartNumberingAfterBreak="0">
    <w:nsid w:val="510561BE"/>
    <w:multiLevelType w:val="hybridMultilevel"/>
    <w:tmpl w:val="9CB8E966"/>
    <w:lvl w:ilvl="0" w:tplc="5FB4D33A">
      <w:start w:val="1"/>
      <w:numFmt w:val="decimal"/>
      <w:pStyle w:val="Rubrik1"/>
      <w:lvlText w:val="%1."/>
      <w:lvlJc w:val="left"/>
      <w:pPr>
        <w:ind w:left="0" w:firstLine="0"/>
      </w:pPr>
    </w:lvl>
    <w:lvl w:ilvl="1" w:tplc="17B28878">
      <w:start w:val="1"/>
      <w:numFmt w:val="none"/>
      <w:pStyle w:val="Rubrik2"/>
      <w:suff w:val="nothing"/>
      <w:lvlText w:val=""/>
      <w:lvlJc w:val="left"/>
      <w:pPr>
        <w:ind w:left="0" w:firstLine="0"/>
      </w:pPr>
    </w:lvl>
    <w:lvl w:ilvl="2" w:tplc="D2360ABC">
      <w:start w:val="1"/>
      <w:numFmt w:val="none"/>
      <w:pStyle w:val="Rubrik3"/>
      <w:suff w:val="nothing"/>
      <w:lvlText w:val=""/>
      <w:lvlJc w:val="left"/>
      <w:pPr>
        <w:ind w:left="0" w:firstLine="0"/>
      </w:pPr>
    </w:lvl>
    <w:lvl w:ilvl="3" w:tplc="25080BEC">
      <w:start w:val="1"/>
      <w:numFmt w:val="none"/>
      <w:pStyle w:val="Rubrik4"/>
      <w:suff w:val="nothing"/>
      <w:lvlText w:val=""/>
      <w:lvlJc w:val="left"/>
      <w:pPr>
        <w:ind w:left="0" w:firstLine="0"/>
      </w:pPr>
    </w:lvl>
    <w:lvl w:ilvl="4" w:tplc="E020B744">
      <w:start w:val="1"/>
      <w:numFmt w:val="none"/>
      <w:suff w:val="nothing"/>
      <w:lvlText w:val=""/>
      <w:lvlJc w:val="left"/>
      <w:pPr>
        <w:ind w:left="0" w:firstLine="0"/>
      </w:pPr>
    </w:lvl>
    <w:lvl w:ilvl="5" w:tplc="3B523F8C">
      <w:start w:val="1"/>
      <w:numFmt w:val="none"/>
      <w:suff w:val="nothing"/>
      <w:lvlText w:val=""/>
      <w:lvlJc w:val="left"/>
      <w:pPr>
        <w:ind w:left="0" w:firstLine="0"/>
      </w:pPr>
    </w:lvl>
    <w:lvl w:ilvl="6" w:tplc="54B65508">
      <w:start w:val="1"/>
      <w:numFmt w:val="none"/>
      <w:suff w:val="nothing"/>
      <w:lvlText w:val=""/>
      <w:lvlJc w:val="left"/>
      <w:pPr>
        <w:ind w:left="0" w:firstLine="0"/>
      </w:pPr>
    </w:lvl>
    <w:lvl w:ilvl="7" w:tplc="8F7C32BC">
      <w:start w:val="1"/>
      <w:numFmt w:val="none"/>
      <w:suff w:val="nothing"/>
      <w:lvlText w:val=""/>
      <w:lvlJc w:val="left"/>
      <w:pPr>
        <w:ind w:left="0" w:firstLine="0"/>
      </w:pPr>
    </w:lvl>
    <w:lvl w:ilvl="8" w:tplc="C32856A6">
      <w:start w:val="1"/>
      <w:numFmt w:val="none"/>
      <w:suff w:val="nothing"/>
      <w:lvlText w:val=""/>
      <w:lvlJc w:val="left"/>
      <w:pPr>
        <w:ind w:left="0" w:firstLine="0"/>
      </w:pPr>
    </w:lvl>
  </w:abstractNum>
  <w:abstractNum w:abstractNumId="13" w15:restartNumberingAfterBreak="0">
    <w:nsid w:val="526D779E"/>
    <w:multiLevelType w:val="hybridMultilevel"/>
    <w:tmpl w:val="87B0CE46"/>
    <w:lvl w:ilvl="0" w:tplc="D4F4246C">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27C26F1"/>
    <w:multiLevelType w:val="hybridMultilevel"/>
    <w:tmpl w:val="5E56A5FA"/>
    <w:lvl w:ilvl="0" w:tplc="688E74AC">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9241408"/>
    <w:multiLevelType w:val="hybridMultilevel"/>
    <w:tmpl w:val="B722451A"/>
    <w:lvl w:ilvl="0" w:tplc="562C2884">
      <w:start w:val="5"/>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38771BD"/>
    <w:multiLevelType w:val="hybridMultilevel"/>
    <w:tmpl w:val="3ED2937A"/>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59E3304"/>
    <w:multiLevelType w:val="hybridMultilevel"/>
    <w:tmpl w:val="A7528F08"/>
    <w:styleLink w:val="Formatmall1"/>
    <w:lvl w:ilvl="0" w:tplc="C5F03876">
      <w:start w:val="1"/>
      <w:numFmt w:val="upperLetter"/>
      <w:lvlText w:val="%1."/>
      <w:lvlJc w:val="left"/>
      <w:pPr>
        <w:tabs>
          <w:tab w:val="num" w:pos="360"/>
        </w:tabs>
        <w:ind w:left="360" w:hanging="360"/>
      </w:pPr>
    </w:lvl>
    <w:lvl w:ilvl="1" w:tplc="8F1E003A">
      <w:start w:val="1"/>
      <w:numFmt w:val="lowerLetter"/>
      <w:lvlText w:val="%2."/>
      <w:lvlJc w:val="left"/>
      <w:pPr>
        <w:ind w:left="1440" w:hanging="360"/>
      </w:pPr>
    </w:lvl>
    <w:lvl w:ilvl="2" w:tplc="2D2A0A2C">
      <w:start w:val="1"/>
      <w:numFmt w:val="lowerRoman"/>
      <w:lvlText w:val="%3."/>
      <w:lvlJc w:val="right"/>
      <w:pPr>
        <w:ind w:left="2160" w:hanging="180"/>
      </w:pPr>
    </w:lvl>
    <w:lvl w:ilvl="3" w:tplc="80FA88CC">
      <w:start w:val="1"/>
      <w:numFmt w:val="decimal"/>
      <w:lvlText w:val="%4."/>
      <w:lvlJc w:val="left"/>
      <w:pPr>
        <w:ind w:left="2880" w:hanging="360"/>
      </w:pPr>
    </w:lvl>
    <w:lvl w:ilvl="4" w:tplc="7172BFD4">
      <w:start w:val="1"/>
      <w:numFmt w:val="lowerLetter"/>
      <w:lvlText w:val="%5."/>
      <w:lvlJc w:val="left"/>
      <w:pPr>
        <w:ind w:left="3600" w:hanging="360"/>
      </w:pPr>
    </w:lvl>
    <w:lvl w:ilvl="5" w:tplc="9F8A0D32">
      <w:start w:val="1"/>
      <w:numFmt w:val="lowerRoman"/>
      <w:lvlText w:val="%6."/>
      <w:lvlJc w:val="right"/>
      <w:pPr>
        <w:ind w:left="4320" w:hanging="180"/>
      </w:pPr>
    </w:lvl>
    <w:lvl w:ilvl="6" w:tplc="7D5471F6">
      <w:start w:val="1"/>
      <w:numFmt w:val="decimal"/>
      <w:lvlText w:val="%7."/>
      <w:lvlJc w:val="left"/>
      <w:pPr>
        <w:ind w:left="5040" w:hanging="360"/>
      </w:pPr>
    </w:lvl>
    <w:lvl w:ilvl="7" w:tplc="58C62764">
      <w:start w:val="1"/>
      <w:numFmt w:val="lowerLetter"/>
      <w:lvlText w:val="%8."/>
      <w:lvlJc w:val="left"/>
      <w:pPr>
        <w:ind w:left="5760" w:hanging="360"/>
      </w:pPr>
    </w:lvl>
    <w:lvl w:ilvl="8" w:tplc="83BC41EE">
      <w:start w:val="1"/>
      <w:numFmt w:val="lowerRoman"/>
      <w:lvlText w:val="%9."/>
      <w:lvlJc w:val="right"/>
      <w:pPr>
        <w:ind w:left="6480" w:hanging="180"/>
      </w:pPr>
    </w:lvl>
  </w:abstractNum>
  <w:abstractNum w:abstractNumId="18" w15:restartNumberingAfterBreak="0">
    <w:nsid w:val="6E753B78"/>
    <w:multiLevelType w:val="hybridMultilevel"/>
    <w:tmpl w:val="C21675FA"/>
    <w:lvl w:ilvl="0" w:tplc="CED8E462">
      <w:start w:val="1"/>
      <w:numFmt w:val="bullet"/>
      <w:pStyle w:val="Punktlista"/>
      <w:lvlText w:val=""/>
      <w:lvlJc w:val="left"/>
      <w:pPr>
        <w:ind w:left="284" w:hanging="284"/>
      </w:pPr>
      <w:rPr>
        <w:rFonts w:ascii="Symbol" w:hAnsi="Symbol" w:hint="default"/>
      </w:rPr>
    </w:lvl>
    <w:lvl w:ilvl="1" w:tplc="2A648FF6">
      <w:start w:val="1"/>
      <w:numFmt w:val="bullet"/>
      <w:lvlText w:val="-"/>
      <w:lvlJc w:val="left"/>
      <w:pPr>
        <w:ind w:left="568" w:hanging="284"/>
      </w:pPr>
      <w:rPr>
        <w:rFonts w:ascii="Georgia" w:hAnsi="Georgia" w:hint="default"/>
      </w:rPr>
    </w:lvl>
    <w:lvl w:ilvl="2" w:tplc="48A44F06">
      <w:start w:val="1"/>
      <w:numFmt w:val="bullet"/>
      <w:lvlText w:val=""/>
      <w:lvlJc w:val="left"/>
      <w:pPr>
        <w:ind w:left="852" w:hanging="284"/>
      </w:pPr>
      <w:rPr>
        <w:rFonts w:ascii="Wingdings" w:hAnsi="Wingdings" w:hint="default"/>
      </w:rPr>
    </w:lvl>
    <w:lvl w:ilvl="3" w:tplc="F2626002">
      <w:start w:val="1"/>
      <w:numFmt w:val="bullet"/>
      <w:lvlText w:val=""/>
      <w:lvlJc w:val="left"/>
      <w:pPr>
        <w:ind w:left="1136" w:hanging="284"/>
      </w:pPr>
      <w:rPr>
        <w:rFonts w:ascii="Symbol" w:hAnsi="Symbol" w:hint="default"/>
      </w:rPr>
    </w:lvl>
    <w:lvl w:ilvl="4" w:tplc="C9FA1FE0">
      <w:start w:val="1"/>
      <w:numFmt w:val="bullet"/>
      <w:lvlText w:val="o"/>
      <w:lvlJc w:val="left"/>
      <w:pPr>
        <w:ind w:left="1420" w:hanging="284"/>
      </w:pPr>
      <w:rPr>
        <w:rFonts w:ascii="Courier New" w:hAnsi="Courier New" w:cs="Courier New" w:hint="default"/>
      </w:rPr>
    </w:lvl>
    <w:lvl w:ilvl="5" w:tplc="23469292">
      <w:start w:val="1"/>
      <w:numFmt w:val="bullet"/>
      <w:lvlText w:val=""/>
      <w:lvlJc w:val="left"/>
      <w:pPr>
        <w:ind w:left="1704" w:hanging="284"/>
      </w:pPr>
      <w:rPr>
        <w:rFonts w:ascii="Wingdings" w:hAnsi="Wingdings" w:hint="default"/>
      </w:rPr>
    </w:lvl>
    <w:lvl w:ilvl="6" w:tplc="533C8B9A">
      <w:start w:val="1"/>
      <w:numFmt w:val="bullet"/>
      <w:lvlText w:val=""/>
      <w:lvlJc w:val="left"/>
      <w:pPr>
        <w:ind w:left="1988" w:hanging="284"/>
      </w:pPr>
      <w:rPr>
        <w:rFonts w:ascii="Symbol" w:hAnsi="Symbol" w:hint="default"/>
      </w:rPr>
    </w:lvl>
    <w:lvl w:ilvl="7" w:tplc="3726286E">
      <w:start w:val="1"/>
      <w:numFmt w:val="bullet"/>
      <w:lvlText w:val="o"/>
      <w:lvlJc w:val="left"/>
      <w:pPr>
        <w:ind w:left="2272" w:hanging="284"/>
      </w:pPr>
      <w:rPr>
        <w:rFonts w:ascii="Courier New" w:hAnsi="Courier New" w:cs="Courier New" w:hint="default"/>
      </w:rPr>
    </w:lvl>
    <w:lvl w:ilvl="8" w:tplc="54ACBAA6">
      <w:start w:val="1"/>
      <w:numFmt w:val="bullet"/>
      <w:lvlText w:val=""/>
      <w:lvlJc w:val="left"/>
      <w:pPr>
        <w:ind w:left="2556" w:hanging="284"/>
      </w:pPr>
      <w:rPr>
        <w:rFonts w:ascii="Wingdings" w:hAnsi="Wingdings" w:hint="default"/>
      </w:rPr>
    </w:lvl>
  </w:abstractNum>
  <w:num w:numId="1">
    <w:abstractNumId w:val="3"/>
  </w:num>
  <w:num w:numId="2">
    <w:abstractNumId w:val="2"/>
  </w:num>
  <w:num w:numId="3">
    <w:abstractNumId w:val="1"/>
  </w:num>
  <w:num w:numId="4">
    <w:abstractNumId w:val="0"/>
  </w:num>
  <w:num w:numId="5">
    <w:abstractNumId w:val="18"/>
  </w:num>
  <w:num w:numId="6">
    <w:abstractNumId w:val="7"/>
  </w:num>
  <w:num w:numId="7">
    <w:abstractNumId w:val="6"/>
  </w:num>
  <w:num w:numId="8">
    <w:abstractNumId w:val="5"/>
  </w:num>
  <w:num w:numId="9">
    <w:abstractNumId w:val="4"/>
  </w:num>
  <w:num w:numId="10">
    <w:abstractNumId w:val="17"/>
  </w:num>
  <w:num w:numId="11">
    <w:abstractNumId w:val="11"/>
  </w:num>
  <w:num w:numId="12">
    <w:abstractNumId w:val="14"/>
  </w:num>
  <w:num w:numId="13">
    <w:abstractNumId w:val="9"/>
  </w:num>
  <w:num w:numId="14">
    <w:abstractNumId w:val="10"/>
  </w:num>
  <w:num w:numId="15">
    <w:abstractNumId w:val="12"/>
  </w:num>
  <w:num w:numId="16">
    <w:abstractNumId w:val="16"/>
  </w:num>
  <w:num w:numId="17">
    <w:abstractNumId w:val="8"/>
  </w:num>
  <w:num w:numId="18">
    <w:abstractNumId w:val="13"/>
  </w:num>
  <w:num w:numId="19">
    <w:abstractNumId w:val="1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gnes Landefjord(d1mk)">
    <w15:presenceInfo w15:providerId="AD" w15:userId="S::agnes.landefjord@sll.se::6793128a-b71f-43c4-8354-b7ed5296d3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1304"/>
  <w:autoHyphenation/>
  <w:consecutiveHyphenLimit w:val="3"/>
  <w:hyphenationZone w:val="425"/>
  <w:drawingGridHorizontalSpacing w:val="110"/>
  <w:drawingGridVerticalSpacing w:val="299"/>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0FD"/>
    <w:rsid w:val="00000151"/>
    <w:rsid w:val="00000188"/>
    <w:rsid w:val="00000304"/>
    <w:rsid w:val="00000A4F"/>
    <w:rsid w:val="00000D1C"/>
    <w:rsid w:val="00000E5B"/>
    <w:rsid w:val="00000E84"/>
    <w:rsid w:val="00001126"/>
    <w:rsid w:val="00001286"/>
    <w:rsid w:val="000014E4"/>
    <w:rsid w:val="0000151C"/>
    <w:rsid w:val="000017CF"/>
    <w:rsid w:val="000019A0"/>
    <w:rsid w:val="00001BF6"/>
    <w:rsid w:val="00001C5D"/>
    <w:rsid w:val="00002142"/>
    <w:rsid w:val="0000240C"/>
    <w:rsid w:val="0000246B"/>
    <w:rsid w:val="00002476"/>
    <w:rsid w:val="00002567"/>
    <w:rsid w:val="00002ACC"/>
    <w:rsid w:val="00002B0B"/>
    <w:rsid w:val="00002C42"/>
    <w:rsid w:val="00002EE0"/>
    <w:rsid w:val="000031F5"/>
    <w:rsid w:val="00003ACD"/>
    <w:rsid w:val="00003B92"/>
    <w:rsid w:val="00003D9D"/>
    <w:rsid w:val="000040E9"/>
    <w:rsid w:val="0000414F"/>
    <w:rsid w:val="00004218"/>
    <w:rsid w:val="00004288"/>
    <w:rsid w:val="00004329"/>
    <w:rsid w:val="000043D8"/>
    <w:rsid w:val="000044D7"/>
    <w:rsid w:val="00004632"/>
    <w:rsid w:val="0000473D"/>
    <w:rsid w:val="000047B0"/>
    <w:rsid w:val="0000573F"/>
    <w:rsid w:val="00005C8A"/>
    <w:rsid w:val="00005EE5"/>
    <w:rsid w:val="00005FDB"/>
    <w:rsid w:val="00006188"/>
    <w:rsid w:val="00006639"/>
    <w:rsid w:val="00006668"/>
    <w:rsid w:val="000066D3"/>
    <w:rsid w:val="000066E8"/>
    <w:rsid w:val="00006D9E"/>
    <w:rsid w:val="000075CB"/>
    <w:rsid w:val="00007626"/>
    <w:rsid w:val="000076E3"/>
    <w:rsid w:val="00007D1D"/>
    <w:rsid w:val="00010046"/>
    <w:rsid w:val="000105EA"/>
    <w:rsid w:val="0001085F"/>
    <w:rsid w:val="00010A6F"/>
    <w:rsid w:val="00010D29"/>
    <w:rsid w:val="00010E77"/>
    <w:rsid w:val="000112E9"/>
    <w:rsid w:val="0001131A"/>
    <w:rsid w:val="000114E0"/>
    <w:rsid w:val="00012292"/>
    <w:rsid w:val="000126CA"/>
    <w:rsid w:val="00012760"/>
    <w:rsid w:val="00012885"/>
    <w:rsid w:val="00012AD5"/>
    <w:rsid w:val="00012B20"/>
    <w:rsid w:val="00012CFE"/>
    <w:rsid w:val="000130A5"/>
    <w:rsid w:val="000130BC"/>
    <w:rsid w:val="0001316C"/>
    <w:rsid w:val="0001331A"/>
    <w:rsid w:val="00013403"/>
    <w:rsid w:val="00013665"/>
    <w:rsid w:val="00013C3C"/>
    <w:rsid w:val="00013C74"/>
    <w:rsid w:val="00014645"/>
    <w:rsid w:val="00014A28"/>
    <w:rsid w:val="00014C1D"/>
    <w:rsid w:val="00014EFB"/>
    <w:rsid w:val="0001551D"/>
    <w:rsid w:val="0001580D"/>
    <w:rsid w:val="0001592B"/>
    <w:rsid w:val="0001593E"/>
    <w:rsid w:val="00015AF6"/>
    <w:rsid w:val="00015D47"/>
    <w:rsid w:val="0001621F"/>
    <w:rsid w:val="00016436"/>
    <w:rsid w:val="000166F5"/>
    <w:rsid w:val="000168A2"/>
    <w:rsid w:val="00016F25"/>
    <w:rsid w:val="00017112"/>
    <w:rsid w:val="000173A7"/>
    <w:rsid w:val="00017803"/>
    <w:rsid w:val="000200CD"/>
    <w:rsid w:val="00020520"/>
    <w:rsid w:val="00020FEF"/>
    <w:rsid w:val="000211D1"/>
    <w:rsid w:val="0002141C"/>
    <w:rsid w:val="0002167A"/>
    <w:rsid w:val="000216F8"/>
    <w:rsid w:val="0002189C"/>
    <w:rsid w:val="00021967"/>
    <w:rsid w:val="00021AA5"/>
    <w:rsid w:val="00021BE7"/>
    <w:rsid w:val="00021F76"/>
    <w:rsid w:val="00022562"/>
    <w:rsid w:val="00022A47"/>
    <w:rsid w:val="00022B7D"/>
    <w:rsid w:val="00022C6A"/>
    <w:rsid w:val="0002344A"/>
    <w:rsid w:val="00023477"/>
    <w:rsid w:val="000236AF"/>
    <w:rsid w:val="0002376C"/>
    <w:rsid w:val="000239FE"/>
    <w:rsid w:val="00023A03"/>
    <w:rsid w:val="00023E60"/>
    <w:rsid w:val="00023FE8"/>
    <w:rsid w:val="000240F6"/>
    <w:rsid w:val="00024226"/>
    <w:rsid w:val="00024243"/>
    <w:rsid w:val="00024426"/>
    <w:rsid w:val="0002455D"/>
    <w:rsid w:val="0002457B"/>
    <w:rsid w:val="000245F0"/>
    <w:rsid w:val="00024CF9"/>
    <w:rsid w:val="00024D78"/>
    <w:rsid w:val="00024E12"/>
    <w:rsid w:val="00025119"/>
    <w:rsid w:val="00025EA3"/>
    <w:rsid w:val="000265A7"/>
    <w:rsid w:val="000265B2"/>
    <w:rsid w:val="0002696C"/>
    <w:rsid w:val="000274AF"/>
    <w:rsid w:val="000278AA"/>
    <w:rsid w:val="00027944"/>
    <w:rsid w:val="00027F6E"/>
    <w:rsid w:val="000303B8"/>
    <w:rsid w:val="000304D9"/>
    <w:rsid w:val="000313BE"/>
    <w:rsid w:val="00031996"/>
    <w:rsid w:val="00031F48"/>
    <w:rsid w:val="000328E9"/>
    <w:rsid w:val="00032C5A"/>
    <w:rsid w:val="000333A5"/>
    <w:rsid w:val="000333A7"/>
    <w:rsid w:val="0003348A"/>
    <w:rsid w:val="00033C86"/>
    <w:rsid w:val="00033CE2"/>
    <w:rsid w:val="00033E30"/>
    <w:rsid w:val="00034031"/>
    <w:rsid w:val="000340E9"/>
    <w:rsid w:val="000344D5"/>
    <w:rsid w:val="000345E5"/>
    <w:rsid w:val="00034A16"/>
    <w:rsid w:val="00034A4E"/>
    <w:rsid w:val="00034AAB"/>
    <w:rsid w:val="00034C0A"/>
    <w:rsid w:val="00034F8B"/>
    <w:rsid w:val="00035175"/>
    <w:rsid w:val="00035266"/>
    <w:rsid w:val="000353AB"/>
    <w:rsid w:val="000354EA"/>
    <w:rsid w:val="00035AC2"/>
    <w:rsid w:val="00036482"/>
    <w:rsid w:val="0003661A"/>
    <w:rsid w:val="00036981"/>
    <w:rsid w:val="00036B3D"/>
    <w:rsid w:val="0003718B"/>
    <w:rsid w:val="00037769"/>
    <w:rsid w:val="000378CB"/>
    <w:rsid w:val="00037B4A"/>
    <w:rsid w:val="0004000A"/>
    <w:rsid w:val="00040148"/>
    <w:rsid w:val="00040282"/>
    <w:rsid w:val="00040918"/>
    <w:rsid w:val="00040CC2"/>
    <w:rsid w:val="00041259"/>
    <w:rsid w:val="00041392"/>
    <w:rsid w:val="000416EB"/>
    <w:rsid w:val="0004180B"/>
    <w:rsid w:val="0004181E"/>
    <w:rsid w:val="00041A5B"/>
    <w:rsid w:val="00041CB4"/>
    <w:rsid w:val="00041F98"/>
    <w:rsid w:val="0004251E"/>
    <w:rsid w:val="0004253E"/>
    <w:rsid w:val="00042540"/>
    <w:rsid w:val="00042763"/>
    <w:rsid w:val="00042865"/>
    <w:rsid w:val="00043150"/>
    <w:rsid w:val="0004346E"/>
    <w:rsid w:val="00043A3D"/>
    <w:rsid w:val="00043CCE"/>
    <w:rsid w:val="00043FCB"/>
    <w:rsid w:val="00044232"/>
    <w:rsid w:val="000446FF"/>
    <w:rsid w:val="000449B3"/>
    <w:rsid w:val="00044CE9"/>
    <w:rsid w:val="00044F0E"/>
    <w:rsid w:val="00045122"/>
    <w:rsid w:val="000453D2"/>
    <w:rsid w:val="0004559E"/>
    <w:rsid w:val="00045756"/>
    <w:rsid w:val="00045DDD"/>
    <w:rsid w:val="00045E48"/>
    <w:rsid w:val="00045FBA"/>
    <w:rsid w:val="000465CB"/>
    <w:rsid w:val="00046645"/>
    <w:rsid w:val="000466C4"/>
    <w:rsid w:val="00046922"/>
    <w:rsid w:val="000469E0"/>
    <w:rsid w:val="00046B13"/>
    <w:rsid w:val="00046EB3"/>
    <w:rsid w:val="00047074"/>
    <w:rsid w:val="000471F8"/>
    <w:rsid w:val="00047800"/>
    <w:rsid w:val="00047BAB"/>
    <w:rsid w:val="000502E3"/>
    <w:rsid w:val="00050497"/>
    <w:rsid w:val="0005081F"/>
    <w:rsid w:val="00050B17"/>
    <w:rsid w:val="00050B32"/>
    <w:rsid w:val="00050BA2"/>
    <w:rsid w:val="00050E00"/>
    <w:rsid w:val="00050E3F"/>
    <w:rsid w:val="0005132D"/>
    <w:rsid w:val="00051759"/>
    <w:rsid w:val="000520BD"/>
    <w:rsid w:val="00052162"/>
    <w:rsid w:val="00052182"/>
    <w:rsid w:val="00052262"/>
    <w:rsid w:val="000522E2"/>
    <w:rsid w:val="0005259C"/>
    <w:rsid w:val="00052DA8"/>
    <w:rsid w:val="0005382F"/>
    <w:rsid w:val="000539AD"/>
    <w:rsid w:val="00053DAF"/>
    <w:rsid w:val="00053F87"/>
    <w:rsid w:val="0005406A"/>
    <w:rsid w:val="000540EF"/>
    <w:rsid w:val="000543A1"/>
    <w:rsid w:val="0005443D"/>
    <w:rsid w:val="0005455E"/>
    <w:rsid w:val="00054732"/>
    <w:rsid w:val="0005473A"/>
    <w:rsid w:val="000549C5"/>
    <w:rsid w:val="000549DD"/>
    <w:rsid w:val="00054DA5"/>
    <w:rsid w:val="00054DC7"/>
    <w:rsid w:val="00054F08"/>
    <w:rsid w:val="000553ED"/>
    <w:rsid w:val="000559F8"/>
    <w:rsid w:val="00055A42"/>
    <w:rsid w:val="00055A9E"/>
    <w:rsid w:val="00055C8D"/>
    <w:rsid w:val="00055F90"/>
    <w:rsid w:val="000564E4"/>
    <w:rsid w:val="00056625"/>
    <w:rsid w:val="00056B2B"/>
    <w:rsid w:val="00056D86"/>
    <w:rsid w:val="00056FDB"/>
    <w:rsid w:val="00057320"/>
    <w:rsid w:val="0005744F"/>
    <w:rsid w:val="0005751C"/>
    <w:rsid w:val="0005782D"/>
    <w:rsid w:val="00057D48"/>
    <w:rsid w:val="00057DA8"/>
    <w:rsid w:val="00060195"/>
    <w:rsid w:val="00060326"/>
    <w:rsid w:val="00060D6E"/>
    <w:rsid w:val="00060E7B"/>
    <w:rsid w:val="00060EF3"/>
    <w:rsid w:val="000614C0"/>
    <w:rsid w:val="00061592"/>
    <w:rsid w:val="00061BE7"/>
    <w:rsid w:val="000620EC"/>
    <w:rsid w:val="000621E3"/>
    <w:rsid w:val="00062747"/>
    <w:rsid w:val="00062C15"/>
    <w:rsid w:val="0006309E"/>
    <w:rsid w:val="000635A4"/>
    <w:rsid w:val="000635C5"/>
    <w:rsid w:val="00063F15"/>
    <w:rsid w:val="00064002"/>
    <w:rsid w:val="00064A18"/>
    <w:rsid w:val="00064C48"/>
    <w:rsid w:val="00064E2E"/>
    <w:rsid w:val="000650AD"/>
    <w:rsid w:val="000652C0"/>
    <w:rsid w:val="000654C1"/>
    <w:rsid w:val="000654C6"/>
    <w:rsid w:val="00065C82"/>
    <w:rsid w:val="00065E1E"/>
    <w:rsid w:val="00065FA8"/>
    <w:rsid w:val="000662EF"/>
    <w:rsid w:val="000666B6"/>
    <w:rsid w:val="00066985"/>
    <w:rsid w:val="00066A60"/>
    <w:rsid w:val="00066E21"/>
    <w:rsid w:val="00066F38"/>
    <w:rsid w:val="00066FF7"/>
    <w:rsid w:val="00067262"/>
    <w:rsid w:val="000677A0"/>
    <w:rsid w:val="00067A85"/>
    <w:rsid w:val="00067AE4"/>
    <w:rsid w:val="00067D9A"/>
    <w:rsid w:val="0007012E"/>
    <w:rsid w:val="00070465"/>
    <w:rsid w:val="00070547"/>
    <w:rsid w:val="00070EB1"/>
    <w:rsid w:val="00070EB2"/>
    <w:rsid w:val="00070EF4"/>
    <w:rsid w:val="00070FB9"/>
    <w:rsid w:val="000711BC"/>
    <w:rsid w:val="00071473"/>
    <w:rsid w:val="0007156D"/>
    <w:rsid w:val="000715CA"/>
    <w:rsid w:val="00071666"/>
    <w:rsid w:val="00071AD5"/>
    <w:rsid w:val="00071AEC"/>
    <w:rsid w:val="00071BAC"/>
    <w:rsid w:val="00071CE1"/>
    <w:rsid w:val="00071DD9"/>
    <w:rsid w:val="00071E56"/>
    <w:rsid w:val="00071EAC"/>
    <w:rsid w:val="0007219F"/>
    <w:rsid w:val="0007220C"/>
    <w:rsid w:val="00072305"/>
    <w:rsid w:val="00072403"/>
    <w:rsid w:val="00072A5D"/>
    <w:rsid w:val="00072D36"/>
    <w:rsid w:val="000730A1"/>
    <w:rsid w:val="000732CB"/>
    <w:rsid w:val="00073A24"/>
    <w:rsid w:val="00073DC1"/>
    <w:rsid w:val="0007415C"/>
    <w:rsid w:val="00074225"/>
    <w:rsid w:val="00074FA1"/>
    <w:rsid w:val="0007505B"/>
    <w:rsid w:val="0007563A"/>
    <w:rsid w:val="00075886"/>
    <w:rsid w:val="00075A84"/>
    <w:rsid w:val="00075C9C"/>
    <w:rsid w:val="00075EC2"/>
    <w:rsid w:val="00075EC7"/>
    <w:rsid w:val="00075FB6"/>
    <w:rsid w:val="0007648F"/>
    <w:rsid w:val="00076723"/>
    <w:rsid w:val="00077134"/>
    <w:rsid w:val="000775B9"/>
    <w:rsid w:val="00077DBE"/>
    <w:rsid w:val="00080425"/>
    <w:rsid w:val="00080ACE"/>
    <w:rsid w:val="00080B94"/>
    <w:rsid w:val="00080E6A"/>
    <w:rsid w:val="00080EFF"/>
    <w:rsid w:val="000810A6"/>
    <w:rsid w:val="0008117D"/>
    <w:rsid w:val="000812C8"/>
    <w:rsid w:val="000815F3"/>
    <w:rsid w:val="00081698"/>
    <w:rsid w:val="000819CC"/>
    <w:rsid w:val="00081D42"/>
    <w:rsid w:val="000823C9"/>
    <w:rsid w:val="000824DC"/>
    <w:rsid w:val="00082950"/>
    <w:rsid w:val="00082EA5"/>
    <w:rsid w:val="000831E4"/>
    <w:rsid w:val="000834F2"/>
    <w:rsid w:val="000837D7"/>
    <w:rsid w:val="00083881"/>
    <w:rsid w:val="00083ABE"/>
    <w:rsid w:val="00083EBA"/>
    <w:rsid w:val="000844E2"/>
    <w:rsid w:val="00084899"/>
    <w:rsid w:val="00084B7C"/>
    <w:rsid w:val="0008502E"/>
    <w:rsid w:val="00085DE3"/>
    <w:rsid w:val="000866A2"/>
    <w:rsid w:val="00086764"/>
    <w:rsid w:val="00086959"/>
    <w:rsid w:val="00086A52"/>
    <w:rsid w:val="00086E5F"/>
    <w:rsid w:val="000870C3"/>
    <w:rsid w:val="0008732D"/>
    <w:rsid w:val="0008734D"/>
    <w:rsid w:val="0008745A"/>
    <w:rsid w:val="000877D6"/>
    <w:rsid w:val="00087ED9"/>
    <w:rsid w:val="00090536"/>
    <w:rsid w:val="0009061C"/>
    <w:rsid w:val="00090C6A"/>
    <w:rsid w:val="00090CDF"/>
    <w:rsid w:val="00090ED2"/>
    <w:rsid w:val="000915AF"/>
    <w:rsid w:val="0009161F"/>
    <w:rsid w:val="00091622"/>
    <w:rsid w:val="000916BC"/>
    <w:rsid w:val="000918A7"/>
    <w:rsid w:val="000919B0"/>
    <w:rsid w:val="00091C69"/>
    <w:rsid w:val="00091FF5"/>
    <w:rsid w:val="00092121"/>
    <w:rsid w:val="00092561"/>
    <w:rsid w:val="00092B78"/>
    <w:rsid w:val="00092D7D"/>
    <w:rsid w:val="00092F3C"/>
    <w:rsid w:val="00093328"/>
    <w:rsid w:val="00093948"/>
    <w:rsid w:val="000944EF"/>
    <w:rsid w:val="000948CF"/>
    <w:rsid w:val="00094EC0"/>
    <w:rsid w:val="00095036"/>
    <w:rsid w:val="0009565A"/>
    <w:rsid w:val="000959DF"/>
    <w:rsid w:val="00095AE6"/>
    <w:rsid w:val="00095E52"/>
    <w:rsid w:val="00095EA2"/>
    <w:rsid w:val="000962C9"/>
    <w:rsid w:val="00096A7F"/>
    <w:rsid w:val="00096EFF"/>
    <w:rsid w:val="000973AB"/>
    <w:rsid w:val="000974ED"/>
    <w:rsid w:val="000A01D7"/>
    <w:rsid w:val="000A0596"/>
    <w:rsid w:val="000A0778"/>
    <w:rsid w:val="000A1269"/>
    <w:rsid w:val="000A193E"/>
    <w:rsid w:val="000A1E19"/>
    <w:rsid w:val="000A1E56"/>
    <w:rsid w:val="000A24D0"/>
    <w:rsid w:val="000A280A"/>
    <w:rsid w:val="000A2C7E"/>
    <w:rsid w:val="000A2CFE"/>
    <w:rsid w:val="000A3147"/>
    <w:rsid w:val="000A38E1"/>
    <w:rsid w:val="000A4121"/>
    <w:rsid w:val="000A4414"/>
    <w:rsid w:val="000A4918"/>
    <w:rsid w:val="000A4C39"/>
    <w:rsid w:val="000A5070"/>
    <w:rsid w:val="000A5E52"/>
    <w:rsid w:val="000A64B0"/>
    <w:rsid w:val="000A6501"/>
    <w:rsid w:val="000A6857"/>
    <w:rsid w:val="000A6D91"/>
    <w:rsid w:val="000A7562"/>
    <w:rsid w:val="000A79EF"/>
    <w:rsid w:val="000A7A16"/>
    <w:rsid w:val="000A7B90"/>
    <w:rsid w:val="000A7B9E"/>
    <w:rsid w:val="000A7DE5"/>
    <w:rsid w:val="000A7E62"/>
    <w:rsid w:val="000A7F22"/>
    <w:rsid w:val="000B00DD"/>
    <w:rsid w:val="000B0182"/>
    <w:rsid w:val="000B02C3"/>
    <w:rsid w:val="000B03F9"/>
    <w:rsid w:val="000B04B3"/>
    <w:rsid w:val="000B12C3"/>
    <w:rsid w:val="000B16EB"/>
    <w:rsid w:val="000B18D3"/>
    <w:rsid w:val="000B1DB4"/>
    <w:rsid w:val="000B267C"/>
    <w:rsid w:val="000B28E5"/>
    <w:rsid w:val="000B2C29"/>
    <w:rsid w:val="000B2CFD"/>
    <w:rsid w:val="000B2FC9"/>
    <w:rsid w:val="000B315B"/>
    <w:rsid w:val="000B36A9"/>
    <w:rsid w:val="000B39AD"/>
    <w:rsid w:val="000B3AEF"/>
    <w:rsid w:val="000B405F"/>
    <w:rsid w:val="000B42F8"/>
    <w:rsid w:val="000B4C66"/>
    <w:rsid w:val="000B51D2"/>
    <w:rsid w:val="000B5C48"/>
    <w:rsid w:val="000B5E21"/>
    <w:rsid w:val="000B5FB3"/>
    <w:rsid w:val="000B66B2"/>
    <w:rsid w:val="000B688C"/>
    <w:rsid w:val="000B6B5F"/>
    <w:rsid w:val="000B6E9F"/>
    <w:rsid w:val="000B7366"/>
    <w:rsid w:val="000B77E9"/>
    <w:rsid w:val="000B7DF0"/>
    <w:rsid w:val="000B7DF2"/>
    <w:rsid w:val="000B7FCD"/>
    <w:rsid w:val="000C0192"/>
    <w:rsid w:val="000C01ED"/>
    <w:rsid w:val="000C07A4"/>
    <w:rsid w:val="000C07D2"/>
    <w:rsid w:val="000C0B46"/>
    <w:rsid w:val="000C0DB1"/>
    <w:rsid w:val="000C1081"/>
    <w:rsid w:val="000C10E8"/>
    <w:rsid w:val="000C172A"/>
    <w:rsid w:val="000C1CFB"/>
    <w:rsid w:val="000C24C3"/>
    <w:rsid w:val="000C24EB"/>
    <w:rsid w:val="000C258F"/>
    <w:rsid w:val="000C29F3"/>
    <w:rsid w:val="000C3067"/>
    <w:rsid w:val="000C3F9D"/>
    <w:rsid w:val="000C4028"/>
    <w:rsid w:val="000C40B1"/>
    <w:rsid w:val="000C4124"/>
    <w:rsid w:val="000C45EA"/>
    <w:rsid w:val="000C4679"/>
    <w:rsid w:val="000C478C"/>
    <w:rsid w:val="000C482E"/>
    <w:rsid w:val="000C4BA7"/>
    <w:rsid w:val="000C506A"/>
    <w:rsid w:val="000C555E"/>
    <w:rsid w:val="000C55F2"/>
    <w:rsid w:val="000C5648"/>
    <w:rsid w:val="000C57DC"/>
    <w:rsid w:val="000C73BC"/>
    <w:rsid w:val="000C7573"/>
    <w:rsid w:val="000C7692"/>
    <w:rsid w:val="000C7770"/>
    <w:rsid w:val="000C78A5"/>
    <w:rsid w:val="000C7B75"/>
    <w:rsid w:val="000C7C3D"/>
    <w:rsid w:val="000D00B4"/>
    <w:rsid w:val="000D012D"/>
    <w:rsid w:val="000D038D"/>
    <w:rsid w:val="000D072F"/>
    <w:rsid w:val="000D07BE"/>
    <w:rsid w:val="000D0B7C"/>
    <w:rsid w:val="000D0EE4"/>
    <w:rsid w:val="000D110E"/>
    <w:rsid w:val="000D12D7"/>
    <w:rsid w:val="000D1B28"/>
    <w:rsid w:val="000D1F2B"/>
    <w:rsid w:val="000D21BB"/>
    <w:rsid w:val="000D2810"/>
    <w:rsid w:val="000D2987"/>
    <w:rsid w:val="000D2A04"/>
    <w:rsid w:val="000D2E1B"/>
    <w:rsid w:val="000D2F6D"/>
    <w:rsid w:val="000D31DB"/>
    <w:rsid w:val="000D37E4"/>
    <w:rsid w:val="000D3D99"/>
    <w:rsid w:val="000D40AE"/>
    <w:rsid w:val="000D4235"/>
    <w:rsid w:val="000D4BE6"/>
    <w:rsid w:val="000D54BE"/>
    <w:rsid w:val="000D5B82"/>
    <w:rsid w:val="000D6392"/>
    <w:rsid w:val="000D6639"/>
    <w:rsid w:val="000D69AC"/>
    <w:rsid w:val="000D7BF5"/>
    <w:rsid w:val="000D7CC0"/>
    <w:rsid w:val="000D7D2F"/>
    <w:rsid w:val="000D7E59"/>
    <w:rsid w:val="000E144F"/>
    <w:rsid w:val="000E1959"/>
    <w:rsid w:val="000E1A53"/>
    <w:rsid w:val="000E1FE7"/>
    <w:rsid w:val="000E21D2"/>
    <w:rsid w:val="000E21E3"/>
    <w:rsid w:val="000E22A9"/>
    <w:rsid w:val="000E22E6"/>
    <w:rsid w:val="000E23AE"/>
    <w:rsid w:val="000E2587"/>
    <w:rsid w:val="000E25C3"/>
    <w:rsid w:val="000E26D3"/>
    <w:rsid w:val="000E2A73"/>
    <w:rsid w:val="000E2B7D"/>
    <w:rsid w:val="000E2F9B"/>
    <w:rsid w:val="000E3370"/>
    <w:rsid w:val="000E3A91"/>
    <w:rsid w:val="000E3B33"/>
    <w:rsid w:val="000E433B"/>
    <w:rsid w:val="000E4427"/>
    <w:rsid w:val="000E4815"/>
    <w:rsid w:val="000E4C34"/>
    <w:rsid w:val="000E4ECC"/>
    <w:rsid w:val="000E4ECD"/>
    <w:rsid w:val="000E52BF"/>
    <w:rsid w:val="000E52C1"/>
    <w:rsid w:val="000E5475"/>
    <w:rsid w:val="000E63E1"/>
    <w:rsid w:val="000E6A3B"/>
    <w:rsid w:val="000E6C86"/>
    <w:rsid w:val="000E6D22"/>
    <w:rsid w:val="000E739A"/>
    <w:rsid w:val="000E78D5"/>
    <w:rsid w:val="000E7928"/>
    <w:rsid w:val="000E7D81"/>
    <w:rsid w:val="000F0424"/>
    <w:rsid w:val="000F0475"/>
    <w:rsid w:val="000F05F1"/>
    <w:rsid w:val="000F0A0F"/>
    <w:rsid w:val="000F0CBF"/>
    <w:rsid w:val="000F0FAD"/>
    <w:rsid w:val="000F12AD"/>
    <w:rsid w:val="000F132A"/>
    <w:rsid w:val="000F18D4"/>
    <w:rsid w:val="000F1FAD"/>
    <w:rsid w:val="000F2CC7"/>
    <w:rsid w:val="000F34B0"/>
    <w:rsid w:val="000F35F7"/>
    <w:rsid w:val="000F40FB"/>
    <w:rsid w:val="000F45BE"/>
    <w:rsid w:val="000F4668"/>
    <w:rsid w:val="000F46DE"/>
    <w:rsid w:val="000F4783"/>
    <w:rsid w:val="000F4B62"/>
    <w:rsid w:val="000F4DEB"/>
    <w:rsid w:val="000F52F5"/>
    <w:rsid w:val="000F5318"/>
    <w:rsid w:val="000F5346"/>
    <w:rsid w:val="000F5F78"/>
    <w:rsid w:val="000F649F"/>
    <w:rsid w:val="000F6948"/>
    <w:rsid w:val="000F6A4C"/>
    <w:rsid w:val="000F6B8F"/>
    <w:rsid w:val="000F6C8A"/>
    <w:rsid w:val="000F6F63"/>
    <w:rsid w:val="000F7406"/>
    <w:rsid w:val="000F7A02"/>
    <w:rsid w:val="000F7A83"/>
    <w:rsid w:val="0010021F"/>
    <w:rsid w:val="001009B9"/>
    <w:rsid w:val="00100C3B"/>
    <w:rsid w:val="001011C5"/>
    <w:rsid w:val="00101504"/>
    <w:rsid w:val="0010175E"/>
    <w:rsid w:val="0010187F"/>
    <w:rsid w:val="00101A5D"/>
    <w:rsid w:val="001024D4"/>
    <w:rsid w:val="001025F5"/>
    <w:rsid w:val="001029F8"/>
    <w:rsid w:val="00102DEE"/>
    <w:rsid w:val="00102F2D"/>
    <w:rsid w:val="001030F0"/>
    <w:rsid w:val="00103A3E"/>
    <w:rsid w:val="00103A5A"/>
    <w:rsid w:val="001042F2"/>
    <w:rsid w:val="001046DD"/>
    <w:rsid w:val="0010485B"/>
    <w:rsid w:val="00104B0E"/>
    <w:rsid w:val="00104CF6"/>
    <w:rsid w:val="00104F66"/>
    <w:rsid w:val="00105396"/>
    <w:rsid w:val="00105547"/>
    <w:rsid w:val="00105661"/>
    <w:rsid w:val="00105C32"/>
    <w:rsid w:val="00105CF7"/>
    <w:rsid w:val="001062F0"/>
    <w:rsid w:val="001063B1"/>
    <w:rsid w:val="00106AB2"/>
    <w:rsid w:val="001070A0"/>
    <w:rsid w:val="00107352"/>
    <w:rsid w:val="00107599"/>
    <w:rsid w:val="00107786"/>
    <w:rsid w:val="00107792"/>
    <w:rsid w:val="00107837"/>
    <w:rsid w:val="00107899"/>
    <w:rsid w:val="0010792A"/>
    <w:rsid w:val="00107BD6"/>
    <w:rsid w:val="0011194B"/>
    <w:rsid w:val="00112A26"/>
    <w:rsid w:val="00112B63"/>
    <w:rsid w:val="00112CFA"/>
    <w:rsid w:val="00112E3E"/>
    <w:rsid w:val="00112FBC"/>
    <w:rsid w:val="001130BC"/>
    <w:rsid w:val="00113181"/>
    <w:rsid w:val="0011319B"/>
    <w:rsid w:val="00113261"/>
    <w:rsid w:val="001136BE"/>
    <w:rsid w:val="0011374B"/>
    <w:rsid w:val="00113768"/>
    <w:rsid w:val="00114213"/>
    <w:rsid w:val="001147BE"/>
    <w:rsid w:val="00114918"/>
    <w:rsid w:val="001149E4"/>
    <w:rsid w:val="00114C0B"/>
    <w:rsid w:val="001150AC"/>
    <w:rsid w:val="0011521D"/>
    <w:rsid w:val="001153A0"/>
    <w:rsid w:val="0011547F"/>
    <w:rsid w:val="001156E8"/>
    <w:rsid w:val="0011582E"/>
    <w:rsid w:val="00116034"/>
    <w:rsid w:val="001169B9"/>
    <w:rsid w:val="00116C1F"/>
    <w:rsid w:val="00116C91"/>
    <w:rsid w:val="00116EFC"/>
    <w:rsid w:val="001175FD"/>
    <w:rsid w:val="0011764A"/>
    <w:rsid w:val="001177F8"/>
    <w:rsid w:val="0011792B"/>
    <w:rsid w:val="00117AC4"/>
    <w:rsid w:val="00117ECD"/>
    <w:rsid w:val="00120028"/>
    <w:rsid w:val="00120047"/>
    <w:rsid w:val="001200BD"/>
    <w:rsid w:val="0012017C"/>
    <w:rsid w:val="00120771"/>
    <w:rsid w:val="001207DF"/>
    <w:rsid w:val="00120BC6"/>
    <w:rsid w:val="00120F0B"/>
    <w:rsid w:val="0012246A"/>
    <w:rsid w:val="00122609"/>
    <w:rsid w:val="00122E25"/>
    <w:rsid w:val="0012300D"/>
    <w:rsid w:val="001232EC"/>
    <w:rsid w:val="001234CB"/>
    <w:rsid w:val="0012362B"/>
    <w:rsid w:val="001236B9"/>
    <w:rsid w:val="00123A8C"/>
    <w:rsid w:val="00123CDA"/>
    <w:rsid w:val="00123D14"/>
    <w:rsid w:val="001240B3"/>
    <w:rsid w:val="001240D5"/>
    <w:rsid w:val="001245C5"/>
    <w:rsid w:val="001248A8"/>
    <w:rsid w:val="00124FCF"/>
    <w:rsid w:val="00125705"/>
    <w:rsid w:val="00125953"/>
    <w:rsid w:val="00125A45"/>
    <w:rsid w:val="001260FC"/>
    <w:rsid w:val="00126359"/>
    <w:rsid w:val="001268E6"/>
    <w:rsid w:val="001269D5"/>
    <w:rsid w:val="001270B3"/>
    <w:rsid w:val="00127323"/>
    <w:rsid w:val="00127397"/>
    <w:rsid w:val="001276D2"/>
    <w:rsid w:val="001278C6"/>
    <w:rsid w:val="00127A66"/>
    <w:rsid w:val="00127DEB"/>
    <w:rsid w:val="00127FAE"/>
    <w:rsid w:val="0013056C"/>
    <w:rsid w:val="001308D7"/>
    <w:rsid w:val="00130BFA"/>
    <w:rsid w:val="00130E62"/>
    <w:rsid w:val="00131070"/>
    <w:rsid w:val="0013140B"/>
    <w:rsid w:val="001315AE"/>
    <w:rsid w:val="001315D1"/>
    <w:rsid w:val="00131602"/>
    <w:rsid w:val="001316BE"/>
    <w:rsid w:val="00131B1C"/>
    <w:rsid w:val="00131BB2"/>
    <w:rsid w:val="00132149"/>
    <w:rsid w:val="00132231"/>
    <w:rsid w:val="001323BB"/>
    <w:rsid w:val="0013283F"/>
    <w:rsid w:val="00132B10"/>
    <w:rsid w:val="00132D6F"/>
    <w:rsid w:val="00133667"/>
    <w:rsid w:val="001337EC"/>
    <w:rsid w:val="0013383E"/>
    <w:rsid w:val="00133F39"/>
    <w:rsid w:val="00133FF8"/>
    <w:rsid w:val="001341A1"/>
    <w:rsid w:val="00134828"/>
    <w:rsid w:val="00134BD7"/>
    <w:rsid w:val="00134E08"/>
    <w:rsid w:val="00135237"/>
    <w:rsid w:val="001354A9"/>
    <w:rsid w:val="00135A9C"/>
    <w:rsid w:val="001364F1"/>
    <w:rsid w:val="001364F4"/>
    <w:rsid w:val="001369AC"/>
    <w:rsid w:val="00136DBE"/>
    <w:rsid w:val="00136DC8"/>
    <w:rsid w:val="00136EBB"/>
    <w:rsid w:val="001371E0"/>
    <w:rsid w:val="001374F6"/>
    <w:rsid w:val="00137581"/>
    <w:rsid w:val="001379B1"/>
    <w:rsid w:val="0014074A"/>
    <w:rsid w:val="00140877"/>
    <w:rsid w:val="00140C7C"/>
    <w:rsid w:val="00141295"/>
    <w:rsid w:val="00141629"/>
    <w:rsid w:val="00141803"/>
    <w:rsid w:val="00141982"/>
    <w:rsid w:val="00141CD2"/>
    <w:rsid w:val="00141E23"/>
    <w:rsid w:val="00142220"/>
    <w:rsid w:val="00142265"/>
    <w:rsid w:val="00142ACB"/>
    <w:rsid w:val="00142D30"/>
    <w:rsid w:val="001442B3"/>
    <w:rsid w:val="001442F3"/>
    <w:rsid w:val="00144912"/>
    <w:rsid w:val="00144930"/>
    <w:rsid w:val="00144A93"/>
    <w:rsid w:val="00144FD9"/>
    <w:rsid w:val="001450EE"/>
    <w:rsid w:val="00145135"/>
    <w:rsid w:val="00145317"/>
    <w:rsid w:val="00145F72"/>
    <w:rsid w:val="00145FDD"/>
    <w:rsid w:val="0014619E"/>
    <w:rsid w:val="001461C1"/>
    <w:rsid w:val="001463C6"/>
    <w:rsid w:val="00146AFB"/>
    <w:rsid w:val="00147258"/>
    <w:rsid w:val="0014761E"/>
    <w:rsid w:val="00147BAF"/>
    <w:rsid w:val="00147C3A"/>
    <w:rsid w:val="00147C55"/>
    <w:rsid w:val="00147E34"/>
    <w:rsid w:val="00150579"/>
    <w:rsid w:val="001505BA"/>
    <w:rsid w:val="0015073F"/>
    <w:rsid w:val="00150A5D"/>
    <w:rsid w:val="00150DC5"/>
    <w:rsid w:val="00150EE4"/>
    <w:rsid w:val="00150F20"/>
    <w:rsid w:val="00151255"/>
    <w:rsid w:val="00151598"/>
    <w:rsid w:val="00151969"/>
    <w:rsid w:val="00151F57"/>
    <w:rsid w:val="00152579"/>
    <w:rsid w:val="001526BD"/>
    <w:rsid w:val="00152723"/>
    <w:rsid w:val="00152AC9"/>
    <w:rsid w:val="00152C08"/>
    <w:rsid w:val="001531AB"/>
    <w:rsid w:val="00153633"/>
    <w:rsid w:val="00153B4E"/>
    <w:rsid w:val="00153B90"/>
    <w:rsid w:val="00153FF1"/>
    <w:rsid w:val="00154091"/>
    <w:rsid w:val="00154301"/>
    <w:rsid w:val="00154465"/>
    <w:rsid w:val="00154707"/>
    <w:rsid w:val="001547FC"/>
    <w:rsid w:val="00154BAB"/>
    <w:rsid w:val="00155247"/>
    <w:rsid w:val="00155878"/>
    <w:rsid w:val="00155917"/>
    <w:rsid w:val="00155AB6"/>
    <w:rsid w:val="00156900"/>
    <w:rsid w:val="00156DAE"/>
    <w:rsid w:val="001573A6"/>
    <w:rsid w:val="00157478"/>
    <w:rsid w:val="00157808"/>
    <w:rsid w:val="001579F6"/>
    <w:rsid w:val="00157BD0"/>
    <w:rsid w:val="00157CC3"/>
    <w:rsid w:val="00157DCB"/>
    <w:rsid w:val="00157E6D"/>
    <w:rsid w:val="00157E90"/>
    <w:rsid w:val="0016043C"/>
    <w:rsid w:val="00160554"/>
    <w:rsid w:val="00160907"/>
    <w:rsid w:val="00160A33"/>
    <w:rsid w:val="00161163"/>
    <w:rsid w:val="00161192"/>
    <w:rsid w:val="00161784"/>
    <w:rsid w:val="001619DF"/>
    <w:rsid w:val="001621A7"/>
    <w:rsid w:val="00162BAB"/>
    <w:rsid w:val="00162E47"/>
    <w:rsid w:val="001634E9"/>
    <w:rsid w:val="001635D9"/>
    <w:rsid w:val="00163643"/>
    <w:rsid w:val="00163F1E"/>
    <w:rsid w:val="00163F8B"/>
    <w:rsid w:val="001642F0"/>
    <w:rsid w:val="0016456D"/>
    <w:rsid w:val="0016466F"/>
    <w:rsid w:val="00164676"/>
    <w:rsid w:val="00165106"/>
    <w:rsid w:val="00165219"/>
    <w:rsid w:val="0016532E"/>
    <w:rsid w:val="00165356"/>
    <w:rsid w:val="001654C2"/>
    <w:rsid w:val="00165B86"/>
    <w:rsid w:val="00165D5A"/>
    <w:rsid w:val="00165E0C"/>
    <w:rsid w:val="001666E1"/>
    <w:rsid w:val="00166B91"/>
    <w:rsid w:val="00166DF5"/>
    <w:rsid w:val="00167147"/>
    <w:rsid w:val="001673F8"/>
    <w:rsid w:val="0016773A"/>
    <w:rsid w:val="00167BEA"/>
    <w:rsid w:val="00170301"/>
    <w:rsid w:val="00170A9B"/>
    <w:rsid w:val="00170EF5"/>
    <w:rsid w:val="00171458"/>
    <w:rsid w:val="00172060"/>
    <w:rsid w:val="00172208"/>
    <w:rsid w:val="001724FA"/>
    <w:rsid w:val="00172B24"/>
    <w:rsid w:val="00172DC7"/>
    <w:rsid w:val="00172E48"/>
    <w:rsid w:val="00173123"/>
    <w:rsid w:val="0017323B"/>
    <w:rsid w:val="00173A0B"/>
    <w:rsid w:val="00173B44"/>
    <w:rsid w:val="00173CDD"/>
    <w:rsid w:val="001746B0"/>
    <w:rsid w:val="00174DBC"/>
    <w:rsid w:val="00175260"/>
    <w:rsid w:val="00175280"/>
    <w:rsid w:val="0017529B"/>
    <w:rsid w:val="001754CB"/>
    <w:rsid w:val="00175696"/>
    <w:rsid w:val="00176025"/>
    <w:rsid w:val="00176054"/>
    <w:rsid w:val="00176208"/>
    <w:rsid w:val="0017647A"/>
    <w:rsid w:val="0017649A"/>
    <w:rsid w:val="001764A2"/>
    <w:rsid w:val="0017684C"/>
    <w:rsid w:val="00176914"/>
    <w:rsid w:val="00176AE6"/>
    <w:rsid w:val="00176DDE"/>
    <w:rsid w:val="00176DFD"/>
    <w:rsid w:val="00177003"/>
    <w:rsid w:val="00177456"/>
    <w:rsid w:val="0017746D"/>
    <w:rsid w:val="0017773F"/>
    <w:rsid w:val="0017777F"/>
    <w:rsid w:val="001777F4"/>
    <w:rsid w:val="00177AE5"/>
    <w:rsid w:val="00177B6F"/>
    <w:rsid w:val="00177BCE"/>
    <w:rsid w:val="00177E46"/>
    <w:rsid w:val="001803AE"/>
    <w:rsid w:val="001809B6"/>
    <w:rsid w:val="001809D7"/>
    <w:rsid w:val="00180AE9"/>
    <w:rsid w:val="00181237"/>
    <w:rsid w:val="00181395"/>
    <w:rsid w:val="00181C77"/>
    <w:rsid w:val="00181D16"/>
    <w:rsid w:val="00181DA7"/>
    <w:rsid w:val="00181F91"/>
    <w:rsid w:val="001820EC"/>
    <w:rsid w:val="001821A5"/>
    <w:rsid w:val="001822F3"/>
    <w:rsid w:val="00182417"/>
    <w:rsid w:val="00182891"/>
    <w:rsid w:val="00182DA9"/>
    <w:rsid w:val="001835E7"/>
    <w:rsid w:val="0018362C"/>
    <w:rsid w:val="00183801"/>
    <w:rsid w:val="00183A5C"/>
    <w:rsid w:val="00183EE6"/>
    <w:rsid w:val="001841AC"/>
    <w:rsid w:val="001843A8"/>
    <w:rsid w:val="00184756"/>
    <w:rsid w:val="00185363"/>
    <w:rsid w:val="00185392"/>
    <w:rsid w:val="001854A3"/>
    <w:rsid w:val="00185570"/>
    <w:rsid w:val="00185864"/>
    <w:rsid w:val="00185A9A"/>
    <w:rsid w:val="001860A4"/>
    <w:rsid w:val="00186171"/>
    <w:rsid w:val="00186176"/>
    <w:rsid w:val="00186D6E"/>
    <w:rsid w:val="001870D4"/>
    <w:rsid w:val="001871CF"/>
    <w:rsid w:val="0018774E"/>
    <w:rsid w:val="001877A3"/>
    <w:rsid w:val="001878A7"/>
    <w:rsid w:val="0018799D"/>
    <w:rsid w:val="00187F0C"/>
    <w:rsid w:val="00190184"/>
    <w:rsid w:val="001901F6"/>
    <w:rsid w:val="001903A3"/>
    <w:rsid w:val="0019047E"/>
    <w:rsid w:val="00190719"/>
    <w:rsid w:val="001907C5"/>
    <w:rsid w:val="00190DA3"/>
    <w:rsid w:val="00190E87"/>
    <w:rsid w:val="00190EE5"/>
    <w:rsid w:val="001914F7"/>
    <w:rsid w:val="00191D05"/>
    <w:rsid w:val="00191E19"/>
    <w:rsid w:val="0019271E"/>
    <w:rsid w:val="00192C60"/>
    <w:rsid w:val="001930EE"/>
    <w:rsid w:val="00193192"/>
    <w:rsid w:val="001931B9"/>
    <w:rsid w:val="001931CE"/>
    <w:rsid w:val="00193727"/>
    <w:rsid w:val="00193901"/>
    <w:rsid w:val="00193DC1"/>
    <w:rsid w:val="00193FCD"/>
    <w:rsid w:val="00194172"/>
    <w:rsid w:val="001942A8"/>
    <w:rsid w:val="001945DE"/>
    <w:rsid w:val="00194749"/>
    <w:rsid w:val="0019474C"/>
    <w:rsid w:val="001948A7"/>
    <w:rsid w:val="00194A17"/>
    <w:rsid w:val="00194DF4"/>
    <w:rsid w:val="001954D7"/>
    <w:rsid w:val="0019552F"/>
    <w:rsid w:val="0019556E"/>
    <w:rsid w:val="001957F8"/>
    <w:rsid w:val="001958FD"/>
    <w:rsid w:val="0019613A"/>
    <w:rsid w:val="001964A8"/>
    <w:rsid w:val="00196632"/>
    <w:rsid w:val="0019687D"/>
    <w:rsid w:val="00196932"/>
    <w:rsid w:val="00196F61"/>
    <w:rsid w:val="0019722D"/>
    <w:rsid w:val="00197548"/>
    <w:rsid w:val="001977EB"/>
    <w:rsid w:val="00197E77"/>
    <w:rsid w:val="00197FF2"/>
    <w:rsid w:val="001A0826"/>
    <w:rsid w:val="001A1476"/>
    <w:rsid w:val="001A190E"/>
    <w:rsid w:val="001A239C"/>
    <w:rsid w:val="001A24B9"/>
    <w:rsid w:val="001A27FD"/>
    <w:rsid w:val="001A27FF"/>
    <w:rsid w:val="001A2D35"/>
    <w:rsid w:val="001A31EE"/>
    <w:rsid w:val="001A3B5C"/>
    <w:rsid w:val="001A3F41"/>
    <w:rsid w:val="001A4167"/>
    <w:rsid w:val="001A4A2F"/>
    <w:rsid w:val="001A4AFF"/>
    <w:rsid w:val="001A4BAC"/>
    <w:rsid w:val="001A4DCC"/>
    <w:rsid w:val="001A4EAA"/>
    <w:rsid w:val="001A5B47"/>
    <w:rsid w:val="001A5C45"/>
    <w:rsid w:val="001A5C6F"/>
    <w:rsid w:val="001A5F85"/>
    <w:rsid w:val="001A612B"/>
    <w:rsid w:val="001A6272"/>
    <w:rsid w:val="001A6377"/>
    <w:rsid w:val="001A639D"/>
    <w:rsid w:val="001A645D"/>
    <w:rsid w:val="001A68CC"/>
    <w:rsid w:val="001A6AA6"/>
    <w:rsid w:val="001A6B1B"/>
    <w:rsid w:val="001A723E"/>
    <w:rsid w:val="001A78C9"/>
    <w:rsid w:val="001B0497"/>
    <w:rsid w:val="001B0A9B"/>
    <w:rsid w:val="001B0C28"/>
    <w:rsid w:val="001B120A"/>
    <w:rsid w:val="001B131C"/>
    <w:rsid w:val="001B1A7A"/>
    <w:rsid w:val="001B29C5"/>
    <w:rsid w:val="001B2FFE"/>
    <w:rsid w:val="001B30CC"/>
    <w:rsid w:val="001B34EF"/>
    <w:rsid w:val="001B3675"/>
    <w:rsid w:val="001B3EA9"/>
    <w:rsid w:val="001B4454"/>
    <w:rsid w:val="001B45F3"/>
    <w:rsid w:val="001B4631"/>
    <w:rsid w:val="001B4A17"/>
    <w:rsid w:val="001B4A7E"/>
    <w:rsid w:val="001B5429"/>
    <w:rsid w:val="001B5553"/>
    <w:rsid w:val="001B579A"/>
    <w:rsid w:val="001B5B5A"/>
    <w:rsid w:val="001B5C59"/>
    <w:rsid w:val="001B64CC"/>
    <w:rsid w:val="001B654E"/>
    <w:rsid w:val="001B69C8"/>
    <w:rsid w:val="001B6C86"/>
    <w:rsid w:val="001B7259"/>
    <w:rsid w:val="001B7711"/>
    <w:rsid w:val="001B7912"/>
    <w:rsid w:val="001C0272"/>
    <w:rsid w:val="001C06E5"/>
    <w:rsid w:val="001C07C9"/>
    <w:rsid w:val="001C08D3"/>
    <w:rsid w:val="001C0A5B"/>
    <w:rsid w:val="001C0C26"/>
    <w:rsid w:val="001C0C5B"/>
    <w:rsid w:val="001C0C5C"/>
    <w:rsid w:val="001C0CC4"/>
    <w:rsid w:val="001C0D21"/>
    <w:rsid w:val="001C0D2C"/>
    <w:rsid w:val="001C0E2A"/>
    <w:rsid w:val="001C0F8D"/>
    <w:rsid w:val="001C1425"/>
    <w:rsid w:val="001C1706"/>
    <w:rsid w:val="001C186A"/>
    <w:rsid w:val="001C18C0"/>
    <w:rsid w:val="001C19BE"/>
    <w:rsid w:val="001C1F7C"/>
    <w:rsid w:val="001C2273"/>
    <w:rsid w:val="001C2511"/>
    <w:rsid w:val="001C271B"/>
    <w:rsid w:val="001C2820"/>
    <w:rsid w:val="001C2C54"/>
    <w:rsid w:val="001C302E"/>
    <w:rsid w:val="001C3840"/>
    <w:rsid w:val="001C3901"/>
    <w:rsid w:val="001C39B3"/>
    <w:rsid w:val="001C3A74"/>
    <w:rsid w:val="001C3C62"/>
    <w:rsid w:val="001C450D"/>
    <w:rsid w:val="001C4AFC"/>
    <w:rsid w:val="001C504F"/>
    <w:rsid w:val="001C50C9"/>
    <w:rsid w:val="001C51DA"/>
    <w:rsid w:val="001C526A"/>
    <w:rsid w:val="001C598F"/>
    <w:rsid w:val="001C5DD5"/>
    <w:rsid w:val="001C5E20"/>
    <w:rsid w:val="001C608C"/>
    <w:rsid w:val="001C61AA"/>
    <w:rsid w:val="001C66A1"/>
    <w:rsid w:val="001C6A87"/>
    <w:rsid w:val="001C6CA4"/>
    <w:rsid w:val="001C6F0D"/>
    <w:rsid w:val="001C6FAE"/>
    <w:rsid w:val="001C7545"/>
    <w:rsid w:val="001C7564"/>
    <w:rsid w:val="001C76D9"/>
    <w:rsid w:val="001C7BC1"/>
    <w:rsid w:val="001D0121"/>
    <w:rsid w:val="001D0284"/>
    <w:rsid w:val="001D059C"/>
    <w:rsid w:val="001D08E7"/>
    <w:rsid w:val="001D0F91"/>
    <w:rsid w:val="001D127F"/>
    <w:rsid w:val="001D19D5"/>
    <w:rsid w:val="001D1BA1"/>
    <w:rsid w:val="001D20C7"/>
    <w:rsid w:val="001D28D0"/>
    <w:rsid w:val="001D2993"/>
    <w:rsid w:val="001D2B8A"/>
    <w:rsid w:val="001D3056"/>
    <w:rsid w:val="001D317E"/>
    <w:rsid w:val="001D3B97"/>
    <w:rsid w:val="001D3F5A"/>
    <w:rsid w:val="001D3FEC"/>
    <w:rsid w:val="001D42EC"/>
    <w:rsid w:val="001D4A27"/>
    <w:rsid w:val="001D50E4"/>
    <w:rsid w:val="001D5848"/>
    <w:rsid w:val="001D5B1B"/>
    <w:rsid w:val="001D5BCF"/>
    <w:rsid w:val="001D61BA"/>
    <w:rsid w:val="001D64A0"/>
    <w:rsid w:val="001D64D2"/>
    <w:rsid w:val="001D6665"/>
    <w:rsid w:val="001D66E9"/>
    <w:rsid w:val="001D6A9D"/>
    <w:rsid w:val="001D7436"/>
    <w:rsid w:val="001D75E4"/>
    <w:rsid w:val="001D7627"/>
    <w:rsid w:val="001D76CB"/>
    <w:rsid w:val="001D784C"/>
    <w:rsid w:val="001D7AA0"/>
    <w:rsid w:val="001D7ABA"/>
    <w:rsid w:val="001D7AC1"/>
    <w:rsid w:val="001D7C8E"/>
    <w:rsid w:val="001E0057"/>
    <w:rsid w:val="001E00D1"/>
    <w:rsid w:val="001E01C4"/>
    <w:rsid w:val="001E0274"/>
    <w:rsid w:val="001E05B6"/>
    <w:rsid w:val="001E0767"/>
    <w:rsid w:val="001E08FE"/>
    <w:rsid w:val="001E0A03"/>
    <w:rsid w:val="001E0AE3"/>
    <w:rsid w:val="001E0E00"/>
    <w:rsid w:val="001E11B1"/>
    <w:rsid w:val="001E1362"/>
    <w:rsid w:val="001E13B7"/>
    <w:rsid w:val="001E15FE"/>
    <w:rsid w:val="001E1644"/>
    <w:rsid w:val="001E17E2"/>
    <w:rsid w:val="001E1C91"/>
    <w:rsid w:val="001E1FCF"/>
    <w:rsid w:val="001E1FF1"/>
    <w:rsid w:val="001E2120"/>
    <w:rsid w:val="001E26FD"/>
    <w:rsid w:val="001E28B3"/>
    <w:rsid w:val="001E29D9"/>
    <w:rsid w:val="001E2E03"/>
    <w:rsid w:val="001E4452"/>
    <w:rsid w:val="001E4459"/>
    <w:rsid w:val="001E457B"/>
    <w:rsid w:val="001E4590"/>
    <w:rsid w:val="001E484E"/>
    <w:rsid w:val="001E4B5F"/>
    <w:rsid w:val="001E559F"/>
    <w:rsid w:val="001E569C"/>
    <w:rsid w:val="001E5844"/>
    <w:rsid w:val="001E6103"/>
    <w:rsid w:val="001E6402"/>
    <w:rsid w:val="001E6693"/>
    <w:rsid w:val="001E66DE"/>
    <w:rsid w:val="001E6800"/>
    <w:rsid w:val="001E6A8E"/>
    <w:rsid w:val="001E6D6A"/>
    <w:rsid w:val="001E6E1D"/>
    <w:rsid w:val="001E6E26"/>
    <w:rsid w:val="001E6E83"/>
    <w:rsid w:val="001E707A"/>
    <w:rsid w:val="001E71CD"/>
    <w:rsid w:val="001E76A6"/>
    <w:rsid w:val="001E7D30"/>
    <w:rsid w:val="001F0298"/>
    <w:rsid w:val="001F0BFC"/>
    <w:rsid w:val="001F0C91"/>
    <w:rsid w:val="001F1381"/>
    <w:rsid w:val="001F14C3"/>
    <w:rsid w:val="001F1570"/>
    <w:rsid w:val="001F1A27"/>
    <w:rsid w:val="001F1A81"/>
    <w:rsid w:val="001F1E95"/>
    <w:rsid w:val="001F274F"/>
    <w:rsid w:val="001F2763"/>
    <w:rsid w:val="001F2B01"/>
    <w:rsid w:val="001F2E97"/>
    <w:rsid w:val="001F340A"/>
    <w:rsid w:val="001F38FF"/>
    <w:rsid w:val="001F40BC"/>
    <w:rsid w:val="001F440B"/>
    <w:rsid w:val="001F455B"/>
    <w:rsid w:val="001F4804"/>
    <w:rsid w:val="001F4BB9"/>
    <w:rsid w:val="001F4F20"/>
    <w:rsid w:val="001F501D"/>
    <w:rsid w:val="001F5AF0"/>
    <w:rsid w:val="001F5E7D"/>
    <w:rsid w:val="001F5E7F"/>
    <w:rsid w:val="001F5EF9"/>
    <w:rsid w:val="001F69BE"/>
    <w:rsid w:val="001F7519"/>
    <w:rsid w:val="001F75B3"/>
    <w:rsid w:val="001F7C30"/>
    <w:rsid w:val="001F7C49"/>
    <w:rsid w:val="001F7FF5"/>
    <w:rsid w:val="002005D6"/>
    <w:rsid w:val="0020085F"/>
    <w:rsid w:val="0020093A"/>
    <w:rsid w:val="002020D4"/>
    <w:rsid w:val="002020D7"/>
    <w:rsid w:val="0020233B"/>
    <w:rsid w:val="00202821"/>
    <w:rsid w:val="00202837"/>
    <w:rsid w:val="00202F17"/>
    <w:rsid w:val="0020324F"/>
    <w:rsid w:val="00203589"/>
    <w:rsid w:val="00203A96"/>
    <w:rsid w:val="00203CEB"/>
    <w:rsid w:val="00203ED7"/>
    <w:rsid w:val="0020456D"/>
    <w:rsid w:val="002045E2"/>
    <w:rsid w:val="0020484D"/>
    <w:rsid w:val="00204AD3"/>
    <w:rsid w:val="002051B6"/>
    <w:rsid w:val="0020537A"/>
    <w:rsid w:val="002055B7"/>
    <w:rsid w:val="002058E7"/>
    <w:rsid w:val="002058FA"/>
    <w:rsid w:val="0020655E"/>
    <w:rsid w:val="00206742"/>
    <w:rsid w:val="00206F49"/>
    <w:rsid w:val="00206FF8"/>
    <w:rsid w:val="00207090"/>
    <w:rsid w:val="0020719A"/>
    <w:rsid w:val="002071B1"/>
    <w:rsid w:val="002073B7"/>
    <w:rsid w:val="00207792"/>
    <w:rsid w:val="002077C6"/>
    <w:rsid w:val="00207A53"/>
    <w:rsid w:val="00207BE5"/>
    <w:rsid w:val="00207D2C"/>
    <w:rsid w:val="00207D97"/>
    <w:rsid w:val="00207EFA"/>
    <w:rsid w:val="002105B0"/>
    <w:rsid w:val="0021083D"/>
    <w:rsid w:val="00210C6E"/>
    <w:rsid w:val="00210C9E"/>
    <w:rsid w:val="00210DE8"/>
    <w:rsid w:val="002113A9"/>
    <w:rsid w:val="002115A6"/>
    <w:rsid w:val="002117BE"/>
    <w:rsid w:val="00211FFD"/>
    <w:rsid w:val="002120D7"/>
    <w:rsid w:val="00212405"/>
    <w:rsid w:val="00212B39"/>
    <w:rsid w:val="00212D57"/>
    <w:rsid w:val="00212D9C"/>
    <w:rsid w:val="00213239"/>
    <w:rsid w:val="00213555"/>
    <w:rsid w:val="00213B26"/>
    <w:rsid w:val="00213EFF"/>
    <w:rsid w:val="00214787"/>
    <w:rsid w:val="00214D1E"/>
    <w:rsid w:val="002154B6"/>
    <w:rsid w:val="00215AD8"/>
    <w:rsid w:val="00216748"/>
    <w:rsid w:val="002168D0"/>
    <w:rsid w:val="00216A7B"/>
    <w:rsid w:val="00216F8D"/>
    <w:rsid w:val="0021748F"/>
    <w:rsid w:val="00217A74"/>
    <w:rsid w:val="00217EDC"/>
    <w:rsid w:val="002202E5"/>
    <w:rsid w:val="00220A8A"/>
    <w:rsid w:val="00220FA8"/>
    <w:rsid w:val="00221336"/>
    <w:rsid w:val="0022150B"/>
    <w:rsid w:val="0022196E"/>
    <w:rsid w:val="002222F3"/>
    <w:rsid w:val="00222C70"/>
    <w:rsid w:val="00222CE0"/>
    <w:rsid w:val="00222F2E"/>
    <w:rsid w:val="00222F88"/>
    <w:rsid w:val="00223377"/>
    <w:rsid w:val="0022392F"/>
    <w:rsid w:val="00223D6B"/>
    <w:rsid w:val="00223EA4"/>
    <w:rsid w:val="0022403E"/>
    <w:rsid w:val="0022463A"/>
    <w:rsid w:val="00224F01"/>
    <w:rsid w:val="00225083"/>
    <w:rsid w:val="002250F4"/>
    <w:rsid w:val="00225568"/>
    <w:rsid w:val="00225891"/>
    <w:rsid w:val="002259B8"/>
    <w:rsid w:val="002259D4"/>
    <w:rsid w:val="00225A03"/>
    <w:rsid w:val="00225FA9"/>
    <w:rsid w:val="00226107"/>
    <w:rsid w:val="00226636"/>
    <w:rsid w:val="00227199"/>
    <w:rsid w:val="00227249"/>
    <w:rsid w:val="002278D4"/>
    <w:rsid w:val="00227A57"/>
    <w:rsid w:val="00227FDF"/>
    <w:rsid w:val="0023032C"/>
    <w:rsid w:val="00230456"/>
    <w:rsid w:val="00230498"/>
    <w:rsid w:val="002304BC"/>
    <w:rsid w:val="002305BE"/>
    <w:rsid w:val="002305F7"/>
    <w:rsid w:val="00230A54"/>
    <w:rsid w:val="0023164F"/>
    <w:rsid w:val="0023178B"/>
    <w:rsid w:val="00231FF1"/>
    <w:rsid w:val="00232937"/>
    <w:rsid w:val="00232D25"/>
    <w:rsid w:val="00232D40"/>
    <w:rsid w:val="00233147"/>
    <w:rsid w:val="00233D60"/>
    <w:rsid w:val="00233E86"/>
    <w:rsid w:val="0023418B"/>
    <w:rsid w:val="002342F0"/>
    <w:rsid w:val="0023468D"/>
    <w:rsid w:val="0023487F"/>
    <w:rsid w:val="00234ABF"/>
    <w:rsid w:val="00234FCF"/>
    <w:rsid w:val="00235442"/>
    <w:rsid w:val="002354D2"/>
    <w:rsid w:val="00235586"/>
    <w:rsid w:val="00235F5E"/>
    <w:rsid w:val="0023665B"/>
    <w:rsid w:val="002369C7"/>
    <w:rsid w:val="00236FC1"/>
    <w:rsid w:val="00236FF1"/>
    <w:rsid w:val="002374B2"/>
    <w:rsid w:val="00237CAC"/>
    <w:rsid w:val="002404A6"/>
    <w:rsid w:val="002404AD"/>
    <w:rsid w:val="002406F3"/>
    <w:rsid w:val="002407FC"/>
    <w:rsid w:val="0024127E"/>
    <w:rsid w:val="00241508"/>
    <w:rsid w:val="002420B9"/>
    <w:rsid w:val="0024210A"/>
    <w:rsid w:val="002421F0"/>
    <w:rsid w:val="00242201"/>
    <w:rsid w:val="00242216"/>
    <w:rsid w:val="002422FB"/>
    <w:rsid w:val="00242AD3"/>
    <w:rsid w:val="0024304A"/>
    <w:rsid w:val="00243378"/>
    <w:rsid w:val="002434CE"/>
    <w:rsid w:val="002435DE"/>
    <w:rsid w:val="00243E96"/>
    <w:rsid w:val="002441AA"/>
    <w:rsid w:val="00244309"/>
    <w:rsid w:val="0024450B"/>
    <w:rsid w:val="00244F14"/>
    <w:rsid w:val="00244F35"/>
    <w:rsid w:val="0024537D"/>
    <w:rsid w:val="00245A69"/>
    <w:rsid w:val="00245A8C"/>
    <w:rsid w:val="00245AF7"/>
    <w:rsid w:val="00245C45"/>
    <w:rsid w:val="00245E37"/>
    <w:rsid w:val="00246084"/>
    <w:rsid w:val="00246760"/>
    <w:rsid w:val="002468E5"/>
    <w:rsid w:val="002470E6"/>
    <w:rsid w:val="00247270"/>
    <w:rsid w:val="002475AE"/>
    <w:rsid w:val="00247701"/>
    <w:rsid w:val="00247799"/>
    <w:rsid w:val="002478A2"/>
    <w:rsid w:val="002478D6"/>
    <w:rsid w:val="00247A1E"/>
    <w:rsid w:val="00247E6F"/>
    <w:rsid w:val="002501EE"/>
    <w:rsid w:val="00250962"/>
    <w:rsid w:val="00250AF8"/>
    <w:rsid w:val="00250FFB"/>
    <w:rsid w:val="00251033"/>
    <w:rsid w:val="00251117"/>
    <w:rsid w:val="0025147B"/>
    <w:rsid w:val="002515AF"/>
    <w:rsid w:val="0025165C"/>
    <w:rsid w:val="0025177C"/>
    <w:rsid w:val="0025193E"/>
    <w:rsid w:val="00251D78"/>
    <w:rsid w:val="00251EBB"/>
    <w:rsid w:val="002520B9"/>
    <w:rsid w:val="00252113"/>
    <w:rsid w:val="00253477"/>
    <w:rsid w:val="002537F9"/>
    <w:rsid w:val="00253B95"/>
    <w:rsid w:val="002543CB"/>
    <w:rsid w:val="00254636"/>
    <w:rsid w:val="00254EE9"/>
    <w:rsid w:val="00255183"/>
    <w:rsid w:val="00255581"/>
    <w:rsid w:val="0025578B"/>
    <w:rsid w:val="00255D59"/>
    <w:rsid w:val="00255E2B"/>
    <w:rsid w:val="0025601A"/>
    <w:rsid w:val="002562BF"/>
    <w:rsid w:val="00256332"/>
    <w:rsid w:val="00256841"/>
    <w:rsid w:val="00256948"/>
    <w:rsid w:val="00256A84"/>
    <w:rsid w:val="00256AD3"/>
    <w:rsid w:val="00256B36"/>
    <w:rsid w:val="00256C01"/>
    <w:rsid w:val="00256D7E"/>
    <w:rsid w:val="002571E2"/>
    <w:rsid w:val="00257226"/>
    <w:rsid w:val="002578C7"/>
    <w:rsid w:val="00257914"/>
    <w:rsid w:val="00257944"/>
    <w:rsid w:val="00257A9B"/>
    <w:rsid w:val="00257CF8"/>
    <w:rsid w:val="00260042"/>
    <w:rsid w:val="00260179"/>
    <w:rsid w:val="0026055F"/>
    <w:rsid w:val="002606FD"/>
    <w:rsid w:val="002608DE"/>
    <w:rsid w:val="00260BEE"/>
    <w:rsid w:val="00261095"/>
    <w:rsid w:val="0026169B"/>
    <w:rsid w:val="00261720"/>
    <w:rsid w:val="00261DF5"/>
    <w:rsid w:val="0026255E"/>
    <w:rsid w:val="00262A55"/>
    <w:rsid w:val="00262D04"/>
    <w:rsid w:val="0026315E"/>
    <w:rsid w:val="0026338E"/>
    <w:rsid w:val="002636C2"/>
    <w:rsid w:val="0026391F"/>
    <w:rsid w:val="00263A86"/>
    <w:rsid w:val="00263B2F"/>
    <w:rsid w:val="002641CD"/>
    <w:rsid w:val="00264882"/>
    <w:rsid w:val="00264DF5"/>
    <w:rsid w:val="002650B6"/>
    <w:rsid w:val="002651DD"/>
    <w:rsid w:val="0026559F"/>
    <w:rsid w:val="002655D8"/>
    <w:rsid w:val="002659F6"/>
    <w:rsid w:val="002660A6"/>
    <w:rsid w:val="00266496"/>
    <w:rsid w:val="00266650"/>
    <w:rsid w:val="00266A7D"/>
    <w:rsid w:val="00266DC1"/>
    <w:rsid w:val="00266E16"/>
    <w:rsid w:val="002671DE"/>
    <w:rsid w:val="00267A2A"/>
    <w:rsid w:val="00267BDF"/>
    <w:rsid w:val="00267C3D"/>
    <w:rsid w:val="00267F29"/>
    <w:rsid w:val="00270404"/>
    <w:rsid w:val="0027040F"/>
    <w:rsid w:val="002704AD"/>
    <w:rsid w:val="00270585"/>
    <w:rsid w:val="002706D0"/>
    <w:rsid w:val="00270FCD"/>
    <w:rsid w:val="0027106D"/>
    <w:rsid w:val="0027131E"/>
    <w:rsid w:val="00271621"/>
    <w:rsid w:val="00271851"/>
    <w:rsid w:val="00271A71"/>
    <w:rsid w:val="00271DE1"/>
    <w:rsid w:val="00271FD7"/>
    <w:rsid w:val="00272058"/>
    <w:rsid w:val="0027208A"/>
    <w:rsid w:val="0027233B"/>
    <w:rsid w:val="00272772"/>
    <w:rsid w:val="00272785"/>
    <w:rsid w:val="00272BED"/>
    <w:rsid w:val="00272E97"/>
    <w:rsid w:val="002730E9"/>
    <w:rsid w:val="00273413"/>
    <w:rsid w:val="0027357F"/>
    <w:rsid w:val="0027360F"/>
    <w:rsid w:val="002737A2"/>
    <w:rsid w:val="00273D93"/>
    <w:rsid w:val="00274492"/>
    <w:rsid w:val="0027479B"/>
    <w:rsid w:val="00274A92"/>
    <w:rsid w:val="00274E77"/>
    <w:rsid w:val="00274E9D"/>
    <w:rsid w:val="0027565A"/>
    <w:rsid w:val="002757F4"/>
    <w:rsid w:val="00275B44"/>
    <w:rsid w:val="00275BCA"/>
    <w:rsid w:val="00275C94"/>
    <w:rsid w:val="0027677D"/>
    <w:rsid w:val="00276864"/>
    <w:rsid w:val="0027695A"/>
    <w:rsid w:val="00276B8A"/>
    <w:rsid w:val="002772AB"/>
    <w:rsid w:val="0027750F"/>
    <w:rsid w:val="00277738"/>
    <w:rsid w:val="002777DF"/>
    <w:rsid w:val="0027791D"/>
    <w:rsid w:val="0027797B"/>
    <w:rsid w:val="00277BDD"/>
    <w:rsid w:val="00277FC8"/>
    <w:rsid w:val="002809D4"/>
    <w:rsid w:val="002810BF"/>
    <w:rsid w:val="002812A6"/>
    <w:rsid w:val="00281353"/>
    <w:rsid w:val="002814D8"/>
    <w:rsid w:val="00281A7D"/>
    <w:rsid w:val="00281EE1"/>
    <w:rsid w:val="00282015"/>
    <w:rsid w:val="00282248"/>
    <w:rsid w:val="00282372"/>
    <w:rsid w:val="00283057"/>
    <w:rsid w:val="00283184"/>
    <w:rsid w:val="002831D3"/>
    <w:rsid w:val="002832B1"/>
    <w:rsid w:val="0028347E"/>
    <w:rsid w:val="002839FC"/>
    <w:rsid w:val="00283A31"/>
    <w:rsid w:val="00283E96"/>
    <w:rsid w:val="0028454B"/>
    <w:rsid w:val="0028454C"/>
    <w:rsid w:val="002849BE"/>
    <w:rsid w:val="00284BD9"/>
    <w:rsid w:val="00284CD4"/>
    <w:rsid w:val="00284E07"/>
    <w:rsid w:val="00284EEE"/>
    <w:rsid w:val="00285068"/>
    <w:rsid w:val="002854A9"/>
    <w:rsid w:val="002855B1"/>
    <w:rsid w:val="00285629"/>
    <w:rsid w:val="00285749"/>
    <w:rsid w:val="002860F4"/>
    <w:rsid w:val="002861A7"/>
    <w:rsid w:val="0028631B"/>
    <w:rsid w:val="002867A0"/>
    <w:rsid w:val="00286D05"/>
    <w:rsid w:val="0028701A"/>
    <w:rsid w:val="0028702A"/>
    <w:rsid w:val="00287292"/>
    <w:rsid w:val="002874F7"/>
    <w:rsid w:val="002875BE"/>
    <w:rsid w:val="002875FC"/>
    <w:rsid w:val="00287604"/>
    <w:rsid w:val="002878E1"/>
    <w:rsid w:val="00287B2F"/>
    <w:rsid w:val="00287E8B"/>
    <w:rsid w:val="00287EDF"/>
    <w:rsid w:val="00290AA8"/>
    <w:rsid w:val="00290C9E"/>
    <w:rsid w:val="00291D9E"/>
    <w:rsid w:val="00292821"/>
    <w:rsid w:val="002929A0"/>
    <w:rsid w:val="00292B06"/>
    <w:rsid w:val="00292B48"/>
    <w:rsid w:val="00292CDB"/>
    <w:rsid w:val="00292F0E"/>
    <w:rsid w:val="002931E2"/>
    <w:rsid w:val="00293579"/>
    <w:rsid w:val="002935B5"/>
    <w:rsid w:val="002937B8"/>
    <w:rsid w:val="00294285"/>
    <w:rsid w:val="002943E5"/>
    <w:rsid w:val="00294487"/>
    <w:rsid w:val="0029475F"/>
    <w:rsid w:val="00295108"/>
    <w:rsid w:val="00295585"/>
    <w:rsid w:val="00295605"/>
    <w:rsid w:val="00295730"/>
    <w:rsid w:val="002959BD"/>
    <w:rsid w:val="002959E2"/>
    <w:rsid w:val="00295B28"/>
    <w:rsid w:val="00295CA9"/>
    <w:rsid w:val="00295E1A"/>
    <w:rsid w:val="002962F5"/>
    <w:rsid w:val="0029671D"/>
    <w:rsid w:val="002969C6"/>
    <w:rsid w:val="002975AF"/>
    <w:rsid w:val="002975C3"/>
    <w:rsid w:val="00297623"/>
    <w:rsid w:val="002977D8"/>
    <w:rsid w:val="00297C0D"/>
    <w:rsid w:val="00297EE2"/>
    <w:rsid w:val="002A028D"/>
    <w:rsid w:val="002A036C"/>
    <w:rsid w:val="002A0A2D"/>
    <w:rsid w:val="002A0AD7"/>
    <w:rsid w:val="002A137C"/>
    <w:rsid w:val="002A1874"/>
    <w:rsid w:val="002A19CF"/>
    <w:rsid w:val="002A1AB0"/>
    <w:rsid w:val="002A1BF3"/>
    <w:rsid w:val="002A220D"/>
    <w:rsid w:val="002A2A8A"/>
    <w:rsid w:val="002A2CED"/>
    <w:rsid w:val="002A32DE"/>
    <w:rsid w:val="002A3412"/>
    <w:rsid w:val="002A3B21"/>
    <w:rsid w:val="002A3B7C"/>
    <w:rsid w:val="002A45EE"/>
    <w:rsid w:val="002A4A06"/>
    <w:rsid w:val="002A4BA8"/>
    <w:rsid w:val="002A4FC5"/>
    <w:rsid w:val="002A5100"/>
    <w:rsid w:val="002A535F"/>
    <w:rsid w:val="002A53F1"/>
    <w:rsid w:val="002A55E4"/>
    <w:rsid w:val="002A5650"/>
    <w:rsid w:val="002A5657"/>
    <w:rsid w:val="002A5A36"/>
    <w:rsid w:val="002A61D9"/>
    <w:rsid w:val="002A63FC"/>
    <w:rsid w:val="002A653A"/>
    <w:rsid w:val="002A6740"/>
    <w:rsid w:val="002A6774"/>
    <w:rsid w:val="002A6D8A"/>
    <w:rsid w:val="002A6DDF"/>
    <w:rsid w:val="002A7CAB"/>
    <w:rsid w:val="002B0070"/>
    <w:rsid w:val="002B03D8"/>
    <w:rsid w:val="002B0AD4"/>
    <w:rsid w:val="002B0DCA"/>
    <w:rsid w:val="002B0FB1"/>
    <w:rsid w:val="002B1499"/>
    <w:rsid w:val="002B1CB7"/>
    <w:rsid w:val="002B1E89"/>
    <w:rsid w:val="002B1EE2"/>
    <w:rsid w:val="002B2327"/>
    <w:rsid w:val="002B2C15"/>
    <w:rsid w:val="002B2EF5"/>
    <w:rsid w:val="002B2FAC"/>
    <w:rsid w:val="002B3B80"/>
    <w:rsid w:val="002B3FA5"/>
    <w:rsid w:val="002B470C"/>
    <w:rsid w:val="002B537B"/>
    <w:rsid w:val="002B56A3"/>
    <w:rsid w:val="002B5722"/>
    <w:rsid w:val="002B5A4E"/>
    <w:rsid w:val="002B601E"/>
    <w:rsid w:val="002B6743"/>
    <w:rsid w:val="002B6767"/>
    <w:rsid w:val="002B6AEA"/>
    <w:rsid w:val="002B6C31"/>
    <w:rsid w:val="002B6EF7"/>
    <w:rsid w:val="002B74BC"/>
    <w:rsid w:val="002C0000"/>
    <w:rsid w:val="002C02A4"/>
    <w:rsid w:val="002C0418"/>
    <w:rsid w:val="002C07E1"/>
    <w:rsid w:val="002C0B6A"/>
    <w:rsid w:val="002C0E63"/>
    <w:rsid w:val="002C0E72"/>
    <w:rsid w:val="002C0FB4"/>
    <w:rsid w:val="002C27CA"/>
    <w:rsid w:val="002C2C4A"/>
    <w:rsid w:val="002C2CE5"/>
    <w:rsid w:val="002C35FC"/>
    <w:rsid w:val="002C38EA"/>
    <w:rsid w:val="002C3B38"/>
    <w:rsid w:val="002C3C97"/>
    <w:rsid w:val="002C3DAF"/>
    <w:rsid w:val="002C3ED1"/>
    <w:rsid w:val="002C47FC"/>
    <w:rsid w:val="002C4914"/>
    <w:rsid w:val="002C4C02"/>
    <w:rsid w:val="002C5AFE"/>
    <w:rsid w:val="002C6270"/>
    <w:rsid w:val="002C6360"/>
    <w:rsid w:val="002C6362"/>
    <w:rsid w:val="002C6B27"/>
    <w:rsid w:val="002C6B6B"/>
    <w:rsid w:val="002C6D40"/>
    <w:rsid w:val="002C6E0E"/>
    <w:rsid w:val="002C740A"/>
    <w:rsid w:val="002C778D"/>
    <w:rsid w:val="002C78F3"/>
    <w:rsid w:val="002C7E3D"/>
    <w:rsid w:val="002D001D"/>
    <w:rsid w:val="002D0258"/>
    <w:rsid w:val="002D03B3"/>
    <w:rsid w:val="002D063E"/>
    <w:rsid w:val="002D0985"/>
    <w:rsid w:val="002D0A24"/>
    <w:rsid w:val="002D0FC2"/>
    <w:rsid w:val="002D153A"/>
    <w:rsid w:val="002D240D"/>
    <w:rsid w:val="002D248C"/>
    <w:rsid w:val="002D24D1"/>
    <w:rsid w:val="002D24E2"/>
    <w:rsid w:val="002D2CFD"/>
    <w:rsid w:val="002D3607"/>
    <w:rsid w:val="002D3696"/>
    <w:rsid w:val="002D425F"/>
    <w:rsid w:val="002D430D"/>
    <w:rsid w:val="002D43D2"/>
    <w:rsid w:val="002D45A6"/>
    <w:rsid w:val="002D4671"/>
    <w:rsid w:val="002D517C"/>
    <w:rsid w:val="002D52D3"/>
    <w:rsid w:val="002D5677"/>
    <w:rsid w:val="002D5CD3"/>
    <w:rsid w:val="002D6114"/>
    <w:rsid w:val="002D6B26"/>
    <w:rsid w:val="002D702C"/>
    <w:rsid w:val="002D7396"/>
    <w:rsid w:val="002D7492"/>
    <w:rsid w:val="002D770C"/>
    <w:rsid w:val="002E01B4"/>
    <w:rsid w:val="002E02F4"/>
    <w:rsid w:val="002E0422"/>
    <w:rsid w:val="002E04A5"/>
    <w:rsid w:val="002E05EA"/>
    <w:rsid w:val="002E08D7"/>
    <w:rsid w:val="002E08E2"/>
    <w:rsid w:val="002E0EDE"/>
    <w:rsid w:val="002E0F42"/>
    <w:rsid w:val="002E149E"/>
    <w:rsid w:val="002E15A6"/>
    <w:rsid w:val="002E17C7"/>
    <w:rsid w:val="002E1A35"/>
    <w:rsid w:val="002E22D8"/>
    <w:rsid w:val="002E286F"/>
    <w:rsid w:val="002E2D8E"/>
    <w:rsid w:val="002E310C"/>
    <w:rsid w:val="002E3229"/>
    <w:rsid w:val="002E36CA"/>
    <w:rsid w:val="002E36D5"/>
    <w:rsid w:val="002E37E3"/>
    <w:rsid w:val="002E419D"/>
    <w:rsid w:val="002E4390"/>
    <w:rsid w:val="002E4736"/>
    <w:rsid w:val="002E4953"/>
    <w:rsid w:val="002E49FB"/>
    <w:rsid w:val="002E4A2B"/>
    <w:rsid w:val="002E4ADE"/>
    <w:rsid w:val="002E4ED7"/>
    <w:rsid w:val="002E522F"/>
    <w:rsid w:val="002E53FA"/>
    <w:rsid w:val="002E5752"/>
    <w:rsid w:val="002E59E3"/>
    <w:rsid w:val="002E6346"/>
    <w:rsid w:val="002E6594"/>
    <w:rsid w:val="002E6679"/>
    <w:rsid w:val="002E6865"/>
    <w:rsid w:val="002E6E51"/>
    <w:rsid w:val="002E72AE"/>
    <w:rsid w:val="002E75BF"/>
    <w:rsid w:val="002E793F"/>
    <w:rsid w:val="002E7A32"/>
    <w:rsid w:val="002F03C4"/>
    <w:rsid w:val="002F070D"/>
    <w:rsid w:val="002F0890"/>
    <w:rsid w:val="002F0A20"/>
    <w:rsid w:val="002F0A99"/>
    <w:rsid w:val="002F0F12"/>
    <w:rsid w:val="002F1249"/>
    <w:rsid w:val="002F1597"/>
    <w:rsid w:val="002F1937"/>
    <w:rsid w:val="002F1E85"/>
    <w:rsid w:val="002F1F1D"/>
    <w:rsid w:val="002F22DB"/>
    <w:rsid w:val="002F23A2"/>
    <w:rsid w:val="002F271E"/>
    <w:rsid w:val="002F2F74"/>
    <w:rsid w:val="002F346D"/>
    <w:rsid w:val="002F37ED"/>
    <w:rsid w:val="002F3990"/>
    <w:rsid w:val="002F4610"/>
    <w:rsid w:val="002F4A99"/>
    <w:rsid w:val="002F4AAD"/>
    <w:rsid w:val="002F4B74"/>
    <w:rsid w:val="002F4BAE"/>
    <w:rsid w:val="002F50E2"/>
    <w:rsid w:val="002F51F2"/>
    <w:rsid w:val="002F55EF"/>
    <w:rsid w:val="002F5869"/>
    <w:rsid w:val="002F5E2F"/>
    <w:rsid w:val="002F5E35"/>
    <w:rsid w:val="002F624C"/>
    <w:rsid w:val="002F6568"/>
    <w:rsid w:val="002F67D2"/>
    <w:rsid w:val="002F6BCF"/>
    <w:rsid w:val="002F747D"/>
    <w:rsid w:val="002F7A05"/>
    <w:rsid w:val="002F7AB4"/>
    <w:rsid w:val="002F7C70"/>
    <w:rsid w:val="002F7D06"/>
    <w:rsid w:val="002F7D70"/>
    <w:rsid w:val="002F7E2D"/>
    <w:rsid w:val="00300823"/>
    <w:rsid w:val="00300BD0"/>
    <w:rsid w:val="00300C52"/>
    <w:rsid w:val="00301301"/>
    <w:rsid w:val="00301D67"/>
    <w:rsid w:val="00301F77"/>
    <w:rsid w:val="00301FB3"/>
    <w:rsid w:val="00302002"/>
    <w:rsid w:val="003027FE"/>
    <w:rsid w:val="003028E9"/>
    <w:rsid w:val="00302D06"/>
    <w:rsid w:val="00302EA4"/>
    <w:rsid w:val="00303A97"/>
    <w:rsid w:val="003047BD"/>
    <w:rsid w:val="003049FC"/>
    <w:rsid w:val="00304B9D"/>
    <w:rsid w:val="00304BC2"/>
    <w:rsid w:val="00305032"/>
    <w:rsid w:val="00305D25"/>
    <w:rsid w:val="00305DCC"/>
    <w:rsid w:val="00306069"/>
    <w:rsid w:val="003064E8"/>
    <w:rsid w:val="00306946"/>
    <w:rsid w:val="00306C94"/>
    <w:rsid w:val="00306EF5"/>
    <w:rsid w:val="00307136"/>
    <w:rsid w:val="003072F0"/>
    <w:rsid w:val="00307582"/>
    <w:rsid w:val="00307B0A"/>
    <w:rsid w:val="00307C2E"/>
    <w:rsid w:val="00310301"/>
    <w:rsid w:val="003109A0"/>
    <w:rsid w:val="00310D57"/>
    <w:rsid w:val="00311856"/>
    <w:rsid w:val="00311A83"/>
    <w:rsid w:val="00311B03"/>
    <w:rsid w:val="00311B7F"/>
    <w:rsid w:val="0031244C"/>
    <w:rsid w:val="00312695"/>
    <w:rsid w:val="00312CBB"/>
    <w:rsid w:val="00312F5C"/>
    <w:rsid w:val="00312F68"/>
    <w:rsid w:val="00313327"/>
    <w:rsid w:val="00313633"/>
    <w:rsid w:val="00313B55"/>
    <w:rsid w:val="00313EC4"/>
    <w:rsid w:val="003140DB"/>
    <w:rsid w:val="0031421B"/>
    <w:rsid w:val="003149AA"/>
    <w:rsid w:val="00314BAF"/>
    <w:rsid w:val="00314F5D"/>
    <w:rsid w:val="00314FE4"/>
    <w:rsid w:val="003150E1"/>
    <w:rsid w:val="003151C2"/>
    <w:rsid w:val="00315230"/>
    <w:rsid w:val="0031547C"/>
    <w:rsid w:val="00315B24"/>
    <w:rsid w:val="00316D97"/>
    <w:rsid w:val="003170DA"/>
    <w:rsid w:val="003171EF"/>
    <w:rsid w:val="00317821"/>
    <w:rsid w:val="00317971"/>
    <w:rsid w:val="003179C2"/>
    <w:rsid w:val="00317A4C"/>
    <w:rsid w:val="00317C77"/>
    <w:rsid w:val="00317CE5"/>
    <w:rsid w:val="00320238"/>
    <w:rsid w:val="00320707"/>
    <w:rsid w:val="00320F44"/>
    <w:rsid w:val="0032117A"/>
    <w:rsid w:val="0032157A"/>
    <w:rsid w:val="0032186C"/>
    <w:rsid w:val="00322093"/>
    <w:rsid w:val="003221BF"/>
    <w:rsid w:val="00322203"/>
    <w:rsid w:val="00322928"/>
    <w:rsid w:val="00322A74"/>
    <w:rsid w:val="00322B61"/>
    <w:rsid w:val="00322D22"/>
    <w:rsid w:val="003233E8"/>
    <w:rsid w:val="003239E3"/>
    <w:rsid w:val="00323A8A"/>
    <w:rsid w:val="0032439C"/>
    <w:rsid w:val="00324777"/>
    <w:rsid w:val="003247EF"/>
    <w:rsid w:val="00324E39"/>
    <w:rsid w:val="003250E0"/>
    <w:rsid w:val="00325494"/>
    <w:rsid w:val="00325498"/>
    <w:rsid w:val="00325542"/>
    <w:rsid w:val="003257FF"/>
    <w:rsid w:val="00325A92"/>
    <w:rsid w:val="00325E0E"/>
    <w:rsid w:val="003266D1"/>
    <w:rsid w:val="00326A80"/>
    <w:rsid w:val="00326B80"/>
    <w:rsid w:val="00326BF6"/>
    <w:rsid w:val="00327017"/>
    <w:rsid w:val="003273F1"/>
    <w:rsid w:val="00327583"/>
    <w:rsid w:val="003275C2"/>
    <w:rsid w:val="00327787"/>
    <w:rsid w:val="003278B3"/>
    <w:rsid w:val="00330042"/>
    <w:rsid w:val="00330061"/>
    <w:rsid w:val="003301E2"/>
    <w:rsid w:val="003308B0"/>
    <w:rsid w:val="00330AC9"/>
    <w:rsid w:val="00330F32"/>
    <w:rsid w:val="00330F9B"/>
    <w:rsid w:val="00331002"/>
    <w:rsid w:val="0033171D"/>
    <w:rsid w:val="00331AC1"/>
    <w:rsid w:val="00331C68"/>
    <w:rsid w:val="00331CAD"/>
    <w:rsid w:val="00331FE3"/>
    <w:rsid w:val="003325FD"/>
    <w:rsid w:val="00333068"/>
    <w:rsid w:val="003331AB"/>
    <w:rsid w:val="00333630"/>
    <w:rsid w:val="0033386A"/>
    <w:rsid w:val="00333911"/>
    <w:rsid w:val="0033392E"/>
    <w:rsid w:val="003339C8"/>
    <w:rsid w:val="00333FAF"/>
    <w:rsid w:val="0033422F"/>
    <w:rsid w:val="00334268"/>
    <w:rsid w:val="003342B4"/>
    <w:rsid w:val="003345C4"/>
    <w:rsid w:val="003346B7"/>
    <w:rsid w:val="00334865"/>
    <w:rsid w:val="00334C36"/>
    <w:rsid w:val="0033539C"/>
    <w:rsid w:val="003353C8"/>
    <w:rsid w:val="0033557F"/>
    <w:rsid w:val="00335689"/>
    <w:rsid w:val="00335DFE"/>
    <w:rsid w:val="00335F49"/>
    <w:rsid w:val="00335FD0"/>
    <w:rsid w:val="00336690"/>
    <w:rsid w:val="00336CB0"/>
    <w:rsid w:val="00336D07"/>
    <w:rsid w:val="00337944"/>
    <w:rsid w:val="00337EDC"/>
    <w:rsid w:val="00337F06"/>
    <w:rsid w:val="00337FE9"/>
    <w:rsid w:val="0034002C"/>
    <w:rsid w:val="003402A5"/>
    <w:rsid w:val="00340695"/>
    <w:rsid w:val="00340848"/>
    <w:rsid w:val="00340B78"/>
    <w:rsid w:val="00340FD1"/>
    <w:rsid w:val="0034124F"/>
    <w:rsid w:val="0034151C"/>
    <w:rsid w:val="00341572"/>
    <w:rsid w:val="00341634"/>
    <w:rsid w:val="00341F2B"/>
    <w:rsid w:val="00342082"/>
    <w:rsid w:val="003424E7"/>
    <w:rsid w:val="00342E27"/>
    <w:rsid w:val="00342FBC"/>
    <w:rsid w:val="00343098"/>
    <w:rsid w:val="00343581"/>
    <w:rsid w:val="00343C82"/>
    <w:rsid w:val="00344099"/>
    <w:rsid w:val="003442D7"/>
    <w:rsid w:val="003445BB"/>
    <w:rsid w:val="00344BEA"/>
    <w:rsid w:val="003454E1"/>
    <w:rsid w:val="00345567"/>
    <w:rsid w:val="003456AF"/>
    <w:rsid w:val="00345AD9"/>
    <w:rsid w:val="00345E95"/>
    <w:rsid w:val="00345F88"/>
    <w:rsid w:val="003460A2"/>
    <w:rsid w:val="0034618A"/>
    <w:rsid w:val="0034641F"/>
    <w:rsid w:val="003467B9"/>
    <w:rsid w:val="00347426"/>
    <w:rsid w:val="00347968"/>
    <w:rsid w:val="003501D4"/>
    <w:rsid w:val="0035065D"/>
    <w:rsid w:val="00350695"/>
    <w:rsid w:val="00350BA3"/>
    <w:rsid w:val="00350D4A"/>
    <w:rsid w:val="0035101B"/>
    <w:rsid w:val="003511FB"/>
    <w:rsid w:val="003519FD"/>
    <w:rsid w:val="00351D07"/>
    <w:rsid w:val="00352803"/>
    <w:rsid w:val="0035286A"/>
    <w:rsid w:val="00352DEB"/>
    <w:rsid w:val="003531A8"/>
    <w:rsid w:val="003537CE"/>
    <w:rsid w:val="00353F99"/>
    <w:rsid w:val="00354066"/>
    <w:rsid w:val="0035431F"/>
    <w:rsid w:val="0035459E"/>
    <w:rsid w:val="0035469B"/>
    <w:rsid w:val="0035489A"/>
    <w:rsid w:val="003549D8"/>
    <w:rsid w:val="00354B67"/>
    <w:rsid w:val="00354F5E"/>
    <w:rsid w:val="00355290"/>
    <w:rsid w:val="003556C6"/>
    <w:rsid w:val="0035615A"/>
    <w:rsid w:val="00356368"/>
    <w:rsid w:val="003563AA"/>
    <w:rsid w:val="00356E6E"/>
    <w:rsid w:val="00356F67"/>
    <w:rsid w:val="00357E2D"/>
    <w:rsid w:val="00357F9D"/>
    <w:rsid w:val="00360C98"/>
    <w:rsid w:val="00360E16"/>
    <w:rsid w:val="003610B4"/>
    <w:rsid w:val="00361178"/>
    <w:rsid w:val="003614AD"/>
    <w:rsid w:val="00361766"/>
    <w:rsid w:val="003617CA"/>
    <w:rsid w:val="00361822"/>
    <w:rsid w:val="00361B9D"/>
    <w:rsid w:val="00361C92"/>
    <w:rsid w:val="00362793"/>
    <w:rsid w:val="00362A08"/>
    <w:rsid w:val="0036301A"/>
    <w:rsid w:val="003632F3"/>
    <w:rsid w:val="003635F7"/>
    <w:rsid w:val="00363704"/>
    <w:rsid w:val="00363D09"/>
    <w:rsid w:val="00364CC8"/>
    <w:rsid w:val="00364DEB"/>
    <w:rsid w:val="00364EC3"/>
    <w:rsid w:val="003651BC"/>
    <w:rsid w:val="00365386"/>
    <w:rsid w:val="003653E8"/>
    <w:rsid w:val="00365481"/>
    <w:rsid w:val="003658F7"/>
    <w:rsid w:val="003658FE"/>
    <w:rsid w:val="00365AA8"/>
    <w:rsid w:val="00365C28"/>
    <w:rsid w:val="00366134"/>
    <w:rsid w:val="00366218"/>
    <w:rsid w:val="00366AB5"/>
    <w:rsid w:val="00366B34"/>
    <w:rsid w:val="00366C42"/>
    <w:rsid w:val="00366F4F"/>
    <w:rsid w:val="003671B8"/>
    <w:rsid w:val="00367384"/>
    <w:rsid w:val="00367845"/>
    <w:rsid w:val="00367938"/>
    <w:rsid w:val="00367CD4"/>
    <w:rsid w:val="00370494"/>
    <w:rsid w:val="0037065A"/>
    <w:rsid w:val="0037067D"/>
    <w:rsid w:val="00370717"/>
    <w:rsid w:val="00370C33"/>
    <w:rsid w:val="00371154"/>
    <w:rsid w:val="003713B2"/>
    <w:rsid w:val="003720A2"/>
    <w:rsid w:val="00372138"/>
    <w:rsid w:val="0037239A"/>
    <w:rsid w:val="00372807"/>
    <w:rsid w:val="003729AD"/>
    <w:rsid w:val="00372AB4"/>
    <w:rsid w:val="00372F57"/>
    <w:rsid w:val="003743EB"/>
    <w:rsid w:val="00374447"/>
    <w:rsid w:val="00375103"/>
    <w:rsid w:val="003755AB"/>
    <w:rsid w:val="00375D7B"/>
    <w:rsid w:val="0037668D"/>
    <w:rsid w:val="003768FA"/>
    <w:rsid w:val="00376BAD"/>
    <w:rsid w:val="003770D9"/>
    <w:rsid w:val="003772D9"/>
    <w:rsid w:val="00377894"/>
    <w:rsid w:val="00377C02"/>
    <w:rsid w:val="00377DAE"/>
    <w:rsid w:val="00380508"/>
    <w:rsid w:val="003809AE"/>
    <w:rsid w:val="00381E00"/>
    <w:rsid w:val="0038220C"/>
    <w:rsid w:val="003825B5"/>
    <w:rsid w:val="00382753"/>
    <w:rsid w:val="00382E7A"/>
    <w:rsid w:val="00382ECA"/>
    <w:rsid w:val="00382F88"/>
    <w:rsid w:val="003832FB"/>
    <w:rsid w:val="00383929"/>
    <w:rsid w:val="00383B8C"/>
    <w:rsid w:val="00384175"/>
    <w:rsid w:val="003845B4"/>
    <w:rsid w:val="00384B1B"/>
    <w:rsid w:val="00384D35"/>
    <w:rsid w:val="00384FCF"/>
    <w:rsid w:val="00384FF7"/>
    <w:rsid w:val="0038509B"/>
    <w:rsid w:val="003856B2"/>
    <w:rsid w:val="00385844"/>
    <w:rsid w:val="003859CF"/>
    <w:rsid w:val="00385E0F"/>
    <w:rsid w:val="003862C4"/>
    <w:rsid w:val="00386F8E"/>
    <w:rsid w:val="003870EE"/>
    <w:rsid w:val="003877C7"/>
    <w:rsid w:val="00387C48"/>
    <w:rsid w:val="00387D14"/>
    <w:rsid w:val="00387E0D"/>
    <w:rsid w:val="00390309"/>
    <w:rsid w:val="0039040F"/>
    <w:rsid w:val="0039057E"/>
    <w:rsid w:val="003909F2"/>
    <w:rsid w:val="00390DFC"/>
    <w:rsid w:val="00390E32"/>
    <w:rsid w:val="003917E4"/>
    <w:rsid w:val="00391C55"/>
    <w:rsid w:val="00392008"/>
    <w:rsid w:val="00392E5C"/>
    <w:rsid w:val="00393394"/>
    <w:rsid w:val="00393AC9"/>
    <w:rsid w:val="00393E27"/>
    <w:rsid w:val="00393E59"/>
    <w:rsid w:val="00394408"/>
    <w:rsid w:val="00395504"/>
    <w:rsid w:val="00395D09"/>
    <w:rsid w:val="00395DFC"/>
    <w:rsid w:val="00395F25"/>
    <w:rsid w:val="00396017"/>
    <w:rsid w:val="003962A2"/>
    <w:rsid w:val="00396B0E"/>
    <w:rsid w:val="003971EC"/>
    <w:rsid w:val="0039735D"/>
    <w:rsid w:val="00397A3F"/>
    <w:rsid w:val="003A0235"/>
    <w:rsid w:val="003A0358"/>
    <w:rsid w:val="003A0554"/>
    <w:rsid w:val="003A07A9"/>
    <w:rsid w:val="003A0C33"/>
    <w:rsid w:val="003A0E77"/>
    <w:rsid w:val="003A0F41"/>
    <w:rsid w:val="003A1254"/>
    <w:rsid w:val="003A1308"/>
    <w:rsid w:val="003A13EE"/>
    <w:rsid w:val="003A1704"/>
    <w:rsid w:val="003A1B4C"/>
    <w:rsid w:val="003A1E65"/>
    <w:rsid w:val="003A1F48"/>
    <w:rsid w:val="003A28A6"/>
    <w:rsid w:val="003A28E0"/>
    <w:rsid w:val="003A2B69"/>
    <w:rsid w:val="003A2D25"/>
    <w:rsid w:val="003A2D98"/>
    <w:rsid w:val="003A338F"/>
    <w:rsid w:val="003A34E2"/>
    <w:rsid w:val="003A3723"/>
    <w:rsid w:val="003A37DB"/>
    <w:rsid w:val="003A3D96"/>
    <w:rsid w:val="003A4001"/>
    <w:rsid w:val="003A58BC"/>
    <w:rsid w:val="003A591D"/>
    <w:rsid w:val="003A5988"/>
    <w:rsid w:val="003A5AC4"/>
    <w:rsid w:val="003A5CA5"/>
    <w:rsid w:val="003A5E52"/>
    <w:rsid w:val="003A5EB5"/>
    <w:rsid w:val="003A60D2"/>
    <w:rsid w:val="003A61D0"/>
    <w:rsid w:val="003A6384"/>
    <w:rsid w:val="003A65B7"/>
    <w:rsid w:val="003A65CB"/>
    <w:rsid w:val="003A6697"/>
    <w:rsid w:val="003A6751"/>
    <w:rsid w:val="003A6ECD"/>
    <w:rsid w:val="003A7103"/>
    <w:rsid w:val="003A7638"/>
    <w:rsid w:val="003B0154"/>
    <w:rsid w:val="003B0B48"/>
    <w:rsid w:val="003B0E52"/>
    <w:rsid w:val="003B0F94"/>
    <w:rsid w:val="003B1622"/>
    <w:rsid w:val="003B27CD"/>
    <w:rsid w:val="003B2E49"/>
    <w:rsid w:val="003B3131"/>
    <w:rsid w:val="003B3431"/>
    <w:rsid w:val="003B35D2"/>
    <w:rsid w:val="003B430C"/>
    <w:rsid w:val="003B456C"/>
    <w:rsid w:val="003B4CED"/>
    <w:rsid w:val="003B5038"/>
    <w:rsid w:val="003B511C"/>
    <w:rsid w:val="003B5B17"/>
    <w:rsid w:val="003B5F48"/>
    <w:rsid w:val="003B62E9"/>
    <w:rsid w:val="003B660C"/>
    <w:rsid w:val="003B666C"/>
    <w:rsid w:val="003B681C"/>
    <w:rsid w:val="003B6B37"/>
    <w:rsid w:val="003B6D05"/>
    <w:rsid w:val="003B7683"/>
    <w:rsid w:val="003B771D"/>
    <w:rsid w:val="003B7D89"/>
    <w:rsid w:val="003C0192"/>
    <w:rsid w:val="003C0484"/>
    <w:rsid w:val="003C0DF6"/>
    <w:rsid w:val="003C0EE5"/>
    <w:rsid w:val="003C0FB8"/>
    <w:rsid w:val="003C1772"/>
    <w:rsid w:val="003C25F6"/>
    <w:rsid w:val="003C2634"/>
    <w:rsid w:val="003C2728"/>
    <w:rsid w:val="003C27DD"/>
    <w:rsid w:val="003C29A5"/>
    <w:rsid w:val="003C2DAC"/>
    <w:rsid w:val="003C2DBB"/>
    <w:rsid w:val="003C3017"/>
    <w:rsid w:val="003C37F2"/>
    <w:rsid w:val="003C4052"/>
    <w:rsid w:val="003C409E"/>
    <w:rsid w:val="003C479E"/>
    <w:rsid w:val="003C4D91"/>
    <w:rsid w:val="003C4FAD"/>
    <w:rsid w:val="003C51B7"/>
    <w:rsid w:val="003C51F3"/>
    <w:rsid w:val="003C5751"/>
    <w:rsid w:val="003C5815"/>
    <w:rsid w:val="003C5AEA"/>
    <w:rsid w:val="003C5B3C"/>
    <w:rsid w:val="003C5B9A"/>
    <w:rsid w:val="003C6762"/>
    <w:rsid w:val="003C7478"/>
    <w:rsid w:val="003C7580"/>
    <w:rsid w:val="003C784A"/>
    <w:rsid w:val="003C7C65"/>
    <w:rsid w:val="003C7DA5"/>
    <w:rsid w:val="003C7E2F"/>
    <w:rsid w:val="003C7E8D"/>
    <w:rsid w:val="003C7EDB"/>
    <w:rsid w:val="003C7FA0"/>
    <w:rsid w:val="003D013C"/>
    <w:rsid w:val="003D0321"/>
    <w:rsid w:val="003D037A"/>
    <w:rsid w:val="003D04E2"/>
    <w:rsid w:val="003D09D1"/>
    <w:rsid w:val="003D0F9E"/>
    <w:rsid w:val="003D0FC6"/>
    <w:rsid w:val="003D18C8"/>
    <w:rsid w:val="003D1A25"/>
    <w:rsid w:val="003D1BBC"/>
    <w:rsid w:val="003D1C3D"/>
    <w:rsid w:val="003D1CB1"/>
    <w:rsid w:val="003D20E6"/>
    <w:rsid w:val="003D228F"/>
    <w:rsid w:val="003D24F1"/>
    <w:rsid w:val="003D2635"/>
    <w:rsid w:val="003D27A7"/>
    <w:rsid w:val="003D2D6A"/>
    <w:rsid w:val="003D33F6"/>
    <w:rsid w:val="003D354C"/>
    <w:rsid w:val="003D35A2"/>
    <w:rsid w:val="003D362C"/>
    <w:rsid w:val="003D36CF"/>
    <w:rsid w:val="003D397C"/>
    <w:rsid w:val="003D4465"/>
    <w:rsid w:val="003D44D7"/>
    <w:rsid w:val="003D4C00"/>
    <w:rsid w:val="003D4FA9"/>
    <w:rsid w:val="003D53D4"/>
    <w:rsid w:val="003D57F0"/>
    <w:rsid w:val="003D5806"/>
    <w:rsid w:val="003D5CB3"/>
    <w:rsid w:val="003D5E2B"/>
    <w:rsid w:val="003D5FC3"/>
    <w:rsid w:val="003D5FCB"/>
    <w:rsid w:val="003D62DA"/>
    <w:rsid w:val="003D6B66"/>
    <w:rsid w:val="003D6CCA"/>
    <w:rsid w:val="003D6CD6"/>
    <w:rsid w:val="003D6F2B"/>
    <w:rsid w:val="003D7578"/>
    <w:rsid w:val="003D7632"/>
    <w:rsid w:val="003D7A58"/>
    <w:rsid w:val="003D7D25"/>
    <w:rsid w:val="003D7E65"/>
    <w:rsid w:val="003D7E69"/>
    <w:rsid w:val="003E001B"/>
    <w:rsid w:val="003E0328"/>
    <w:rsid w:val="003E0A94"/>
    <w:rsid w:val="003E103B"/>
    <w:rsid w:val="003E13EC"/>
    <w:rsid w:val="003E1B7B"/>
    <w:rsid w:val="003E22F1"/>
    <w:rsid w:val="003E23AA"/>
    <w:rsid w:val="003E2AA5"/>
    <w:rsid w:val="003E33FA"/>
    <w:rsid w:val="003E3BCC"/>
    <w:rsid w:val="003E3FCF"/>
    <w:rsid w:val="003E414D"/>
    <w:rsid w:val="003E4328"/>
    <w:rsid w:val="003E47C6"/>
    <w:rsid w:val="003E4CEE"/>
    <w:rsid w:val="003E4F36"/>
    <w:rsid w:val="003E5362"/>
    <w:rsid w:val="003E5850"/>
    <w:rsid w:val="003E585F"/>
    <w:rsid w:val="003E6346"/>
    <w:rsid w:val="003E67C0"/>
    <w:rsid w:val="003E694A"/>
    <w:rsid w:val="003E6A22"/>
    <w:rsid w:val="003E6B60"/>
    <w:rsid w:val="003E6B91"/>
    <w:rsid w:val="003E7201"/>
    <w:rsid w:val="003E775E"/>
    <w:rsid w:val="003E7769"/>
    <w:rsid w:val="003E7A50"/>
    <w:rsid w:val="003F0198"/>
    <w:rsid w:val="003F0312"/>
    <w:rsid w:val="003F050C"/>
    <w:rsid w:val="003F06EC"/>
    <w:rsid w:val="003F174B"/>
    <w:rsid w:val="003F1809"/>
    <w:rsid w:val="003F1E10"/>
    <w:rsid w:val="003F20E1"/>
    <w:rsid w:val="003F221D"/>
    <w:rsid w:val="003F26B3"/>
    <w:rsid w:val="003F293F"/>
    <w:rsid w:val="003F2B7F"/>
    <w:rsid w:val="003F2BC7"/>
    <w:rsid w:val="003F2D42"/>
    <w:rsid w:val="003F2E5E"/>
    <w:rsid w:val="003F3790"/>
    <w:rsid w:val="003F3885"/>
    <w:rsid w:val="003F3B4B"/>
    <w:rsid w:val="003F3DD6"/>
    <w:rsid w:val="003F3E7B"/>
    <w:rsid w:val="003F4083"/>
    <w:rsid w:val="003F411D"/>
    <w:rsid w:val="003F4226"/>
    <w:rsid w:val="003F4485"/>
    <w:rsid w:val="003F4886"/>
    <w:rsid w:val="003F4A2F"/>
    <w:rsid w:val="003F4C02"/>
    <w:rsid w:val="003F5077"/>
    <w:rsid w:val="003F5392"/>
    <w:rsid w:val="003F53C6"/>
    <w:rsid w:val="003F55EE"/>
    <w:rsid w:val="003F5937"/>
    <w:rsid w:val="003F5B15"/>
    <w:rsid w:val="003F5B37"/>
    <w:rsid w:val="003F5CF2"/>
    <w:rsid w:val="003F5FAC"/>
    <w:rsid w:val="003F6020"/>
    <w:rsid w:val="003F63E2"/>
    <w:rsid w:val="003F7135"/>
    <w:rsid w:val="003F7279"/>
    <w:rsid w:val="003F7CCF"/>
    <w:rsid w:val="003F7D66"/>
    <w:rsid w:val="003F7E4F"/>
    <w:rsid w:val="003F7F9E"/>
    <w:rsid w:val="0040001C"/>
    <w:rsid w:val="00400051"/>
    <w:rsid w:val="004000F3"/>
    <w:rsid w:val="0040174E"/>
    <w:rsid w:val="00401998"/>
    <w:rsid w:val="00402226"/>
    <w:rsid w:val="00402738"/>
    <w:rsid w:val="0040278E"/>
    <w:rsid w:val="004027AA"/>
    <w:rsid w:val="004028DC"/>
    <w:rsid w:val="00402932"/>
    <w:rsid w:val="00402943"/>
    <w:rsid w:val="004029AB"/>
    <w:rsid w:val="00402C71"/>
    <w:rsid w:val="0040324A"/>
    <w:rsid w:val="00403433"/>
    <w:rsid w:val="00403686"/>
    <w:rsid w:val="0040373E"/>
    <w:rsid w:val="00403C02"/>
    <w:rsid w:val="00404B72"/>
    <w:rsid w:val="00404C19"/>
    <w:rsid w:val="004051B5"/>
    <w:rsid w:val="00405563"/>
    <w:rsid w:val="00405575"/>
    <w:rsid w:val="00405FFD"/>
    <w:rsid w:val="00406080"/>
    <w:rsid w:val="00406091"/>
    <w:rsid w:val="00406407"/>
    <w:rsid w:val="00406721"/>
    <w:rsid w:val="004068B0"/>
    <w:rsid w:val="00406CF7"/>
    <w:rsid w:val="00406E02"/>
    <w:rsid w:val="004071D1"/>
    <w:rsid w:val="00407490"/>
    <w:rsid w:val="00407995"/>
    <w:rsid w:val="004100E1"/>
    <w:rsid w:val="004101B2"/>
    <w:rsid w:val="004101EC"/>
    <w:rsid w:val="0041043D"/>
    <w:rsid w:val="004105B0"/>
    <w:rsid w:val="00410D13"/>
    <w:rsid w:val="00410D37"/>
    <w:rsid w:val="00410D65"/>
    <w:rsid w:val="0041125D"/>
    <w:rsid w:val="004112DA"/>
    <w:rsid w:val="00411A99"/>
    <w:rsid w:val="00411E43"/>
    <w:rsid w:val="00411F82"/>
    <w:rsid w:val="00412099"/>
    <w:rsid w:val="00412130"/>
    <w:rsid w:val="00412379"/>
    <w:rsid w:val="00413110"/>
    <w:rsid w:val="0041321F"/>
    <w:rsid w:val="00413610"/>
    <w:rsid w:val="00413717"/>
    <w:rsid w:val="00413795"/>
    <w:rsid w:val="00413C48"/>
    <w:rsid w:val="00413F5F"/>
    <w:rsid w:val="004144C2"/>
    <w:rsid w:val="00414522"/>
    <w:rsid w:val="004148B6"/>
    <w:rsid w:val="00414983"/>
    <w:rsid w:val="00414A01"/>
    <w:rsid w:val="00414A4E"/>
    <w:rsid w:val="00414CE7"/>
    <w:rsid w:val="0041502E"/>
    <w:rsid w:val="00415461"/>
    <w:rsid w:val="00415529"/>
    <w:rsid w:val="00415681"/>
    <w:rsid w:val="00415F03"/>
    <w:rsid w:val="00415FAF"/>
    <w:rsid w:val="004161EE"/>
    <w:rsid w:val="004161FF"/>
    <w:rsid w:val="00416510"/>
    <w:rsid w:val="00416710"/>
    <w:rsid w:val="00416724"/>
    <w:rsid w:val="004171FE"/>
    <w:rsid w:val="00417258"/>
    <w:rsid w:val="0041774F"/>
    <w:rsid w:val="004179CE"/>
    <w:rsid w:val="00417F5D"/>
    <w:rsid w:val="00420134"/>
    <w:rsid w:val="00420136"/>
    <w:rsid w:val="004209DB"/>
    <w:rsid w:val="00420BA5"/>
    <w:rsid w:val="00420E01"/>
    <w:rsid w:val="00420E02"/>
    <w:rsid w:val="00421162"/>
    <w:rsid w:val="004217C2"/>
    <w:rsid w:val="00421916"/>
    <w:rsid w:val="00421923"/>
    <w:rsid w:val="00421944"/>
    <w:rsid w:val="00421E09"/>
    <w:rsid w:val="00422954"/>
    <w:rsid w:val="00422A4D"/>
    <w:rsid w:val="00422B0D"/>
    <w:rsid w:val="00423DEF"/>
    <w:rsid w:val="004240A8"/>
    <w:rsid w:val="00424685"/>
    <w:rsid w:val="004248B8"/>
    <w:rsid w:val="004261A2"/>
    <w:rsid w:val="004261B0"/>
    <w:rsid w:val="0042637F"/>
    <w:rsid w:val="00426B44"/>
    <w:rsid w:val="00426EE2"/>
    <w:rsid w:val="00426F00"/>
    <w:rsid w:val="0042731F"/>
    <w:rsid w:val="004274A6"/>
    <w:rsid w:val="0042756F"/>
    <w:rsid w:val="004275BD"/>
    <w:rsid w:val="0042798E"/>
    <w:rsid w:val="004279A2"/>
    <w:rsid w:val="004300D7"/>
    <w:rsid w:val="004302F9"/>
    <w:rsid w:val="004303B1"/>
    <w:rsid w:val="00430598"/>
    <w:rsid w:val="004306EA"/>
    <w:rsid w:val="00430BC3"/>
    <w:rsid w:val="00430EC7"/>
    <w:rsid w:val="00430FFE"/>
    <w:rsid w:val="004317D9"/>
    <w:rsid w:val="0043211B"/>
    <w:rsid w:val="0043223F"/>
    <w:rsid w:val="004322D6"/>
    <w:rsid w:val="00432672"/>
    <w:rsid w:val="004327F1"/>
    <w:rsid w:val="00432FAA"/>
    <w:rsid w:val="00432FF1"/>
    <w:rsid w:val="00433193"/>
    <w:rsid w:val="00433517"/>
    <w:rsid w:val="004336B1"/>
    <w:rsid w:val="00433B20"/>
    <w:rsid w:val="004346ED"/>
    <w:rsid w:val="00434D23"/>
    <w:rsid w:val="0043518E"/>
    <w:rsid w:val="004352B5"/>
    <w:rsid w:val="00435443"/>
    <w:rsid w:val="0043582A"/>
    <w:rsid w:val="00435C5D"/>
    <w:rsid w:val="00436C8E"/>
    <w:rsid w:val="00436C9B"/>
    <w:rsid w:val="0043752F"/>
    <w:rsid w:val="004376F5"/>
    <w:rsid w:val="00437873"/>
    <w:rsid w:val="00437E62"/>
    <w:rsid w:val="004401F3"/>
    <w:rsid w:val="004402AE"/>
    <w:rsid w:val="00440902"/>
    <w:rsid w:val="00440A79"/>
    <w:rsid w:val="00440A9E"/>
    <w:rsid w:val="00441472"/>
    <w:rsid w:val="00441B32"/>
    <w:rsid w:val="00441BD3"/>
    <w:rsid w:val="00441C06"/>
    <w:rsid w:val="0044211C"/>
    <w:rsid w:val="004423A1"/>
    <w:rsid w:val="00442416"/>
    <w:rsid w:val="004425A1"/>
    <w:rsid w:val="00442C17"/>
    <w:rsid w:val="00442F55"/>
    <w:rsid w:val="004431A7"/>
    <w:rsid w:val="00443749"/>
    <w:rsid w:val="00443C91"/>
    <w:rsid w:val="00443EB5"/>
    <w:rsid w:val="00443EE7"/>
    <w:rsid w:val="00443F24"/>
    <w:rsid w:val="004441A3"/>
    <w:rsid w:val="00444741"/>
    <w:rsid w:val="004448FA"/>
    <w:rsid w:val="00444FD1"/>
    <w:rsid w:val="00445787"/>
    <w:rsid w:val="004458B2"/>
    <w:rsid w:val="00446356"/>
    <w:rsid w:val="004464CA"/>
    <w:rsid w:val="0044676C"/>
    <w:rsid w:val="0044691B"/>
    <w:rsid w:val="00446982"/>
    <w:rsid w:val="00446E15"/>
    <w:rsid w:val="00446F0D"/>
    <w:rsid w:val="0044770E"/>
    <w:rsid w:val="004479E9"/>
    <w:rsid w:val="00447E7B"/>
    <w:rsid w:val="004501E0"/>
    <w:rsid w:val="00450C4A"/>
    <w:rsid w:val="00450D6D"/>
    <w:rsid w:val="00450E42"/>
    <w:rsid w:val="00450FEC"/>
    <w:rsid w:val="004512EC"/>
    <w:rsid w:val="0045131A"/>
    <w:rsid w:val="00451B43"/>
    <w:rsid w:val="004520C4"/>
    <w:rsid w:val="004521CC"/>
    <w:rsid w:val="00452661"/>
    <w:rsid w:val="004527B0"/>
    <w:rsid w:val="00452CF3"/>
    <w:rsid w:val="00452CF5"/>
    <w:rsid w:val="00453083"/>
    <w:rsid w:val="004530A7"/>
    <w:rsid w:val="004535F0"/>
    <w:rsid w:val="00453C9F"/>
    <w:rsid w:val="0045402F"/>
    <w:rsid w:val="00454125"/>
    <w:rsid w:val="004549D3"/>
    <w:rsid w:val="00454B58"/>
    <w:rsid w:val="00454D75"/>
    <w:rsid w:val="00454DAA"/>
    <w:rsid w:val="00454F27"/>
    <w:rsid w:val="00454F76"/>
    <w:rsid w:val="0045507B"/>
    <w:rsid w:val="00455634"/>
    <w:rsid w:val="00455702"/>
    <w:rsid w:val="00455A4B"/>
    <w:rsid w:val="00455B2A"/>
    <w:rsid w:val="00455B5B"/>
    <w:rsid w:val="00455DB6"/>
    <w:rsid w:val="00455F22"/>
    <w:rsid w:val="00456271"/>
    <w:rsid w:val="0045695D"/>
    <w:rsid w:val="00456CCF"/>
    <w:rsid w:val="00457481"/>
    <w:rsid w:val="00457505"/>
    <w:rsid w:val="0045774F"/>
    <w:rsid w:val="00460494"/>
    <w:rsid w:val="0046081D"/>
    <w:rsid w:val="00460D8C"/>
    <w:rsid w:val="00460F79"/>
    <w:rsid w:val="0046166E"/>
    <w:rsid w:val="004617EC"/>
    <w:rsid w:val="00461B02"/>
    <w:rsid w:val="004620E7"/>
    <w:rsid w:val="004621FD"/>
    <w:rsid w:val="00462648"/>
    <w:rsid w:val="004626B3"/>
    <w:rsid w:val="004627CE"/>
    <w:rsid w:val="004628B2"/>
    <w:rsid w:val="00462AC0"/>
    <w:rsid w:val="00462AC2"/>
    <w:rsid w:val="00462B60"/>
    <w:rsid w:val="00462BC7"/>
    <w:rsid w:val="00463361"/>
    <w:rsid w:val="004633F3"/>
    <w:rsid w:val="004639BD"/>
    <w:rsid w:val="00463B16"/>
    <w:rsid w:val="00463DCC"/>
    <w:rsid w:val="00464245"/>
    <w:rsid w:val="00464BD8"/>
    <w:rsid w:val="00464DCC"/>
    <w:rsid w:val="00465060"/>
    <w:rsid w:val="00465296"/>
    <w:rsid w:val="0046548E"/>
    <w:rsid w:val="0046587F"/>
    <w:rsid w:val="00465DA1"/>
    <w:rsid w:val="004673B0"/>
    <w:rsid w:val="0046745F"/>
    <w:rsid w:val="0046766B"/>
    <w:rsid w:val="00470234"/>
    <w:rsid w:val="00471545"/>
    <w:rsid w:val="0047157B"/>
    <w:rsid w:val="00471624"/>
    <w:rsid w:val="00471D6A"/>
    <w:rsid w:val="00471E2A"/>
    <w:rsid w:val="00471F1E"/>
    <w:rsid w:val="00471F32"/>
    <w:rsid w:val="004723F8"/>
    <w:rsid w:val="004724C0"/>
    <w:rsid w:val="00472926"/>
    <w:rsid w:val="00472BD7"/>
    <w:rsid w:val="00472FA5"/>
    <w:rsid w:val="00473188"/>
    <w:rsid w:val="00473763"/>
    <w:rsid w:val="00473B95"/>
    <w:rsid w:val="00473F36"/>
    <w:rsid w:val="00474563"/>
    <w:rsid w:val="004745AD"/>
    <w:rsid w:val="00474720"/>
    <w:rsid w:val="00474779"/>
    <w:rsid w:val="00474967"/>
    <w:rsid w:val="00474AF2"/>
    <w:rsid w:val="00475181"/>
    <w:rsid w:val="004753AA"/>
    <w:rsid w:val="00475461"/>
    <w:rsid w:val="00475589"/>
    <w:rsid w:val="004755A7"/>
    <w:rsid w:val="004755DD"/>
    <w:rsid w:val="0047599E"/>
    <w:rsid w:val="00475CE6"/>
    <w:rsid w:val="00475E55"/>
    <w:rsid w:val="004766E5"/>
    <w:rsid w:val="00476754"/>
    <w:rsid w:val="00476EA2"/>
    <w:rsid w:val="0047744E"/>
    <w:rsid w:val="004778CF"/>
    <w:rsid w:val="00477B53"/>
    <w:rsid w:val="00477C3E"/>
    <w:rsid w:val="0048080C"/>
    <w:rsid w:val="00481710"/>
    <w:rsid w:val="00481B77"/>
    <w:rsid w:val="00482268"/>
    <w:rsid w:val="004824DC"/>
    <w:rsid w:val="00482B1B"/>
    <w:rsid w:val="00482EF9"/>
    <w:rsid w:val="00483108"/>
    <w:rsid w:val="00483359"/>
    <w:rsid w:val="0048335B"/>
    <w:rsid w:val="00483811"/>
    <w:rsid w:val="00483A81"/>
    <w:rsid w:val="00483DD0"/>
    <w:rsid w:val="004848D4"/>
    <w:rsid w:val="00484E22"/>
    <w:rsid w:val="00484E67"/>
    <w:rsid w:val="00484E8A"/>
    <w:rsid w:val="00484FF5"/>
    <w:rsid w:val="00486078"/>
    <w:rsid w:val="004869C1"/>
    <w:rsid w:val="00486D85"/>
    <w:rsid w:val="00486E42"/>
    <w:rsid w:val="004873ED"/>
    <w:rsid w:val="00487730"/>
    <w:rsid w:val="004878CB"/>
    <w:rsid w:val="00487995"/>
    <w:rsid w:val="00487CC4"/>
    <w:rsid w:val="0049002E"/>
    <w:rsid w:val="0049090F"/>
    <w:rsid w:val="00490C96"/>
    <w:rsid w:val="00490D4D"/>
    <w:rsid w:val="0049122E"/>
    <w:rsid w:val="00491335"/>
    <w:rsid w:val="0049170B"/>
    <w:rsid w:val="00491AE2"/>
    <w:rsid w:val="00491D29"/>
    <w:rsid w:val="00492128"/>
    <w:rsid w:val="0049255D"/>
    <w:rsid w:val="004926D4"/>
    <w:rsid w:val="00492D00"/>
    <w:rsid w:val="004933D5"/>
    <w:rsid w:val="00493720"/>
    <w:rsid w:val="00493CE8"/>
    <w:rsid w:val="00493CEF"/>
    <w:rsid w:val="00493E21"/>
    <w:rsid w:val="00494064"/>
    <w:rsid w:val="00494222"/>
    <w:rsid w:val="0049422C"/>
    <w:rsid w:val="0049453B"/>
    <w:rsid w:val="00494585"/>
    <w:rsid w:val="00494589"/>
    <w:rsid w:val="00494ED3"/>
    <w:rsid w:val="00495102"/>
    <w:rsid w:val="00495877"/>
    <w:rsid w:val="00495D85"/>
    <w:rsid w:val="0049621B"/>
    <w:rsid w:val="00496723"/>
    <w:rsid w:val="00496BA3"/>
    <w:rsid w:val="00496D6E"/>
    <w:rsid w:val="00497290"/>
    <w:rsid w:val="004977F2"/>
    <w:rsid w:val="004979FC"/>
    <w:rsid w:val="00497A00"/>
    <w:rsid w:val="00497D80"/>
    <w:rsid w:val="004A0594"/>
    <w:rsid w:val="004A0746"/>
    <w:rsid w:val="004A08FB"/>
    <w:rsid w:val="004A0934"/>
    <w:rsid w:val="004A1237"/>
    <w:rsid w:val="004A1374"/>
    <w:rsid w:val="004A1405"/>
    <w:rsid w:val="004A151F"/>
    <w:rsid w:val="004A1889"/>
    <w:rsid w:val="004A1DAF"/>
    <w:rsid w:val="004A21C6"/>
    <w:rsid w:val="004A22CD"/>
    <w:rsid w:val="004A2D5C"/>
    <w:rsid w:val="004A3218"/>
    <w:rsid w:val="004A403D"/>
    <w:rsid w:val="004A42A9"/>
    <w:rsid w:val="004A42D0"/>
    <w:rsid w:val="004A4458"/>
    <w:rsid w:val="004A4633"/>
    <w:rsid w:val="004A4659"/>
    <w:rsid w:val="004A46C8"/>
    <w:rsid w:val="004A4BDB"/>
    <w:rsid w:val="004A4C6F"/>
    <w:rsid w:val="004A5292"/>
    <w:rsid w:val="004A54F8"/>
    <w:rsid w:val="004A563E"/>
    <w:rsid w:val="004A5672"/>
    <w:rsid w:val="004A57E9"/>
    <w:rsid w:val="004A59EC"/>
    <w:rsid w:val="004A5F0B"/>
    <w:rsid w:val="004A6192"/>
    <w:rsid w:val="004A61D1"/>
    <w:rsid w:val="004A6572"/>
    <w:rsid w:val="004A6954"/>
    <w:rsid w:val="004A6CA8"/>
    <w:rsid w:val="004A7192"/>
    <w:rsid w:val="004A723A"/>
    <w:rsid w:val="004A796A"/>
    <w:rsid w:val="004A7C04"/>
    <w:rsid w:val="004A7CA0"/>
    <w:rsid w:val="004A7CA5"/>
    <w:rsid w:val="004A7D5D"/>
    <w:rsid w:val="004B0947"/>
    <w:rsid w:val="004B09C1"/>
    <w:rsid w:val="004B0A41"/>
    <w:rsid w:val="004B0AA6"/>
    <w:rsid w:val="004B11DD"/>
    <w:rsid w:val="004B14DF"/>
    <w:rsid w:val="004B18D1"/>
    <w:rsid w:val="004B1CA2"/>
    <w:rsid w:val="004B1DD3"/>
    <w:rsid w:val="004B1E38"/>
    <w:rsid w:val="004B1F8F"/>
    <w:rsid w:val="004B21B8"/>
    <w:rsid w:val="004B256F"/>
    <w:rsid w:val="004B2B9D"/>
    <w:rsid w:val="004B2BB0"/>
    <w:rsid w:val="004B31A0"/>
    <w:rsid w:val="004B3F3E"/>
    <w:rsid w:val="004B4386"/>
    <w:rsid w:val="004B498C"/>
    <w:rsid w:val="004B4AC4"/>
    <w:rsid w:val="004B4C7D"/>
    <w:rsid w:val="004B5562"/>
    <w:rsid w:val="004B5B87"/>
    <w:rsid w:val="004B5E44"/>
    <w:rsid w:val="004B5F41"/>
    <w:rsid w:val="004B62AC"/>
    <w:rsid w:val="004B6342"/>
    <w:rsid w:val="004B63F4"/>
    <w:rsid w:val="004B649F"/>
    <w:rsid w:val="004B68F7"/>
    <w:rsid w:val="004B6EB4"/>
    <w:rsid w:val="004B705F"/>
    <w:rsid w:val="004B7235"/>
    <w:rsid w:val="004C0063"/>
    <w:rsid w:val="004C0068"/>
    <w:rsid w:val="004C0774"/>
    <w:rsid w:val="004C0B4A"/>
    <w:rsid w:val="004C1832"/>
    <w:rsid w:val="004C19BE"/>
    <w:rsid w:val="004C1C74"/>
    <w:rsid w:val="004C2222"/>
    <w:rsid w:val="004C27A8"/>
    <w:rsid w:val="004C2ACB"/>
    <w:rsid w:val="004C2CDB"/>
    <w:rsid w:val="004C3088"/>
    <w:rsid w:val="004C30A5"/>
    <w:rsid w:val="004C3198"/>
    <w:rsid w:val="004C3A4F"/>
    <w:rsid w:val="004C3BCC"/>
    <w:rsid w:val="004C3FEB"/>
    <w:rsid w:val="004C40BF"/>
    <w:rsid w:val="004C4327"/>
    <w:rsid w:val="004C46D5"/>
    <w:rsid w:val="004C4A18"/>
    <w:rsid w:val="004C4F81"/>
    <w:rsid w:val="004C53C4"/>
    <w:rsid w:val="004C5915"/>
    <w:rsid w:val="004C5E3F"/>
    <w:rsid w:val="004C60CC"/>
    <w:rsid w:val="004C6799"/>
    <w:rsid w:val="004C6BCD"/>
    <w:rsid w:val="004C6C4B"/>
    <w:rsid w:val="004C7313"/>
    <w:rsid w:val="004C73C5"/>
    <w:rsid w:val="004C7653"/>
    <w:rsid w:val="004C7D6F"/>
    <w:rsid w:val="004C7E07"/>
    <w:rsid w:val="004C7E23"/>
    <w:rsid w:val="004D049A"/>
    <w:rsid w:val="004D0B6D"/>
    <w:rsid w:val="004D0DF8"/>
    <w:rsid w:val="004D12C0"/>
    <w:rsid w:val="004D1450"/>
    <w:rsid w:val="004D1A92"/>
    <w:rsid w:val="004D1B7B"/>
    <w:rsid w:val="004D1D5B"/>
    <w:rsid w:val="004D2210"/>
    <w:rsid w:val="004D228A"/>
    <w:rsid w:val="004D2406"/>
    <w:rsid w:val="004D2B78"/>
    <w:rsid w:val="004D2E77"/>
    <w:rsid w:val="004D344B"/>
    <w:rsid w:val="004D3659"/>
    <w:rsid w:val="004D38DF"/>
    <w:rsid w:val="004D3913"/>
    <w:rsid w:val="004D39FB"/>
    <w:rsid w:val="004D3DA7"/>
    <w:rsid w:val="004D3DFF"/>
    <w:rsid w:val="004D4232"/>
    <w:rsid w:val="004D424E"/>
    <w:rsid w:val="004D43C3"/>
    <w:rsid w:val="004D49F2"/>
    <w:rsid w:val="004D4ADB"/>
    <w:rsid w:val="004D4C25"/>
    <w:rsid w:val="004D524E"/>
    <w:rsid w:val="004D6361"/>
    <w:rsid w:val="004D63A4"/>
    <w:rsid w:val="004D67A8"/>
    <w:rsid w:val="004D7665"/>
    <w:rsid w:val="004D7C35"/>
    <w:rsid w:val="004D7D00"/>
    <w:rsid w:val="004D7D8F"/>
    <w:rsid w:val="004D7E81"/>
    <w:rsid w:val="004D7E92"/>
    <w:rsid w:val="004E0D88"/>
    <w:rsid w:val="004E0E28"/>
    <w:rsid w:val="004E14C6"/>
    <w:rsid w:val="004E14E4"/>
    <w:rsid w:val="004E1A30"/>
    <w:rsid w:val="004E26EC"/>
    <w:rsid w:val="004E3738"/>
    <w:rsid w:val="004E3C65"/>
    <w:rsid w:val="004E41D1"/>
    <w:rsid w:val="004E4277"/>
    <w:rsid w:val="004E430F"/>
    <w:rsid w:val="004E490C"/>
    <w:rsid w:val="004E4AB4"/>
    <w:rsid w:val="004E4C69"/>
    <w:rsid w:val="004E4DC0"/>
    <w:rsid w:val="004E5E4D"/>
    <w:rsid w:val="004E68E2"/>
    <w:rsid w:val="004E7645"/>
    <w:rsid w:val="004E7671"/>
    <w:rsid w:val="004E7759"/>
    <w:rsid w:val="004E7D57"/>
    <w:rsid w:val="004E7E9F"/>
    <w:rsid w:val="004F00F8"/>
    <w:rsid w:val="004F0100"/>
    <w:rsid w:val="004F044D"/>
    <w:rsid w:val="004F054A"/>
    <w:rsid w:val="004F05A0"/>
    <w:rsid w:val="004F099B"/>
    <w:rsid w:val="004F0C48"/>
    <w:rsid w:val="004F0CAB"/>
    <w:rsid w:val="004F0CE5"/>
    <w:rsid w:val="004F0DEF"/>
    <w:rsid w:val="004F106D"/>
    <w:rsid w:val="004F10C8"/>
    <w:rsid w:val="004F1664"/>
    <w:rsid w:val="004F171A"/>
    <w:rsid w:val="004F19EA"/>
    <w:rsid w:val="004F1EF3"/>
    <w:rsid w:val="004F1FDD"/>
    <w:rsid w:val="004F2298"/>
    <w:rsid w:val="004F2630"/>
    <w:rsid w:val="004F2850"/>
    <w:rsid w:val="004F28F2"/>
    <w:rsid w:val="004F2B4F"/>
    <w:rsid w:val="004F2B6E"/>
    <w:rsid w:val="004F2E03"/>
    <w:rsid w:val="004F315D"/>
    <w:rsid w:val="004F33B9"/>
    <w:rsid w:val="004F35C0"/>
    <w:rsid w:val="004F3EB8"/>
    <w:rsid w:val="004F432B"/>
    <w:rsid w:val="004F445C"/>
    <w:rsid w:val="004F445E"/>
    <w:rsid w:val="004F4A0B"/>
    <w:rsid w:val="004F4D7E"/>
    <w:rsid w:val="004F4EA4"/>
    <w:rsid w:val="004F50DD"/>
    <w:rsid w:val="004F62F0"/>
    <w:rsid w:val="004F63B2"/>
    <w:rsid w:val="004F67BA"/>
    <w:rsid w:val="004F6E8C"/>
    <w:rsid w:val="004F6ED3"/>
    <w:rsid w:val="004F7318"/>
    <w:rsid w:val="004F7625"/>
    <w:rsid w:val="004F7713"/>
    <w:rsid w:val="004F791F"/>
    <w:rsid w:val="004F7CA9"/>
    <w:rsid w:val="004F7E6B"/>
    <w:rsid w:val="004F7EDF"/>
    <w:rsid w:val="005004CF"/>
    <w:rsid w:val="0050050B"/>
    <w:rsid w:val="00500523"/>
    <w:rsid w:val="0050056E"/>
    <w:rsid w:val="005007E9"/>
    <w:rsid w:val="00500C17"/>
    <w:rsid w:val="0050180B"/>
    <w:rsid w:val="00501834"/>
    <w:rsid w:val="00501C6C"/>
    <w:rsid w:val="0050205F"/>
    <w:rsid w:val="005021C3"/>
    <w:rsid w:val="0050221C"/>
    <w:rsid w:val="0050235D"/>
    <w:rsid w:val="0050290F"/>
    <w:rsid w:val="00502F4F"/>
    <w:rsid w:val="005034FA"/>
    <w:rsid w:val="005034FF"/>
    <w:rsid w:val="00503A33"/>
    <w:rsid w:val="00503C67"/>
    <w:rsid w:val="00503F41"/>
    <w:rsid w:val="005043FD"/>
    <w:rsid w:val="00504966"/>
    <w:rsid w:val="005052EC"/>
    <w:rsid w:val="00505E85"/>
    <w:rsid w:val="005060EB"/>
    <w:rsid w:val="00506A14"/>
    <w:rsid w:val="00506CCF"/>
    <w:rsid w:val="00506E61"/>
    <w:rsid w:val="00507320"/>
    <w:rsid w:val="00507428"/>
    <w:rsid w:val="0050745D"/>
    <w:rsid w:val="005075D5"/>
    <w:rsid w:val="00507697"/>
    <w:rsid w:val="00507E2B"/>
    <w:rsid w:val="005105D0"/>
    <w:rsid w:val="0051097C"/>
    <w:rsid w:val="00510AC6"/>
    <w:rsid w:val="00511E86"/>
    <w:rsid w:val="0051204C"/>
    <w:rsid w:val="005120E7"/>
    <w:rsid w:val="005123C2"/>
    <w:rsid w:val="005125F2"/>
    <w:rsid w:val="005130A1"/>
    <w:rsid w:val="0051360E"/>
    <w:rsid w:val="00513981"/>
    <w:rsid w:val="00513A7C"/>
    <w:rsid w:val="00513C9B"/>
    <w:rsid w:val="005145D6"/>
    <w:rsid w:val="0051467C"/>
    <w:rsid w:val="00514999"/>
    <w:rsid w:val="005149BD"/>
    <w:rsid w:val="00514A1A"/>
    <w:rsid w:val="00514CF5"/>
    <w:rsid w:val="00514DC2"/>
    <w:rsid w:val="00515142"/>
    <w:rsid w:val="005152A4"/>
    <w:rsid w:val="00515C59"/>
    <w:rsid w:val="00515FF6"/>
    <w:rsid w:val="00516B40"/>
    <w:rsid w:val="005172F1"/>
    <w:rsid w:val="00517409"/>
    <w:rsid w:val="00517660"/>
    <w:rsid w:val="0051787C"/>
    <w:rsid w:val="00517980"/>
    <w:rsid w:val="00517D88"/>
    <w:rsid w:val="00520569"/>
    <w:rsid w:val="00520624"/>
    <w:rsid w:val="00520861"/>
    <w:rsid w:val="00520EA6"/>
    <w:rsid w:val="0052115D"/>
    <w:rsid w:val="005218B2"/>
    <w:rsid w:val="00521D98"/>
    <w:rsid w:val="00522025"/>
    <w:rsid w:val="0052232D"/>
    <w:rsid w:val="005223A0"/>
    <w:rsid w:val="005223A1"/>
    <w:rsid w:val="0052243D"/>
    <w:rsid w:val="005224B6"/>
    <w:rsid w:val="0052253E"/>
    <w:rsid w:val="00522CE4"/>
    <w:rsid w:val="00522D66"/>
    <w:rsid w:val="00523144"/>
    <w:rsid w:val="005231D8"/>
    <w:rsid w:val="00523482"/>
    <w:rsid w:val="00523657"/>
    <w:rsid w:val="00523811"/>
    <w:rsid w:val="00523B1E"/>
    <w:rsid w:val="005246D2"/>
    <w:rsid w:val="005246FF"/>
    <w:rsid w:val="00524B0D"/>
    <w:rsid w:val="00524C93"/>
    <w:rsid w:val="00524CE5"/>
    <w:rsid w:val="005251B1"/>
    <w:rsid w:val="00525229"/>
    <w:rsid w:val="005255CC"/>
    <w:rsid w:val="005256A7"/>
    <w:rsid w:val="00525CB3"/>
    <w:rsid w:val="005260D5"/>
    <w:rsid w:val="00526481"/>
    <w:rsid w:val="0052653F"/>
    <w:rsid w:val="00526541"/>
    <w:rsid w:val="00526B49"/>
    <w:rsid w:val="0052719E"/>
    <w:rsid w:val="00527645"/>
    <w:rsid w:val="00527C96"/>
    <w:rsid w:val="005300D7"/>
    <w:rsid w:val="005305AF"/>
    <w:rsid w:val="0053067C"/>
    <w:rsid w:val="00530E7B"/>
    <w:rsid w:val="00531910"/>
    <w:rsid w:val="00531A60"/>
    <w:rsid w:val="00531A94"/>
    <w:rsid w:val="00531C1D"/>
    <w:rsid w:val="00531C46"/>
    <w:rsid w:val="00531F20"/>
    <w:rsid w:val="00531F6B"/>
    <w:rsid w:val="00531F9C"/>
    <w:rsid w:val="00533173"/>
    <w:rsid w:val="00533340"/>
    <w:rsid w:val="0053366F"/>
    <w:rsid w:val="00534096"/>
    <w:rsid w:val="005345E1"/>
    <w:rsid w:val="00534B34"/>
    <w:rsid w:val="00534B9D"/>
    <w:rsid w:val="005351C7"/>
    <w:rsid w:val="00535464"/>
    <w:rsid w:val="0053591A"/>
    <w:rsid w:val="00535ABD"/>
    <w:rsid w:val="005362A6"/>
    <w:rsid w:val="005366C0"/>
    <w:rsid w:val="00536725"/>
    <w:rsid w:val="00536832"/>
    <w:rsid w:val="00537B4D"/>
    <w:rsid w:val="00537DE6"/>
    <w:rsid w:val="00537FC9"/>
    <w:rsid w:val="0054012E"/>
    <w:rsid w:val="00540138"/>
    <w:rsid w:val="00540560"/>
    <w:rsid w:val="005405C3"/>
    <w:rsid w:val="00540C5F"/>
    <w:rsid w:val="00540E00"/>
    <w:rsid w:val="00540F29"/>
    <w:rsid w:val="0054141C"/>
    <w:rsid w:val="00541929"/>
    <w:rsid w:val="00541D02"/>
    <w:rsid w:val="00542079"/>
    <w:rsid w:val="005428AA"/>
    <w:rsid w:val="00542A7D"/>
    <w:rsid w:val="00542BD1"/>
    <w:rsid w:val="0054357E"/>
    <w:rsid w:val="005436DD"/>
    <w:rsid w:val="00543866"/>
    <w:rsid w:val="0054392F"/>
    <w:rsid w:val="00543C61"/>
    <w:rsid w:val="0054433A"/>
    <w:rsid w:val="00544536"/>
    <w:rsid w:val="00544B01"/>
    <w:rsid w:val="00544C0A"/>
    <w:rsid w:val="00545177"/>
    <w:rsid w:val="005459C8"/>
    <w:rsid w:val="00545A30"/>
    <w:rsid w:val="00545A3A"/>
    <w:rsid w:val="00545AF0"/>
    <w:rsid w:val="00545EAE"/>
    <w:rsid w:val="00546D4F"/>
    <w:rsid w:val="00547548"/>
    <w:rsid w:val="005475FD"/>
    <w:rsid w:val="00547714"/>
    <w:rsid w:val="00547A39"/>
    <w:rsid w:val="00547B4D"/>
    <w:rsid w:val="00547CC1"/>
    <w:rsid w:val="00547FA1"/>
    <w:rsid w:val="00550355"/>
    <w:rsid w:val="00550E98"/>
    <w:rsid w:val="00551377"/>
    <w:rsid w:val="0055196C"/>
    <w:rsid w:val="00551A0B"/>
    <w:rsid w:val="00551D38"/>
    <w:rsid w:val="0055227C"/>
    <w:rsid w:val="00553424"/>
    <w:rsid w:val="005537E7"/>
    <w:rsid w:val="00553CCA"/>
    <w:rsid w:val="00553FAD"/>
    <w:rsid w:val="00554125"/>
    <w:rsid w:val="0055440E"/>
    <w:rsid w:val="00554529"/>
    <w:rsid w:val="00554653"/>
    <w:rsid w:val="00554B8E"/>
    <w:rsid w:val="00554D51"/>
    <w:rsid w:val="00554E3E"/>
    <w:rsid w:val="00554EF3"/>
    <w:rsid w:val="00555299"/>
    <w:rsid w:val="00555447"/>
    <w:rsid w:val="0055549A"/>
    <w:rsid w:val="0055569D"/>
    <w:rsid w:val="005566EE"/>
    <w:rsid w:val="00556C73"/>
    <w:rsid w:val="00556C79"/>
    <w:rsid w:val="00557240"/>
    <w:rsid w:val="00560C80"/>
    <w:rsid w:val="0056152E"/>
    <w:rsid w:val="005616D3"/>
    <w:rsid w:val="00561F78"/>
    <w:rsid w:val="005623EF"/>
    <w:rsid w:val="005624C6"/>
    <w:rsid w:val="005625F0"/>
    <w:rsid w:val="00562676"/>
    <w:rsid w:val="00563092"/>
    <w:rsid w:val="00563A4B"/>
    <w:rsid w:val="00563C64"/>
    <w:rsid w:val="00564291"/>
    <w:rsid w:val="00564978"/>
    <w:rsid w:val="00564DBD"/>
    <w:rsid w:val="00565104"/>
    <w:rsid w:val="00565292"/>
    <w:rsid w:val="005658A8"/>
    <w:rsid w:val="00565D08"/>
    <w:rsid w:val="00566157"/>
    <w:rsid w:val="00566476"/>
    <w:rsid w:val="005667C7"/>
    <w:rsid w:val="00566891"/>
    <w:rsid w:val="00566A51"/>
    <w:rsid w:val="00566C1E"/>
    <w:rsid w:val="0056717A"/>
    <w:rsid w:val="005672D0"/>
    <w:rsid w:val="005674C4"/>
    <w:rsid w:val="0056750E"/>
    <w:rsid w:val="00567597"/>
    <w:rsid w:val="0056794A"/>
    <w:rsid w:val="0056798C"/>
    <w:rsid w:val="00567B67"/>
    <w:rsid w:val="00567BAB"/>
    <w:rsid w:val="0057023A"/>
    <w:rsid w:val="00570CB9"/>
    <w:rsid w:val="00570D16"/>
    <w:rsid w:val="005710B7"/>
    <w:rsid w:val="00571199"/>
    <w:rsid w:val="0057127C"/>
    <w:rsid w:val="00571394"/>
    <w:rsid w:val="005714A7"/>
    <w:rsid w:val="00571806"/>
    <w:rsid w:val="00572125"/>
    <w:rsid w:val="0057228B"/>
    <w:rsid w:val="005724FC"/>
    <w:rsid w:val="00572568"/>
    <w:rsid w:val="00572C06"/>
    <w:rsid w:val="00572C1F"/>
    <w:rsid w:val="00572C84"/>
    <w:rsid w:val="00572FE3"/>
    <w:rsid w:val="00573057"/>
    <w:rsid w:val="00573194"/>
    <w:rsid w:val="00573A96"/>
    <w:rsid w:val="00573DF9"/>
    <w:rsid w:val="00573E58"/>
    <w:rsid w:val="00573F23"/>
    <w:rsid w:val="005746A6"/>
    <w:rsid w:val="00574A6B"/>
    <w:rsid w:val="00574FE1"/>
    <w:rsid w:val="005753B9"/>
    <w:rsid w:val="00575E74"/>
    <w:rsid w:val="00575FB9"/>
    <w:rsid w:val="005760DA"/>
    <w:rsid w:val="005766D7"/>
    <w:rsid w:val="005767B0"/>
    <w:rsid w:val="0057683D"/>
    <w:rsid w:val="00576B6F"/>
    <w:rsid w:val="00576C65"/>
    <w:rsid w:val="00576D01"/>
    <w:rsid w:val="00576E17"/>
    <w:rsid w:val="00576E26"/>
    <w:rsid w:val="00577334"/>
    <w:rsid w:val="00577562"/>
    <w:rsid w:val="005803AD"/>
    <w:rsid w:val="005805B0"/>
    <w:rsid w:val="00580B12"/>
    <w:rsid w:val="00581C64"/>
    <w:rsid w:val="00581F7F"/>
    <w:rsid w:val="00581FF8"/>
    <w:rsid w:val="005824A2"/>
    <w:rsid w:val="00582A6B"/>
    <w:rsid w:val="0058308E"/>
    <w:rsid w:val="0058339D"/>
    <w:rsid w:val="00583639"/>
    <w:rsid w:val="00583E5D"/>
    <w:rsid w:val="00583FF5"/>
    <w:rsid w:val="005842BE"/>
    <w:rsid w:val="00584841"/>
    <w:rsid w:val="00584941"/>
    <w:rsid w:val="00584CFF"/>
    <w:rsid w:val="00584FEF"/>
    <w:rsid w:val="00585E5A"/>
    <w:rsid w:val="005866C8"/>
    <w:rsid w:val="00586764"/>
    <w:rsid w:val="00586832"/>
    <w:rsid w:val="00586F7D"/>
    <w:rsid w:val="0058716D"/>
    <w:rsid w:val="00587BDC"/>
    <w:rsid w:val="0059001E"/>
    <w:rsid w:val="0059013D"/>
    <w:rsid w:val="0059083E"/>
    <w:rsid w:val="00590A28"/>
    <w:rsid w:val="00590CE1"/>
    <w:rsid w:val="00590CE2"/>
    <w:rsid w:val="00591048"/>
    <w:rsid w:val="0059164F"/>
    <w:rsid w:val="00591971"/>
    <w:rsid w:val="00591F03"/>
    <w:rsid w:val="00592052"/>
    <w:rsid w:val="0059218B"/>
    <w:rsid w:val="00592C07"/>
    <w:rsid w:val="0059311A"/>
    <w:rsid w:val="005932E1"/>
    <w:rsid w:val="00593385"/>
    <w:rsid w:val="00593523"/>
    <w:rsid w:val="005939C8"/>
    <w:rsid w:val="00593B38"/>
    <w:rsid w:val="00593C3E"/>
    <w:rsid w:val="00593C44"/>
    <w:rsid w:val="00593D64"/>
    <w:rsid w:val="0059423A"/>
    <w:rsid w:val="005943E6"/>
    <w:rsid w:val="0059467F"/>
    <w:rsid w:val="0059468E"/>
    <w:rsid w:val="00595168"/>
    <w:rsid w:val="00595C27"/>
    <w:rsid w:val="00595D13"/>
    <w:rsid w:val="00595FBE"/>
    <w:rsid w:val="0059622C"/>
    <w:rsid w:val="00596306"/>
    <w:rsid w:val="00596934"/>
    <w:rsid w:val="00596A02"/>
    <w:rsid w:val="00596BA3"/>
    <w:rsid w:val="00596CCF"/>
    <w:rsid w:val="00597466"/>
    <w:rsid w:val="00597A5C"/>
    <w:rsid w:val="00597BB8"/>
    <w:rsid w:val="005A069B"/>
    <w:rsid w:val="005A08AA"/>
    <w:rsid w:val="005A0B8D"/>
    <w:rsid w:val="005A0BBD"/>
    <w:rsid w:val="005A10F9"/>
    <w:rsid w:val="005A1264"/>
    <w:rsid w:val="005A1B72"/>
    <w:rsid w:val="005A22A9"/>
    <w:rsid w:val="005A268B"/>
    <w:rsid w:val="005A270E"/>
    <w:rsid w:val="005A2F94"/>
    <w:rsid w:val="005A317B"/>
    <w:rsid w:val="005A3416"/>
    <w:rsid w:val="005A37F1"/>
    <w:rsid w:val="005A39F9"/>
    <w:rsid w:val="005A3E85"/>
    <w:rsid w:val="005A45E9"/>
    <w:rsid w:val="005A4706"/>
    <w:rsid w:val="005A490D"/>
    <w:rsid w:val="005A4C8B"/>
    <w:rsid w:val="005A4E1C"/>
    <w:rsid w:val="005A507B"/>
    <w:rsid w:val="005A5FF3"/>
    <w:rsid w:val="005A6033"/>
    <w:rsid w:val="005A61AD"/>
    <w:rsid w:val="005A6504"/>
    <w:rsid w:val="005A6696"/>
    <w:rsid w:val="005A6D3D"/>
    <w:rsid w:val="005A6F43"/>
    <w:rsid w:val="005A700C"/>
    <w:rsid w:val="005A717D"/>
    <w:rsid w:val="005A728C"/>
    <w:rsid w:val="005A7503"/>
    <w:rsid w:val="005A75E0"/>
    <w:rsid w:val="005A7AD0"/>
    <w:rsid w:val="005B0122"/>
    <w:rsid w:val="005B0514"/>
    <w:rsid w:val="005B091C"/>
    <w:rsid w:val="005B11A9"/>
    <w:rsid w:val="005B1785"/>
    <w:rsid w:val="005B1F5D"/>
    <w:rsid w:val="005B250B"/>
    <w:rsid w:val="005B277C"/>
    <w:rsid w:val="005B27EF"/>
    <w:rsid w:val="005B2865"/>
    <w:rsid w:val="005B2897"/>
    <w:rsid w:val="005B2925"/>
    <w:rsid w:val="005B2D73"/>
    <w:rsid w:val="005B3379"/>
    <w:rsid w:val="005B349D"/>
    <w:rsid w:val="005B3501"/>
    <w:rsid w:val="005B3990"/>
    <w:rsid w:val="005B3BA3"/>
    <w:rsid w:val="005B3C7C"/>
    <w:rsid w:val="005B3C83"/>
    <w:rsid w:val="005B3CCA"/>
    <w:rsid w:val="005B4081"/>
    <w:rsid w:val="005B4612"/>
    <w:rsid w:val="005B4BAA"/>
    <w:rsid w:val="005B56FD"/>
    <w:rsid w:val="005B57FE"/>
    <w:rsid w:val="005B5F7C"/>
    <w:rsid w:val="005B5FE4"/>
    <w:rsid w:val="005B5FFF"/>
    <w:rsid w:val="005B66AE"/>
    <w:rsid w:val="005B6944"/>
    <w:rsid w:val="005B6EB8"/>
    <w:rsid w:val="005B6F58"/>
    <w:rsid w:val="005B7772"/>
    <w:rsid w:val="005B7D59"/>
    <w:rsid w:val="005B7F70"/>
    <w:rsid w:val="005C0D14"/>
    <w:rsid w:val="005C0FB4"/>
    <w:rsid w:val="005C1402"/>
    <w:rsid w:val="005C15EE"/>
    <w:rsid w:val="005C180E"/>
    <w:rsid w:val="005C1BEA"/>
    <w:rsid w:val="005C1ED3"/>
    <w:rsid w:val="005C1F83"/>
    <w:rsid w:val="005C29FA"/>
    <w:rsid w:val="005C2DF2"/>
    <w:rsid w:val="005C3167"/>
    <w:rsid w:val="005C36FF"/>
    <w:rsid w:val="005C3962"/>
    <w:rsid w:val="005C3A70"/>
    <w:rsid w:val="005C3D9D"/>
    <w:rsid w:val="005C428D"/>
    <w:rsid w:val="005C462A"/>
    <w:rsid w:val="005C46E1"/>
    <w:rsid w:val="005C4AFC"/>
    <w:rsid w:val="005C4E56"/>
    <w:rsid w:val="005C529B"/>
    <w:rsid w:val="005C5D66"/>
    <w:rsid w:val="005C5D77"/>
    <w:rsid w:val="005C5FD1"/>
    <w:rsid w:val="005C6325"/>
    <w:rsid w:val="005C634E"/>
    <w:rsid w:val="005C65BB"/>
    <w:rsid w:val="005C6A18"/>
    <w:rsid w:val="005C7059"/>
    <w:rsid w:val="005C79D3"/>
    <w:rsid w:val="005C7DFE"/>
    <w:rsid w:val="005D0362"/>
    <w:rsid w:val="005D05A6"/>
    <w:rsid w:val="005D0605"/>
    <w:rsid w:val="005D07F0"/>
    <w:rsid w:val="005D0AB0"/>
    <w:rsid w:val="005D0B2F"/>
    <w:rsid w:val="005D0BAD"/>
    <w:rsid w:val="005D10B9"/>
    <w:rsid w:val="005D11F4"/>
    <w:rsid w:val="005D12DF"/>
    <w:rsid w:val="005D141E"/>
    <w:rsid w:val="005D19AA"/>
    <w:rsid w:val="005D1E56"/>
    <w:rsid w:val="005D2FDF"/>
    <w:rsid w:val="005D3309"/>
    <w:rsid w:val="005D330E"/>
    <w:rsid w:val="005D37D4"/>
    <w:rsid w:val="005D3801"/>
    <w:rsid w:val="005D39C7"/>
    <w:rsid w:val="005D3E03"/>
    <w:rsid w:val="005D3E30"/>
    <w:rsid w:val="005D3EE9"/>
    <w:rsid w:val="005D3F03"/>
    <w:rsid w:val="005D4155"/>
    <w:rsid w:val="005D42FE"/>
    <w:rsid w:val="005D4349"/>
    <w:rsid w:val="005D4518"/>
    <w:rsid w:val="005D478F"/>
    <w:rsid w:val="005D490E"/>
    <w:rsid w:val="005D491F"/>
    <w:rsid w:val="005D498F"/>
    <w:rsid w:val="005D4BAE"/>
    <w:rsid w:val="005D4F60"/>
    <w:rsid w:val="005D5082"/>
    <w:rsid w:val="005D54C9"/>
    <w:rsid w:val="005D5709"/>
    <w:rsid w:val="005D59CE"/>
    <w:rsid w:val="005D5E79"/>
    <w:rsid w:val="005D652B"/>
    <w:rsid w:val="005D67D9"/>
    <w:rsid w:val="005D74C1"/>
    <w:rsid w:val="005D787E"/>
    <w:rsid w:val="005D7B04"/>
    <w:rsid w:val="005D7CBB"/>
    <w:rsid w:val="005D7CBE"/>
    <w:rsid w:val="005D7D00"/>
    <w:rsid w:val="005D7F1B"/>
    <w:rsid w:val="005E0128"/>
    <w:rsid w:val="005E01FA"/>
    <w:rsid w:val="005E0241"/>
    <w:rsid w:val="005E0258"/>
    <w:rsid w:val="005E02CB"/>
    <w:rsid w:val="005E06DD"/>
    <w:rsid w:val="005E1027"/>
    <w:rsid w:val="005E10BA"/>
    <w:rsid w:val="005E126C"/>
    <w:rsid w:val="005E1F8D"/>
    <w:rsid w:val="005E1FC9"/>
    <w:rsid w:val="005E2080"/>
    <w:rsid w:val="005E27C1"/>
    <w:rsid w:val="005E322F"/>
    <w:rsid w:val="005E3290"/>
    <w:rsid w:val="005E36B4"/>
    <w:rsid w:val="005E386C"/>
    <w:rsid w:val="005E3AF8"/>
    <w:rsid w:val="005E3F85"/>
    <w:rsid w:val="005E4086"/>
    <w:rsid w:val="005E42C8"/>
    <w:rsid w:val="005E453C"/>
    <w:rsid w:val="005E4855"/>
    <w:rsid w:val="005E4C5F"/>
    <w:rsid w:val="005E5075"/>
    <w:rsid w:val="005E5683"/>
    <w:rsid w:val="005E57F9"/>
    <w:rsid w:val="005E590A"/>
    <w:rsid w:val="005E5BDB"/>
    <w:rsid w:val="005E60DC"/>
    <w:rsid w:val="005E7237"/>
    <w:rsid w:val="005E76A6"/>
    <w:rsid w:val="005E77A1"/>
    <w:rsid w:val="005E7A79"/>
    <w:rsid w:val="005E7ACC"/>
    <w:rsid w:val="005E7C2F"/>
    <w:rsid w:val="005E7C45"/>
    <w:rsid w:val="005E7E9E"/>
    <w:rsid w:val="005E7ED2"/>
    <w:rsid w:val="005E7F37"/>
    <w:rsid w:val="005F03ED"/>
    <w:rsid w:val="005F051A"/>
    <w:rsid w:val="005F0B4F"/>
    <w:rsid w:val="005F10B1"/>
    <w:rsid w:val="005F1680"/>
    <w:rsid w:val="005F18BE"/>
    <w:rsid w:val="005F1AEF"/>
    <w:rsid w:val="005F1BAB"/>
    <w:rsid w:val="005F1C4B"/>
    <w:rsid w:val="005F26AC"/>
    <w:rsid w:val="005F2929"/>
    <w:rsid w:val="005F347A"/>
    <w:rsid w:val="005F34D4"/>
    <w:rsid w:val="005F37DD"/>
    <w:rsid w:val="005F38A4"/>
    <w:rsid w:val="005F3A62"/>
    <w:rsid w:val="005F3D4D"/>
    <w:rsid w:val="005F3E0C"/>
    <w:rsid w:val="005F3EB7"/>
    <w:rsid w:val="005F4002"/>
    <w:rsid w:val="005F4E16"/>
    <w:rsid w:val="005F5063"/>
    <w:rsid w:val="005F51C6"/>
    <w:rsid w:val="005F5430"/>
    <w:rsid w:val="005F561B"/>
    <w:rsid w:val="005F56EF"/>
    <w:rsid w:val="005F5ED4"/>
    <w:rsid w:val="005F60C5"/>
    <w:rsid w:val="005F6751"/>
    <w:rsid w:val="005F676A"/>
    <w:rsid w:val="005F67FE"/>
    <w:rsid w:val="005F6B0E"/>
    <w:rsid w:val="005F6E3A"/>
    <w:rsid w:val="005F6EDF"/>
    <w:rsid w:val="005F763F"/>
    <w:rsid w:val="005F7754"/>
    <w:rsid w:val="005F78C1"/>
    <w:rsid w:val="005F78FE"/>
    <w:rsid w:val="005F7B34"/>
    <w:rsid w:val="00600101"/>
    <w:rsid w:val="0060039E"/>
    <w:rsid w:val="00600403"/>
    <w:rsid w:val="00600682"/>
    <w:rsid w:val="0060085D"/>
    <w:rsid w:val="00600DF6"/>
    <w:rsid w:val="00600E3D"/>
    <w:rsid w:val="00601554"/>
    <w:rsid w:val="00601D59"/>
    <w:rsid w:val="00601F69"/>
    <w:rsid w:val="00602080"/>
    <w:rsid w:val="00602211"/>
    <w:rsid w:val="006022BD"/>
    <w:rsid w:val="006023F3"/>
    <w:rsid w:val="00602433"/>
    <w:rsid w:val="0060261A"/>
    <w:rsid w:val="00602926"/>
    <w:rsid w:val="00602C3F"/>
    <w:rsid w:val="00602D09"/>
    <w:rsid w:val="0060324D"/>
    <w:rsid w:val="00603410"/>
    <w:rsid w:val="006034C4"/>
    <w:rsid w:val="006036C0"/>
    <w:rsid w:val="0060380B"/>
    <w:rsid w:val="00603DDB"/>
    <w:rsid w:val="00603FBD"/>
    <w:rsid w:val="0060458E"/>
    <w:rsid w:val="00604CD6"/>
    <w:rsid w:val="00605192"/>
    <w:rsid w:val="0060539C"/>
    <w:rsid w:val="00605830"/>
    <w:rsid w:val="00605853"/>
    <w:rsid w:val="00606725"/>
    <w:rsid w:val="00607372"/>
    <w:rsid w:val="0060747D"/>
    <w:rsid w:val="006078BF"/>
    <w:rsid w:val="006101F3"/>
    <w:rsid w:val="006103B3"/>
    <w:rsid w:val="006103FB"/>
    <w:rsid w:val="00610917"/>
    <w:rsid w:val="00610A65"/>
    <w:rsid w:val="00610CDF"/>
    <w:rsid w:val="0061227E"/>
    <w:rsid w:val="00612478"/>
    <w:rsid w:val="006128D9"/>
    <w:rsid w:val="00612B80"/>
    <w:rsid w:val="00612ED5"/>
    <w:rsid w:val="0061372E"/>
    <w:rsid w:val="0061373D"/>
    <w:rsid w:val="006139B5"/>
    <w:rsid w:val="00613A16"/>
    <w:rsid w:val="00613A63"/>
    <w:rsid w:val="00613DE5"/>
    <w:rsid w:val="00613E55"/>
    <w:rsid w:val="006144E5"/>
    <w:rsid w:val="00614D2E"/>
    <w:rsid w:val="00614E49"/>
    <w:rsid w:val="006155B8"/>
    <w:rsid w:val="0061575C"/>
    <w:rsid w:val="00615DAE"/>
    <w:rsid w:val="00615EE3"/>
    <w:rsid w:val="0061645C"/>
    <w:rsid w:val="006166FD"/>
    <w:rsid w:val="00616BBC"/>
    <w:rsid w:val="0061787B"/>
    <w:rsid w:val="00617D10"/>
    <w:rsid w:val="00617E6B"/>
    <w:rsid w:val="006203AE"/>
    <w:rsid w:val="006205A0"/>
    <w:rsid w:val="00620B92"/>
    <w:rsid w:val="00620C8E"/>
    <w:rsid w:val="00621129"/>
    <w:rsid w:val="00621243"/>
    <w:rsid w:val="006214B0"/>
    <w:rsid w:val="00621C1D"/>
    <w:rsid w:val="00622102"/>
    <w:rsid w:val="0062220B"/>
    <w:rsid w:val="00622432"/>
    <w:rsid w:val="00622A9A"/>
    <w:rsid w:val="00622AFC"/>
    <w:rsid w:val="00622E9C"/>
    <w:rsid w:val="0062302C"/>
    <w:rsid w:val="00623321"/>
    <w:rsid w:val="006233EE"/>
    <w:rsid w:val="0062354E"/>
    <w:rsid w:val="006236C0"/>
    <w:rsid w:val="0062389A"/>
    <w:rsid w:val="006238B3"/>
    <w:rsid w:val="00623A39"/>
    <w:rsid w:val="006243B9"/>
    <w:rsid w:val="006244D8"/>
    <w:rsid w:val="006245DC"/>
    <w:rsid w:val="00624BAD"/>
    <w:rsid w:val="00625049"/>
    <w:rsid w:val="00625132"/>
    <w:rsid w:val="00625D31"/>
    <w:rsid w:val="00625D57"/>
    <w:rsid w:val="006260D9"/>
    <w:rsid w:val="00626457"/>
    <w:rsid w:val="00626748"/>
    <w:rsid w:val="00626CDC"/>
    <w:rsid w:val="00626D75"/>
    <w:rsid w:val="00626E0A"/>
    <w:rsid w:val="00626F11"/>
    <w:rsid w:val="0062792B"/>
    <w:rsid w:val="00627D82"/>
    <w:rsid w:val="00627FEC"/>
    <w:rsid w:val="006302C3"/>
    <w:rsid w:val="00630920"/>
    <w:rsid w:val="0063097D"/>
    <w:rsid w:val="00630A7B"/>
    <w:rsid w:val="00630DE7"/>
    <w:rsid w:val="00631558"/>
    <w:rsid w:val="00631682"/>
    <w:rsid w:val="00631B3B"/>
    <w:rsid w:val="006327D0"/>
    <w:rsid w:val="00632801"/>
    <w:rsid w:val="00632F7D"/>
    <w:rsid w:val="00633548"/>
    <w:rsid w:val="00633595"/>
    <w:rsid w:val="006338E9"/>
    <w:rsid w:val="00633D30"/>
    <w:rsid w:val="00633D8C"/>
    <w:rsid w:val="00633E67"/>
    <w:rsid w:val="006341FA"/>
    <w:rsid w:val="0063465E"/>
    <w:rsid w:val="006347E6"/>
    <w:rsid w:val="00634C30"/>
    <w:rsid w:val="00634C8F"/>
    <w:rsid w:val="00634DDF"/>
    <w:rsid w:val="006350F9"/>
    <w:rsid w:val="00635101"/>
    <w:rsid w:val="006356CA"/>
    <w:rsid w:val="006357E7"/>
    <w:rsid w:val="006362F1"/>
    <w:rsid w:val="006364D4"/>
    <w:rsid w:val="00636900"/>
    <w:rsid w:val="00636D02"/>
    <w:rsid w:val="006370CC"/>
    <w:rsid w:val="006375D7"/>
    <w:rsid w:val="006375FB"/>
    <w:rsid w:val="00637706"/>
    <w:rsid w:val="00637D2C"/>
    <w:rsid w:val="00640160"/>
    <w:rsid w:val="006402A5"/>
    <w:rsid w:val="006407B3"/>
    <w:rsid w:val="00640877"/>
    <w:rsid w:val="00640D31"/>
    <w:rsid w:val="00641A24"/>
    <w:rsid w:val="00641B4A"/>
    <w:rsid w:val="00641FFB"/>
    <w:rsid w:val="006422CA"/>
    <w:rsid w:val="0064233D"/>
    <w:rsid w:val="0064260C"/>
    <w:rsid w:val="006427C5"/>
    <w:rsid w:val="00642A2F"/>
    <w:rsid w:val="00642E25"/>
    <w:rsid w:val="006434DF"/>
    <w:rsid w:val="00643593"/>
    <w:rsid w:val="006435E9"/>
    <w:rsid w:val="00643674"/>
    <w:rsid w:val="0064391F"/>
    <w:rsid w:val="006440DB"/>
    <w:rsid w:val="006443E0"/>
    <w:rsid w:val="006443F1"/>
    <w:rsid w:val="006448AE"/>
    <w:rsid w:val="00644B7C"/>
    <w:rsid w:val="00644C11"/>
    <w:rsid w:val="00645650"/>
    <w:rsid w:val="00645743"/>
    <w:rsid w:val="00645847"/>
    <w:rsid w:val="00645B01"/>
    <w:rsid w:val="00646B5B"/>
    <w:rsid w:val="00646B82"/>
    <w:rsid w:val="00646BD2"/>
    <w:rsid w:val="00646F8B"/>
    <w:rsid w:val="006470E4"/>
    <w:rsid w:val="00647159"/>
    <w:rsid w:val="00647327"/>
    <w:rsid w:val="0064753B"/>
    <w:rsid w:val="00647570"/>
    <w:rsid w:val="006477F2"/>
    <w:rsid w:val="00647B91"/>
    <w:rsid w:val="00650152"/>
    <w:rsid w:val="00650955"/>
    <w:rsid w:val="00650D28"/>
    <w:rsid w:val="00650E11"/>
    <w:rsid w:val="00650EF7"/>
    <w:rsid w:val="006514A9"/>
    <w:rsid w:val="006515E1"/>
    <w:rsid w:val="006519F7"/>
    <w:rsid w:val="00651F2C"/>
    <w:rsid w:val="00653146"/>
    <w:rsid w:val="0065320B"/>
    <w:rsid w:val="00653488"/>
    <w:rsid w:val="00653960"/>
    <w:rsid w:val="00653CAC"/>
    <w:rsid w:val="00653EE2"/>
    <w:rsid w:val="00654024"/>
    <w:rsid w:val="006540E9"/>
    <w:rsid w:val="0065426E"/>
    <w:rsid w:val="0065433A"/>
    <w:rsid w:val="0065453C"/>
    <w:rsid w:val="00654B4E"/>
    <w:rsid w:val="00654C62"/>
    <w:rsid w:val="0065506A"/>
    <w:rsid w:val="00655096"/>
    <w:rsid w:val="0065523F"/>
    <w:rsid w:val="00655257"/>
    <w:rsid w:val="006558AC"/>
    <w:rsid w:val="00655ACD"/>
    <w:rsid w:val="0065635C"/>
    <w:rsid w:val="006564A0"/>
    <w:rsid w:val="006572A7"/>
    <w:rsid w:val="006575B2"/>
    <w:rsid w:val="00657641"/>
    <w:rsid w:val="006577A2"/>
    <w:rsid w:val="00657919"/>
    <w:rsid w:val="00657B25"/>
    <w:rsid w:val="00657DE9"/>
    <w:rsid w:val="006600D7"/>
    <w:rsid w:val="006602D4"/>
    <w:rsid w:val="006602E9"/>
    <w:rsid w:val="0066111E"/>
    <w:rsid w:val="00662007"/>
    <w:rsid w:val="006623B8"/>
    <w:rsid w:val="00662674"/>
    <w:rsid w:val="0066285D"/>
    <w:rsid w:val="00662B5D"/>
    <w:rsid w:val="00662BF4"/>
    <w:rsid w:val="00662BFF"/>
    <w:rsid w:val="00662C88"/>
    <w:rsid w:val="00662FBD"/>
    <w:rsid w:val="00663050"/>
    <w:rsid w:val="00663394"/>
    <w:rsid w:val="00663D72"/>
    <w:rsid w:val="006640B7"/>
    <w:rsid w:val="00664518"/>
    <w:rsid w:val="0066488F"/>
    <w:rsid w:val="0066492A"/>
    <w:rsid w:val="00664AE4"/>
    <w:rsid w:val="00664B1D"/>
    <w:rsid w:val="00664C02"/>
    <w:rsid w:val="00664CD0"/>
    <w:rsid w:val="00664F5A"/>
    <w:rsid w:val="006655CF"/>
    <w:rsid w:val="006659E0"/>
    <w:rsid w:val="00665A58"/>
    <w:rsid w:val="00665D31"/>
    <w:rsid w:val="00665F22"/>
    <w:rsid w:val="006660B9"/>
    <w:rsid w:val="006660C8"/>
    <w:rsid w:val="00666398"/>
    <w:rsid w:val="0066686C"/>
    <w:rsid w:val="00666EC4"/>
    <w:rsid w:val="00666EF8"/>
    <w:rsid w:val="0066704C"/>
    <w:rsid w:val="00667238"/>
    <w:rsid w:val="0066755B"/>
    <w:rsid w:val="00667758"/>
    <w:rsid w:val="006678B3"/>
    <w:rsid w:val="00667B5E"/>
    <w:rsid w:val="00667E9F"/>
    <w:rsid w:val="00667FE8"/>
    <w:rsid w:val="00670000"/>
    <w:rsid w:val="006705A1"/>
    <w:rsid w:val="00670634"/>
    <w:rsid w:val="00670651"/>
    <w:rsid w:val="0067065B"/>
    <w:rsid w:val="00670BE8"/>
    <w:rsid w:val="006711E8"/>
    <w:rsid w:val="0067142F"/>
    <w:rsid w:val="006714C7"/>
    <w:rsid w:val="006718FC"/>
    <w:rsid w:val="0067196D"/>
    <w:rsid w:val="00671A52"/>
    <w:rsid w:val="00671A64"/>
    <w:rsid w:val="00671B4C"/>
    <w:rsid w:val="0067207E"/>
    <w:rsid w:val="0067236B"/>
    <w:rsid w:val="0067245D"/>
    <w:rsid w:val="006724E9"/>
    <w:rsid w:val="00672741"/>
    <w:rsid w:val="00672793"/>
    <w:rsid w:val="0067289D"/>
    <w:rsid w:val="006731BA"/>
    <w:rsid w:val="006731DF"/>
    <w:rsid w:val="00673263"/>
    <w:rsid w:val="0067326B"/>
    <w:rsid w:val="006732DB"/>
    <w:rsid w:val="0067337A"/>
    <w:rsid w:val="006733CF"/>
    <w:rsid w:val="0067391C"/>
    <w:rsid w:val="00673D57"/>
    <w:rsid w:val="00673F69"/>
    <w:rsid w:val="0067405B"/>
    <w:rsid w:val="006740BC"/>
    <w:rsid w:val="00674142"/>
    <w:rsid w:val="0067426E"/>
    <w:rsid w:val="00674C50"/>
    <w:rsid w:val="00674E86"/>
    <w:rsid w:val="00674EFA"/>
    <w:rsid w:val="00674FE5"/>
    <w:rsid w:val="006753A1"/>
    <w:rsid w:val="0067565E"/>
    <w:rsid w:val="00675C4E"/>
    <w:rsid w:val="006762BC"/>
    <w:rsid w:val="006762D6"/>
    <w:rsid w:val="00676A77"/>
    <w:rsid w:val="00676B10"/>
    <w:rsid w:val="00676BDF"/>
    <w:rsid w:val="00676E12"/>
    <w:rsid w:val="00677501"/>
    <w:rsid w:val="00677574"/>
    <w:rsid w:val="00677849"/>
    <w:rsid w:val="00677CF3"/>
    <w:rsid w:val="00677E6E"/>
    <w:rsid w:val="00680E1B"/>
    <w:rsid w:val="00681248"/>
    <w:rsid w:val="00681303"/>
    <w:rsid w:val="006816AA"/>
    <w:rsid w:val="0068190E"/>
    <w:rsid w:val="0068203A"/>
    <w:rsid w:val="00682BDD"/>
    <w:rsid w:val="0068306A"/>
    <w:rsid w:val="006837C2"/>
    <w:rsid w:val="00683854"/>
    <w:rsid w:val="00683E1D"/>
    <w:rsid w:val="00683E8E"/>
    <w:rsid w:val="00684266"/>
    <w:rsid w:val="00684487"/>
    <w:rsid w:val="006846CD"/>
    <w:rsid w:val="00684937"/>
    <w:rsid w:val="00684A50"/>
    <w:rsid w:val="00684E3C"/>
    <w:rsid w:val="00684E80"/>
    <w:rsid w:val="00684EDE"/>
    <w:rsid w:val="00685700"/>
    <w:rsid w:val="006859C4"/>
    <w:rsid w:val="00685B77"/>
    <w:rsid w:val="00685D78"/>
    <w:rsid w:val="00685FBD"/>
    <w:rsid w:val="006866C9"/>
    <w:rsid w:val="0068682D"/>
    <w:rsid w:val="00686940"/>
    <w:rsid w:val="00686C10"/>
    <w:rsid w:val="00686FB9"/>
    <w:rsid w:val="00687893"/>
    <w:rsid w:val="00687E63"/>
    <w:rsid w:val="006903C1"/>
    <w:rsid w:val="00690408"/>
    <w:rsid w:val="00690692"/>
    <w:rsid w:val="00690832"/>
    <w:rsid w:val="00690AAC"/>
    <w:rsid w:val="00690CFE"/>
    <w:rsid w:val="00690DDB"/>
    <w:rsid w:val="00691068"/>
    <w:rsid w:val="00691485"/>
    <w:rsid w:val="006918D1"/>
    <w:rsid w:val="00691A0E"/>
    <w:rsid w:val="00691D2F"/>
    <w:rsid w:val="006921FA"/>
    <w:rsid w:val="00692926"/>
    <w:rsid w:val="00692948"/>
    <w:rsid w:val="0069299A"/>
    <w:rsid w:val="00692ADF"/>
    <w:rsid w:val="00692B60"/>
    <w:rsid w:val="00693310"/>
    <w:rsid w:val="00693568"/>
    <w:rsid w:val="0069366C"/>
    <w:rsid w:val="00693A56"/>
    <w:rsid w:val="00693D83"/>
    <w:rsid w:val="006940EF"/>
    <w:rsid w:val="00694542"/>
    <w:rsid w:val="00694C4B"/>
    <w:rsid w:val="006951DB"/>
    <w:rsid w:val="00695550"/>
    <w:rsid w:val="0069560F"/>
    <w:rsid w:val="00695C86"/>
    <w:rsid w:val="0069612F"/>
    <w:rsid w:val="006961F8"/>
    <w:rsid w:val="0069637F"/>
    <w:rsid w:val="006963B8"/>
    <w:rsid w:val="006963CE"/>
    <w:rsid w:val="00696478"/>
    <w:rsid w:val="00696737"/>
    <w:rsid w:val="006968B5"/>
    <w:rsid w:val="00696BA3"/>
    <w:rsid w:val="00696FEB"/>
    <w:rsid w:val="006970D7"/>
    <w:rsid w:val="0069723E"/>
    <w:rsid w:val="00697292"/>
    <w:rsid w:val="00697413"/>
    <w:rsid w:val="00697484"/>
    <w:rsid w:val="00697852"/>
    <w:rsid w:val="00697D47"/>
    <w:rsid w:val="006A003D"/>
    <w:rsid w:val="006A0578"/>
    <w:rsid w:val="006A09F2"/>
    <w:rsid w:val="006A0B02"/>
    <w:rsid w:val="006A0CE1"/>
    <w:rsid w:val="006A0DAD"/>
    <w:rsid w:val="006A0F68"/>
    <w:rsid w:val="006A1021"/>
    <w:rsid w:val="006A128F"/>
    <w:rsid w:val="006A131F"/>
    <w:rsid w:val="006A14D8"/>
    <w:rsid w:val="006A1C42"/>
    <w:rsid w:val="006A1E3F"/>
    <w:rsid w:val="006A2A96"/>
    <w:rsid w:val="006A2D1C"/>
    <w:rsid w:val="006A2D99"/>
    <w:rsid w:val="006A2DAB"/>
    <w:rsid w:val="006A2ED4"/>
    <w:rsid w:val="006A3366"/>
    <w:rsid w:val="006A3525"/>
    <w:rsid w:val="006A3E27"/>
    <w:rsid w:val="006A42FA"/>
    <w:rsid w:val="006A443E"/>
    <w:rsid w:val="006A47C5"/>
    <w:rsid w:val="006A4849"/>
    <w:rsid w:val="006A4D5A"/>
    <w:rsid w:val="006A4EE6"/>
    <w:rsid w:val="006A4EEE"/>
    <w:rsid w:val="006A538A"/>
    <w:rsid w:val="006A587E"/>
    <w:rsid w:val="006A58BF"/>
    <w:rsid w:val="006A5B19"/>
    <w:rsid w:val="006A5C9B"/>
    <w:rsid w:val="006A5D55"/>
    <w:rsid w:val="006A61F5"/>
    <w:rsid w:val="006A6224"/>
    <w:rsid w:val="006A6362"/>
    <w:rsid w:val="006A63B7"/>
    <w:rsid w:val="006A6749"/>
    <w:rsid w:val="006A6F81"/>
    <w:rsid w:val="006A70B1"/>
    <w:rsid w:val="006A7347"/>
    <w:rsid w:val="006A7497"/>
    <w:rsid w:val="006A74A3"/>
    <w:rsid w:val="006A7729"/>
    <w:rsid w:val="006A7989"/>
    <w:rsid w:val="006A79C6"/>
    <w:rsid w:val="006A7C7D"/>
    <w:rsid w:val="006B072C"/>
    <w:rsid w:val="006B0A4C"/>
    <w:rsid w:val="006B0FCE"/>
    <w:rsid w:val="006B114C"/>
    <w:rsid w:val="006B1228"/>
    <w:rsid w:val="006B15AF"/>
    <w:rsid w:val="006B1A7C"/>
    <w:rsid w:val="006B1AD2"/>
    <w:rsid w:val="006B1F60"/>
    <w:rsid w:val="006B23BC"/>
    <w:rsid w:val="006B2448"/>
    <w:rsid w:val="006B25FC"/>
    <w:rsid w:val="006B2870"/>
    <w:rsid w:val="006B2971"/>
    <w:rsid w:val="006B2FAF"/>
    <w:rsid w:val="006B34B7"/>
    <w:rsid w:val="006B361D"/>
    <w:rsid w:val="006B462B"/>
    <w:rsid w:val="006B48BF"/>
    <w:rsid w:val="006B49A4"/>
    <w:rsid w:val="006B4C69"/>
    <w:rsid w:val="006B4D82"/>
    <w:rsid w:val="006B4E6C"/>
    <w:rsid w:val="006B4EFA"/>
    <w:rsid w:val="006B5503"/>
    <w:rsid w:val="006B56DC"/>
    <w:rsid w:val="006B5916"/>
    <w:rsid w:val="006B593C"/>
    <w:rsid w:val="006B5997"/>
    <w:rsid w:val="006B5A28"/>
    <w:rsid w:val="006B5D5A"/>
    <w:rsid w:val="006B6019"/>
    <w:rsid w:val="006B61B5"/>
    <w:rsid w:val="006B6811"/>
    <w:rsid w:val="006B6B2D"/>
    <w:rsid w:val="006B6C6A"/>
    <w:rsid w:val="006B6CFF"/>
    <w:rsid w:val="006B6F5C"/>
    <w:rsid w:val="006B70A5"/>
    <w:rsid w:val="006B7204"/>
    <w:rsid w:val="006B721B"/>
    <w:rsid w:val="006B7279"/>
    <w:rsid w:val="006B727F"/>
    <w:rsid w:val="006B7395"/>
    <w:rsid w:val="006B743B"/>
    <w:rsid w:val="006B7AB6"/>
    <w:rsid w:val="006B7BEC"/>
    <w:rsid w:val="006B7E03"/>
    <w:rsid w:val="006C010C"/>
    <w:rsid w:val="006C055A"/>
    <w:rsid w:val="006C0F39"/>
    <w:rsid w:val="006C112C"/>
    <w:rsid w:val="006C1543"/>
    <w:rsid w:val="006C164B"/>
    <w:rsid w:val="006C184E"/>
    <w:rsid w:val="006C1C51"/>
    <w:rsid w:val="006C1F23"/>
    <w:rsid w:val="006C20D1"/>
    <w:rsid w:val="006C23EA"/>
    <w:rsid w:val="006C279C"/>
    <w:rsid w:val="006C32E5"/>
    <w:rsid w:val="006C377A"/>
    <w:rsid w:val="006C4329"/>
    <w:rsid w:val="006C4A11"/>
    <w:rsid w:val="006C51B7"/>
    <w:rsid w:val="006C5418"/>
    <w:rsid w:val="006C5615"/>
    <w:rsid w:val="006C59A4"/>
    <w:rsid w:val="006C5A9A"/>
    <w:rsid w:val="006C663B"/>
    <w:rsid w:val="006C69FC"/>
    <w:rsid w:val="006C6A24"/>
    <w:rsid w:val="006C6AD9"/>
    <w:rsid w:val="006C6CD5"/>
    <w:rsid w:val="006C6DB4"/>
    <w:rsid w:val="006C7273"/>
    <w:rsid w:val="006C74AD"/>
    <w:rsid w:val="006C7B6E"/>
    <w:rsid w:val="006C7EF1"/>
    <w:rsid w:val="006D0006"/>
    <w:rsid w:val="006D00EA"/>
    <w:rsid w:val="006D02DE"/>
    <w:rsid w:val="006D169D"/>
    <w:rsid w:val="006D1BCB"/>
    <w:rsid w:val="006D1D8F"/>
    <w:rsid w:val="006D2344"/>
    <w:rsid w:val="006D23B9"/>
    <w:rsid w:val="006D2584"/>
    <w:rsid w:val="006D26A5"/>
    <w:rsid w:val="006D2702"/>
    <w:rsid w:val="006D2F5B"/>
    <w:rsid w:val="006D30CE"/>
    <w:rsid w:val="006D3130"/>
    <w:rsid w:val="006D35D5"/>
    <w:rsid w:val="006D364B"/>
    <w:rsid w:val="006D3F6B"/>
    <w:rsid w:val="006D48AF"/>
    <w:rsid w:val="006D4C48"/>
    <w:rsid w:val="006D5151"/>
    <w:rsid w:val="006D558F"/>
    <w:rsid w:val="006D5C51"/>
    <w:rsid w:val="006D5ECE"/>
    <w:rsid w:val="006D5F34"/>
    <w:rsid w:val="006D6533"/>
    <w:rsid w:val="006D67DA"/>
    <w:rsid w:val="006D6BBE"/>
    <w:rsid w:val="006D6E43"/>
    <w:rsid w:val="006D72F5"/>
    <w:rsid w:val="006D74BD"/>
    <w:rsid w:val="006D7704"/>
    <w:rsid w:val="006D7845"/>
    <w:rsid w:val="006D7BFE"/>
    <w:rsid w:val="006D7C4A"/>
    <w:rsid w:val="006D7CAB"/>
    <w:rsid w:val="006D7F9D"/>
    <w:rsid w:val="006E05D6"/>
    <w:rsid w:val="006E0AD4"/>
    <w:rsid w:val="006E0F86"/>
    <w:rsid w:val="006E1BB3"/>
    <w:rsid w:val="006E1E07"/>
    <w:rsid w:val="006E2657"/>
    <w:rsid w:val="006E2940"/>
    <w:rsid w:val="006E2963"/>
    <w:rsid w:val="006E29EA"/>
    <w:rsid w:val="006E357E"/>
    <w:rsid w:val="006E37D1"/>
    <w:rsid w:val="006E3B02"/>
    <w:rsid w:val="006E3D82"/>
    <w:rsid w:val="006E3FA1"/>
    <w:rsid w:val="006E419C"/>
    <w:rsid w:val="006E41C4"/>
    <w:rsid w:val="006E4621"/>
    <w:rsid w:val="006E4708"/>
    <w:rsid w:val="006E4789"/>
    <w:rsid w:val="006E4CBC"/>
    <w:rsid w:val="006E4DEE"/>
    <w:rsid w:val="006E52E4"/>
    <w:rsid w:val="006E57A2"/>
    <w:rsid w:val="006E5B96"/>
    <w:rsid w:val="006E605C"/>
    <w:rsid w:val="006E6418"/>
    <w:rsid w:val="006E699D"/>
    <w:rsid w:val="006E6B7F"/>
    <w:rsid w:val="006E71F6"/>
    <w:rsid w:val="006E7A24"/>
    <w:rsid w:val="006E7B5D"/>
    <w:rsid w:val="006E7C70"/>
    <w:rsid w:val="006F0179"/>
    <w:rsid w:val="006F044A"/>
    <w:rsid w:val="006F063B"/>
    <w:rsid w:val="006F0B4C"/>
    <w:rsid w:val="006F0B66"/>
    <w:rsid w:val="006F0CE9"/>
    <w:rsid w:val="006F11D2"/>
    <w:rsid w:val="006F1469"/>
    <w:rsid w:val="006F154F"/>
    <w:rsid w:val="006F15D3"/>
    <w:rsid w:val="006F1856"/>
    <w:rsid w:val="006F197B"/>
    <w:rsid w:val="006F1CBA"/>
    <w:rsid w:val="006F2556"/>
    <w:rsid w:val="006F27D0"/>
    <w:rsid w:val="006F2CB4"/>
    <w:rsid w:val="006F33EB"/>
    <w:rsid w:val="006F4534"/>
    <w:rsid w:val="006F4A8C"/>
    <w:rsid w:val="006F4B80"/>
    <w:rsid w:val="006F55F7"/>
    <w:rsid w:val="006F5DD9"/>
    <w:rsid w:val="006F5E30"/>
    <w:rsid w:val="006F6063"/>
    <w:rsid w:val="006F62EC"/>
    <w:rsid w:val="006F6674"/>
    <w:rsid w:val="006F67D6"/>
    <w:rsid w:val="006F6EF8"/>
    <w:rsid w:val="006F730C"/>
    <w:rsid w:val="006F7977"/>
    <w:rsid w:val="006F79EC"/>
    <w:rsid w:val="006F7A96"/>
    <w:rsid w:val="006F7C60"/>
    <w:rsid w:val="00700177"/>
    <w:rsid w:val="0070033A"/>
    <w:rsid w:val="00700601"/>
    <w:rsid w:val="00700A58"/>
    <w:rsid w:val="007012AC"/>
    <w:rsid w:val="00701AF6"/>
    <w:rsid w:val="00701BA5"/>
    <w:rsid w:val="00702AF4"/>
    <w:rsid w:val="00702F60"/>
    <w:rsid w:val="007031CD"/>
    <w:rsid w:val="007034ED"/>
    <w:rsid w:val="007037F4"/>
    <w:rsid w:val="007038FD"/>
    <w:rsid w:val="00703A05"/>
    <w:rsid w:val="00703FB4"/>
    <w:rsid w:val="00704572"/>
    <w:rsid w:val="00704797"/>
    <w:rsid w:val="00704933"/>
    <w:rsid w:val="00704CE5"/>
    <w:rsid w:val="00704DA4"/>
    <w:rsid w:val="00704FA9"/>
    <w:rsid w:val="00705270"/>
    <w:rsid w:val="007052FE"/>
    <w:rsid w:val="007053DA"/>
    <w:rsid w:val="00705406"/>
    <w:rsid w:val="00705B79"/>
    <w:rsid w:val="007060FA"/>
    <w:rsid w:val="007061D6"/>
    <w:rsid w:val="00706348"/>
    <w:rsid w:val="0070663F"/>
    <w:rsid w:val="007066E6"/>
    <w:rsid w:val="007067F8"/>
    <w:rsid w:val="00706F3B"/>
    <w:rsid w:val="007074FE"/>
    <w:rsid w:val="007076D8"/>
    <w:rsid w:val="00707ACD"/>
    <w:rsid w:val="00707B32"/>
    <w:rsid w:val="00707D62"/>
    <w:rsid w:val="00710231"/>
    <w:rsid w:val="00711065"/>
    <w:rsid w:val="0071140A"/>
    <w:rsid w:val="007114D3"/>
    <w:rsid w:val="00711AFD"/>
    <w:rsid w:val="00711E30"/>
    <w:rsid w:val="007124A7"/>
    <w:rsid w:val="007128EA"/>
    <w:rsid w:val="007129E4"/>
    <w:rsid w:val="00714009"/>
    <w:rsid w:val="007141BB"/>
    <w:rsid w:val="00714A10"/>
    <w:rsid w:val="00714B7D"/>
    <w:rsid w:val="00714E77"/>
    <w:rsid w:val="00715467"/>
    <w:rsid w:val="007162DF"/>
    <w:rsid w:val="007168EC"/>
    <w:rsid w:val="00716A15"/>
    <w:rsid w:val="00717401"/>
    <w:rsid w:val="0071747C"/>
    <w:rsid w:val="0071753D"/>
    <w:rsid w:val="007177D8"/>
    <w:rsid w:val="00717A2E"/>
    <w:rsid w:val="00720527"/>
    <w:rsid w:val="007208AC"/>
    <w:rsid w:val="0072093B"/>
    <w:rsid w:val="0072098D"/>
    <w:rsid w:val="00720A02"/>
    <w:rsid w:val="00720A2F"/>
    <w:rsid w:val="00720B64"/>
    <w:rsid w:val="007210F6"/>
    <w:rsid w:val="00721100"/>
    <w:rsid w:val="00721926"/>
    <w:rsid w:val="00721C56"/>
    <w:rsid w:val="00721D5F"/>
    <w:rsid w:val="00721D92"/>
    <w:rsid w:val="00721F60"/>
    <w:rsid w:val="00722293"/>
    <w:rsid w:val="0072229A"/>
    <w:rsid w:val="007224E6"/>
    <w:rsid w:val="0072251D"/>
    <w:rsid w:val="0072264D"/>
    <w:rsid w:val="00722B15"/>
    <w:rsid w:val="00723092"/>
    <w:rsid w:val="0072311E"/>
    <w:rsid w:val="00723184"/>
    <w:rsid w:val="00723294"/>
    <w:rsid w:val="0072335A"/>
    <w:rsid w:val="00723681"/>
    <w:rsid w:val="00723AA2"/>
    <w:rsid w:val="00723D98"/>
    <w:rsid w:val="00723F63"/>
    <w:rsid w:val="0072477E"/>
    <w:rsid w:val="00724C54"/>
    <w:rsid w:val="00724DEA"/>
    <w:rsid w:val="00725221"/>
    <w:rsid w:val="007256D1"/>
    <w:rsid w:val="00725923"/>
    <w:rsid w:val="00725B6D"/>
    <w:rsid w:val="00725C9A"/>
    <w:rsid w:val="0072662E"/>
    <w:rsid w:val="00726D54"/>
    <w:rsid w:val="007271A6"/>
    <w:rsid w:val="0072723D"/>
    <w:rsid w:val="00727955"/>
    <w:rsid w:val="00727E57"/>
    <w:rsid w:val="00727EDC"/>
    <w:rsid w:val="0073002D"/>
    <w:rsid w:val="00730259"/>
    <w:rsid w:val="0073082E"/>
    <w:rsid w:val="007308D2"/>
    <w:rsid w:val="00730B4E"/>
    <w:rsid w:val="00730C11"/>
    <w:rsid w:val="00730CBB"/>
    <w:rsid w:val="00730D89"/>
    <w:rsid w:val="007312CD"/>
    <w:rsid w:val="00731310"/>
    <w:rsid w:val="007313D4"/>
    <w:rsid w:val="00731433"/>
    <w:rsid w:val="007319FA"/>
    <w:rsid w:val="007321E0"/>
    <w:rsid w:val="0073263B"/>
    <w:rsid w:val="007328EB"/>
    <w:rsid w:val="00732BFF"/>
    <w:rsid w:val="00732E08"/>
    <w:rsid w:val="00732F93"/>
    <w:rsid w:val="007330B9"/>
    <w:rsid w:val="007337D3"/>
    <w:rsid w:val="007337FC"/>
    <w:rsid w:val="007339E7"/>
    <w:rsid w:val="00733A82"/>
    <w:rsid w:val="00733D1E"/>
    <w:rsid w:val="00733F3E"/>
    <w:rsid w:val="00734468"/>
    <w:rsid w:val="0073448F"/>
    <w:rsid w:val="007347B1"/>
    <w:rsid w:val="00735242"/>
    <w:rsid w:val="00735AA3"/>
    <w:rsid w:val="00735BF0"/>
    <w:rsid w:val="007361BD"/>
    <w:rsid w:val="00736BF6"/>
    <w:rsid w:val="00736C10"/>
    <w:rsid w:val="0073780F"/>
    <w:rsid w:val="00737AAC"/>
    <w:rsid w:val="00737E00"/>
    <w:rsid w:val="00737FDB"/>
    <w:rsid w:val="0074010A"/>
    <w:rsid w:val="007401E8"/>
    <w:rsid w:val="00740989"/>
    <w:rsid w:val="00740B8A"/>
    <w:rsid w:val="00740BAA"/>
    <w:rsid w:val="00740D48"/>
    <w:rsid w:val="007410E9"/>
    <w:rsid w:val="007413D3"/>
    <w:rsid w:val="0074174F"/>
    <w:rsid w:val="00741EB6"/>
    <w:rsid w:val="00741F54"/>
    <w:rsid w:val="007420EE"/>
    <w:rsid w:val="0074223A"/>
    <w:rsid w:val="007425BC"/>
    <w:rsid w:val="00742DBC"/>
    <w:rsid w:val="00743726"/>
    <w:rsid w:val="00743874"/>
    <w:rsid w:val="00743B30"/>
    <w:rsid w:val="00743B77"/>
    <w:rsid w:val="00743D0D"/>
    <w:rsid w:val="00743FAC"/>
    <w:rsid w:val="0074405A"/>
    <w:rsid w:val="007441AA"/>
    <w:rsid w:val="007443A5"/>
    <w:rsid w:val="0074457E"/>
    <w:rsid w:val="0074472E"/>
    <w:rsid w:val="0074491E"/>
    <w:rsid w:val="00744B22"/>
    <w:rsid w:val="00744CA8"/>
    <w:rsid w:val="00744F5F"/>
    <w:rsid w:val="00745BB5"/>
    <w:rsid w:val="00745D91"/>
    <w:rsid w:val="00745E7B"/>
    <w:rsid w:val="00746201"/>
    <w:rsid w:val="00746AD6"/>
    <w:rsid w:val="00746D8A"/>
    <w:rsid w:val="0074717C"/>
    <w:rsid w:val="007472C4"/>
    <w:rsid w:val="007473CB"/>
    <w:rsid w:val="007475D2"/>
    <w:rsid w:val="00747753"/>
    <w:rsid w:val="007478C1"/>
    <w:rsid w:val="00747ED0"/>
    <w:rsid w:val="0075043D"/>
    <w:rsid w:val="00750521"/>
    <w:rsid w:val="007508CF"/>
    <w:rsid w:val="007511EF"/>
    <w:rsid w:val="00751BB0"/>
    <w:rsid w:val="00751D59"/>
    <w:rsid w:val="00751F75"/>
    <w:rsid w:val="007521BE"/>
    <w:rsid w:val="00752216"/>
    <w:rsid w:val="0075239D"/>
    <w:rsid w:val="007523CA"/>
    <w:rsid w:val="007524DA"/>
    <w:rsid w:val="007525DA"/>
    <w:rsid w:val="0075295D"/>
    <w:rsid w:val="00752CD8"/>
    <w:rsid w:val="00752DB6"/>
    <w:rsid w:val="00752F70"/>
    <w:rsid w:val="00753131"/>
    <w:rsid w:val="00753702"/>
    <w:rsid w:val="00753A1C"/>
    <w:rsid w:val="00753A34"/>
    <w:rsid w:val="00753BCA"/>
    <w:rsid w:val="00753F3E"/>
    <w:rsid w:val="00753FEA"/>
    <w:rsid w:val="00754142"/>
    <w:rsid w:val="0075435B"/>
    <w:rsid w:val="00754A77"/>
    <w:rsid w:val="0075549A"/>
    <w:rsid w:val="0075566F"/>
    <w:rsid w:val="00755A7F"/>
    <w:rsid w:val="00755AD1"/>
    <w:rsid w:val="00755BE4"/>
    <w:rsid w:val="00755F1E"/>
    <w:rsid w:val="0075717F"/>
    <w:rsid w:val="0075728A"/>
    <w:rsid w:val="007574F4"/>
    <w:rsid w:val="00757606"/>
    <w:rsid w:val="007577EA"/>
    <w:rsid w:val="007579B6"/>
    <w:rsid w:val="00757F84"/>
    <w:rsid w:val="00760002"/>
    <w:rsid w:val="00760586"/>
    <w:rsid w:val="007608C6"/>
    <w:rsid w:val="00760C43"/>
    <w:rsid w:val="00760D35"/>
    <w:rsid w:val="00760DCC"/>
    <w:rsid w:val="00760E6B"/>
    <w:rsid w:val="0076136E"/>
    <w:rsid w:val="0076190A"/>
    <w:rsid w:val="00761B8B"/>
    <w:rsid w:val="00761CF0"/>
    <w:rsid w:val="00761F99"/>
    <w:rsid w:val="00761FA4"/>
    <w:rsid w:val="0076235C"/>
    <w:rsid w:val="0076237F"/>
    <w:rsid w:val="0076280D"/>
    <w:rsid w:val="00763200"/>
    <w:rsid w:val="0076353D"/>
    <w:rsid w:val="0076380E"/>
    <w:rsid w:val="00764396"/>
    <w:rsid w:val="00764590"/>
    <w:rsid w:val="00764898"/>
    <w:rsid w:val="0076517C"/>
    <w:rsid w:val="007654E1"/>
    <w:rsid w:val="007657A4"/>
    <w:rsid w:val="0076598A"/>
    <w:rsid w:val="00765D7A"/>
    <w:rsid w:val="00765DBA"/>
    <w:rsid w:val="00765FDB"/>
    <w:rsid w:val="007660AD"/>
    <w:rsid w:val="00766637"/>
    <w:rsid w:val="007666A1"/>
    <w:rsid w:val="00766ADC"/>
    <w:rsid w:val="00766BA8"/>
    <w:rsid w:val="00766FCD"/>
    <w:rsid w:val="0076703A"/>
    <w:rsid w:val="0076736F"/>
    <w:rsid w:val="00767A22"/>
    <w:rsid w:val="007702B9"/>
    <w:rsid w:val="007706F2"/>
    <w:rsid w:val="00770732"/>
    <w:rsid w:val="007708AA"/>
    <w:rsid w:val="007709F0"/>
    <w:rsid w:val="007716BA"/>
    <w:rsid w:val="0077176D"/>
    <w:rsid w:val="00771C5A"/>
    <w:rsid w:val="00771C89"/>
    <w:rsid w:val="00771D0D"/>
    <w:rsid w:val="00771D26"/>
    <w:rsid w:val="007723D9"/>
    <w:rsid w:val="00772782"/>
    <w:rsid w:val="00772886"/>
    <w:rsid w:val="00772B67"/>
    <w:rsid w:val="00772C77"/>
    <w:rsid w:val="00772D33"/>
    <w:rsid w:val="00772DCA"/>
    <w:rsid w:val="00772EC2"/>
    <w:rsid w:val="00773201"/>
    <w:rsid w:val="0077327E"/>
    <w:rsid w:val="007734C2"/>
    <w:rsid w:val="0077376B"/>
    <w:rsid w:val="007737AE"/>
    <w:rsid w:val="00773987"/>
    <w:rsid w:val="00774411"/>
    <w:rsid w:val="00774E23"/>
    <w:rsid w:val="0077545B"/>
    <w:rsid w:val="00775677"/>
    <w:rsid w:val="00775A96"/>
    <w:rsid w:val="00775C44"/>
    <w:rsid w:val="00775D24"/>
    <w:rsid w:val="00775D91"/>
    <w:rsid w:val="00775F2C"/>
    <w:rsid w:val="00775F71"/>
    <w:rsid w:val="00775FAD"/>
    <w:rsid w:val="00776879"/>
    <w:rsid w:val="00776BF5"/>
    <w:rsid w:val="00776ED7"/>
    <w:rsid w:val="007771F7"/>
    <w:rsid w:val="007772C5"/>
    <w:rsid w:val="00777358"/>
    <w:rsid w:val="007774EC"/>
    <w:rsid w:val="00777771"/>
    <w:rsid w:val="00777946"/>
    <w:rsid w:val="00777C47"/>
    <w:rsid w:val="00777CE8"/>
    <w:rsid w:val="007805FB"/>
    <w:rsid w:val="00780644"/>
    <w:rsid w:val="00780955"/>
    <w:rsid w:val="007810DF"/>
    <w:rsid w:val="00781339"/>
    <w:rsid w:val="007816EE"/>
    <w:rsid w:val="00781AFF"/>
    <w:rsid w:val="00782109"/>
    <w:rsid w:val="007821BB"/>
    <w:rsid w:val="007826AC"/>
    <w:rsid w:val="0078273F"/>
    <w:rsid w:val="00782C79"/>
    <w:rsid w:val="00782D13"/>
    <w:rsid w:val="00782E99"/>
    <w:rsid w:val="00783005"/>
    <w:rsid w:val="0078314A"/>
    <w:rsid w:val="00783488"/>
    <w:rsid w:val="007835B4"/>
    <w:rsid w:val="0078364E"/>
    <w:rsid w:val="00783699"/>
    <w:rsid w:val="00783F82"/>
    <w:rsid w:val="007845AB"/>
    <w:rsid w:val="007853FD"/>
    <w:rsid w:val="007858E1"/>
    <w:rsid w:val="00785E4D"/>
    <w:rsid w:val="00786AFB"/>
    <w:rsid w:val="00786E2E"/>
    <w:rsid w:val="00786F3C"/>
    <w:rsid w:val="0078722D"/>
    <w:rsid w:val="00787A49"/>
    <w:rsid w:val="00787C0E"/>
    <w:rsid w:val="00790231"/>
    <w:rsid w:val="00791138"/>
    <w:rsid w:val="007912C4"/>
    <w:rsid w:val="007916EC"/>
    <w:rsid w:val="00791C95"/>
    <w:rsid w:val="00792284"/>
    <w:rsid w:val="007924FF"/>
    <w:rsid w:val="007928F3"/>
    <w:rsid w:val="00792A9C"/>
    <w:rsid w:val="00792BF5"/>
    <w:rsid w:val="00792D9A"/>
    <w:rsid w:val="00792F30"/>
    <w:rsid w:val="00793266"/>
    <w:rsid w:val="00793F6B"/>
    <w:rsid w:val="0079418B"/>
    <w:rsid w:val="00794562"/>
    <w:rsid w:val="007945ED"/>
    <w:rsid w:val="00794660"/>
    <w:rsid w:val="007949A8"/>
    <w:rsid w:val="00794C17"/>
    <w:rsid w:val="00794EE0"/>
    <w:rsid w:val="00795274"/>
    <w:rsid w:val="0079535F"/>
    <w:rsid w:val="00795AE2"/>
    <w:rsid w:val="00795C1C"/>
    <w:rsid w:val="00795FD0"/>
    <w:rsid w:val="0079609B"/>
    <w:rsid w:val="0079658F"/>
    <w:rsid w:val="00796A3F"/>
    <w:rsid w:val="00796EBD"/>
    <w:rsid w:val="0079701F"/>
    <w:rsid w:val="00797050"/>
    <w:rsid w:val="007972D8"/>
    <w:rsid w:val="00797A5C"/>
    <w:rsid w:val="00797EFF"/>
    <w:rsid w:val="007A0073"/>
    <w:rsid w:val="007A0346"/>
    <w:rsid w:val="007A0818"/>
    <w:rsid w:val="007A0B1F"/>
    <w:rsid w:val="007A0E7E"/>
    <w:rsid w:val="007A0E97"/>
    <w:rsid w:val="007A0F05"/>
    <w:rsid w:val="007A102F"/>
    <w:rsid w:val="007A1CEF"/>
    <w:rsid w:val="007A2154"/>
    <w:rsid w:val="007A2341"/>
    <w:rsid w:val="007A2ACC"/>
    <w:rsid w:val="007A3611"/>
    <w:rsid w:val="007A3C3D"/>
    <w:rsid w:val="007A3E29"/>
    <w:rsid w:val="007A45F5"/>
    <w:rsid w:val="007A4B73"/>
    <w:rsid w:val="007A4D96"/>
    <w:rsid w:val="007A5218"/>
    <w:rsid w:val="007A5410"/>
    <w:rsid w:val="007A561C"/>
    <w:rsid w:val="007A567F"/>
    <w:rsid w:val="007A5820"/>
    <w:rsid w:val="007A594D"/>
    <w:rsid w:val="007A5B31"/>
    <w:rsid w:val="007A5C1B"/>
    <w:rsid w:val="007A5C94"/>
    <w:rsid w:val="007A5EBE"/>
    <w:rsid w:val="007A6587"/>
    <w:rsid w:val="007A67F4"/>
    <w:rsid w:val="007A69AC"/>
    <w:rsid w:val="007A6AA3"/>
    <w:rsid w:val="007A7754"/>
    <w:rsid w:val="007A7849"/>
    <w:rsid w:val="007A78C7"/>
    <w:rsid w:val="007A7EDE"/>
    <w:rsid w:val="007A7F60"/>
    <w:rsid w:val="007B0311"/>
    <w:rsid w:val="007B0550"/>
    <w:rsid w:val="007B1068"/>
    <w:rsid w:val="007B1791"/>
    <w:rsid w:val="007B1973"/>
    <w:rsid w:val="007B1C08"/>
    <w:rsid w:val="007B1DE8"/>
    <w:rsid w:val="007B1DF4"/>
    <w:rsid w:val="007B1E2F"/>
    <w:rsid w:val="007B1F4F"/>
    <w:rsid w:val="007B1FD2"/>
    <w:rsid w:val="007B20DA"/>
    <w:rsid w:val="007B2256"/>
    <w:rsid w:val="007B2329"/>
    <w:rsid w:val="007B234A"/>
    <w:rsid w:val="007B23A1"/>
    <w:rsid w:val="007B253B"/>
    <w:rsid w:val="007B2802"/>
    <w:rsid w:val="007B2AB8"/>
    <w:rsid w:val="007B2DE9"/>
    <w:rsid w:val="007B3583"/>
    <w:rsid w:val="007B363A"/>
    <w:rsid w:val="007B36BA"/>
    <w:rsid w:val="007B3CD3"/>
    <w:rsid w:val="007B3EE0"/>
    <w:rsid w:val="007B4437"/>
    <w:rsid w:val="007B4E70"/>
    <w:rsid w:val="007B51D0"/>
    <w:rsid w:val="007B5566"/>
    <w:rsid w:val="007B5A59"/>
    <w:rsid w:val="007B5AF9"/>
    <w:rsid w:val="007B5C7B"/>
    <w:rsid w:val="007B5D17"/>
    <w:rsid w:val="007B5EE6"/>
    <w:rsid w:val="007B6535"/>
    <w:rsid w:val="007B65C7"/>
    <w:rsid w:val="007B68F9"/>
    <w:rsid w:val="007B6F72"/>
    <w:rsid w:val="007B6F98"/>
    <w:rsid w:val="007B7199"/>
    <w:rsid w:val="007B7510"/>
    <w:rsid w:val="007B7934"/>
    <w:rsid w:val="007B7A57"/>
    <w:rsid w:val="007B7D80"/>
    <w:rsid w:val="007B7D8E"/>
    <w:rsid w:val="007B7E3D"/>
    <w:rsid w:val="007B7F19"/>
    <w:rsid w:val="007C06E8"/>
    <w:rsid w:val="007C0958"/>
    <w:rsid w:val="007C098D"/>
    <w:rsid w:val="007C0C50"/>
    <w:rsid w:val="007C0CA9"/>
    <w:rsid w:val="007C1594"/>
    <w:rsid w:val="007C1917"/>
    <w:rsid w:val="007C1F35"/>
    <w:rsid w:val="007C22F4"/>
    <w:rsid w:val="007C2D03"/>
    <w:rsid w:val="007C2D4F"/>
    <w:rsid w:val="007C3175"/>
    <w:rsid w:val="007C3C75"/>
    <w:rsid w:val="007C446F"/>
    <w:rsid w:val="007C45CB"/>
    <w:rsid w:val="007C473F"/>
    <w:rsid w:val="007C48E2"/>
    <w:rsid w:val="007C49B3"/>
    <w:rsid w:val="007C49B5"/>
    <w:rsid w:val="007C4A0D"/>
    <w:rsid w:val="007C4DE5"/>
    <w:rsid w:val="007C4F1D"/>
    <w:rsid w:val="007C513F"/>
    <w:rsid w:val="007C519A"/>
    <w:rsid w:val="007C535D"/>
    <w:rsid w:val="007C5490"/>
    <w:rsid w:val="007C55BC"/>
    <w:rsid w:val="007C591A"/>
    <w:rsid w:val="007C5B1C"/>
    <w:rsid w:val="007C5FFA"/>
    <w:rsid w:val="007C64E2"/>
    <w:rsid w:val="007C70C6"/>
    <w:rsid w:val="007C72B2"/>
    <w:rsid w:val="007C730C"/>
    <w:rsid w:val="007C7397"/>
    <w:rsid w:val="007C74FC"/>
    <w:rsid w:val="007C7CE6"/>
    <w:rsid w:val="007C7EF4"/>
    <w:rsid w:val="007D0011"/>
    <w:rsid w:val="007D05CC"/>
    <w:rsid w:val="007D092C"/>
    <w:rsid w:val="007D0E40"/>
    <w:rsid w:val="007D0EF0"/>
    <w:rsid w:val="007D0F87"/>
    <w:rsid w:val="007D108A"/>
    <w:rsid w:val="007D11F3"/>
    <w:rsid w:val="007D12D7"/>
    <w:rsid w:val="007D1339"/>
    <w:rsid w:val="007D1F1A"/>
    <w:rsid w:val="007D20F1"/>
    <w:rsid w:val="007D20FF"/>
    <w:rsid w:val="007D23E1"/>
    <w:rsid w:val="007D25E9"/>
    <w:rsid w:val="007D2AEA"/>
    <w:rsid w:val="007D2B0A"/>
    <w:rsid w:val="007D2BA9"/>
    <w:rsid w:val="007D2E01"/>
    <w:rsid w:val="007D30D6"/>
    <w:rsid w:val="007D4756"/>
    <w:rsid w:val="007D4B03"/>
    <w:rsid w:val="007D4B05"/>
    <w:rsid w:val="007D4B13"/>
    <w:rsid w:val="007D4B90"/>
    <w:rsid w:val="007D52A0"/>
    <w:rsid w:val="007D52D5"/>
    <w:rsid w:val="007D5977"/>
    <w:rsid w:val="007D5D61"/>
    <w:rsid w:val="007D5F69"/>
    <w:rsid w:val="007D600B"/>
    <w:rsid w:val="007D6140"/>
    <w:rsid w:val="007D6596"/>
    <w:rsid w:val="007D66D9"/>
    <w:rsid w:val="007D690E"/>
    <w:rsid w:val="007D69A5"/>
    <w:rsid w:val="007D6E5E"/>
    <w:rsid w:val="007D7001"/>
    <w:rsid w:val="007D70D6"/>
    <w:rsid w:val="007D71FC"/>
    <w:rsid w:val="007D736A"/>
    <w:rsid w:val="007D7AE1"/>
    <w:rsid w:val="007D7B5B"/>
    <w:rsid w:val="007D7C1B"/>
    <w:rsid w:val="007E021A"/>
    <w:rsid w:val="007E03EB"/>
    <w:rsid w:val="007E11F7"/>
    <w:rsid w:val="007E1547"/>
    <w:rsid w:val="007E16C5"/>
    <w:rsid w:val="007E20D1"/>
    <w:rsid w:val="007E2348"/>
    <w:rsid w:val="007E2C6C"/>
    <w:rsid w:val="007E2D74"/>
    <w:rsid w:val="007E3796"/>
    <w:rsid w:val="007E38BF"/>
    <w:rsid w:val="007E3E80"/>
    <w:rsid w:val="007E3FC3"/>
    <w:rsid w:val="007E4077"/>
    <w:rsid w:val="007E46DF"/>
    <w:rsid w:val="007E4736"/>
    <w:rsid w:val="007E4A24"/>
    <w:rsid w:val="007E4D26"/>
    <w:rsid w:val="007E4E5A"/>
    <w:rsid w:val="007E4F82"/>
    <w:rsid w:val="007E5147"/>
    <w:rsid w:val="007E517C"/>
    <w:rsid w:val="007E576A"/>
    <w:rsid w:val="007E59A2"/>
    <w:rsid w:val="007E5A4C"/>
    <w:rsid w:val="007E633B"/>
    <w:rsid w:val="007E6841"/>
    <w:rsid w:val="007E68A5"/>
    <w:rsid w:val="007E694C"/>
    <w:rsid w:val="007E6DD5"/>
    <w:rsid w:val="007E6FD2"/>
    <w:rsid w:val="007E7A0F"/>
    <w:rsid w:val="007F06FA"/>
    <w:rsid w:val="007F0A46"/>
    <w:rsid w:val="007F11FE"/>
    <w:rsid w:val="007F1912"/>
    <w:rsid w:val="007F1A4D"/>
    <w:rsid w:val="007F1BC0"/>
    <w:rsid w:val="007F1C5D"/>
    <w:rsid w:val="007F1CB1"/>
    <w:rsid w:val="007F1F84"/>
    <w:rsid w:val="007F2027"/>
    <w:rsid w:val="007F2390"/>
    <w:rsid w:val="007F2BB6"/>
    <w:rsid w:val="007F2BD7"/>
    <w:rsid w:val="007F367C"/>
    <w:rsid w:val="007F398E"/>
    <w:rsid w:val="007F42A9"/>
    <w:rsid w:val="007F44B3"/>
    <w:rsid w:val="007F45EB"/>
    <w:rsid w:val="007F521B"/>
    <w:rsid w:val="007F5410"/>
    <w:rsid w:val="007F58A5"/>
    <w:rsid w:val="007F5E6B"/>
    <w:rsid w:val="007F61AB"/>
    <w:rsid w:val="007F663F"/>
    <w:rsid w:val="007F678C"/>
    <w:rsid w:val="007F67A4"/>
    <w:rsid w:val="007F692E"/>
    <w:rsid w:val="007F6AD7"/>
    <w:rsid w:val="007F7085"/>
    <w:rsid w:val="007F7D8A"/>
    <w:rsid w:val="007F7E33"/>
    <w:rsid w:val="008005F6"/>
    <w:rsid w:val="00800627"/>
    <w:rsid w:val="008006BC"/>
    <w:rsid w:val="008006EE"/>
    <w:rsid w:val="00800DDB"/>
    <w:rsid w:val="0080121A"/>
    <w:rsid w:val="00801583"/>
    <w:rsid w:val="008015F6"/>
    <w:rsid w:val="008016E7"/>
    <w:rsid w:val="00801C66"/>
    <w:rsid w:val="00801CF7"/>
    <w:rsid w:val="00801EB4"/>
    <w:rsid w:val="00801F8D"/>
    <w:rsid w:val="00802030"/>
    <w:rsid w:val="00802046"/>
    <w:rsid w:val="00802D83"/>
    <w:rsid w:val="00802E35"/>
    <w:rsid w:val="00802FA5"/>
    <w:rsid w:val="00803770"/>
    <w:rsid w:val="008037BE"/>
    <w:rsid w:val="00803CBA"/>
    <w:rsid w:val="00803F56"/>
    <w:rsid w:val="008040E0"/>
    <w:rsid w:val="00804113"/>
    <w:rsid w:val="008049BA"/>
    <w:rsid w:val="00804FF5"/>
    <w:rsid w:val="008053DC"/>
    <w:rsid w:val="008059E3"/>
    <w:rsid w:val="00805A08"/>
    <w:rsid w:val="00805B85"/>
    <w:rsid w:val="00805FB5"/>
    <w:rsid w:val="00806499"/>
    <w:rsid w:val="008066BA"/>
    <w:rsid w:val="00806897"/>
    <w:rsid w:val="00807258"/>
    <w:rsid w:val="008072ED"/>
    <w:rsid w:val="008073BA"/>
    <w:rsid w:val="0080744F"/>
    <w:rsid w:val="00810648"/>
    <w:rsid w:val="008106AF"/>
    <w:rsid w:val="008109A1"/>
    <w:rsid w:val="00810F2A"/>
    <w:rsid w:val="00811224"/>
    <w:rsid w:val="0081143E"/>
    <w:rsid w:val="00811520"/>
    <w:rsid w:val="00811860"/>
    <w:rsid w:val="00811A77"/>
    <w:rsid w:val="00811B99"/>
    <w:rsid w:val="00811BDA"/>
    <w:rsid w:val="00811F37"/>
    <w:rsid w:val="00812173"/>
    <w:rsid w:val="00812AD8"/>
    <w:rsid w:val="00812B7F"/>
    <w:rsid w:val="008135C8"/>
    <w:rsid w:val="008135FE"/>
    <w:rsid w:val="008139D2"/>
    <w:rsid w:val="00813CE8"/>
    <w:rsid w:val="008141FF"/>
    <w:rsid w:val="00814602"/>
    <w:rsid w:val="00814EFE"/>
    <w:rsid w:val="0081525C"/>
    <w:rsid w:val="00815884"/>
    <w:rsid w:val="00815D0C"/>
    <w:rsid w:val="008165FB"/>
    <w:rsid w:val="00816657"/>
    <w:rsid w:val="008167CC"/>
    <w:rsid w:val="0081695B"/>
    <w:rsid w:val="00817099"/>
    <w:rsid w:val="008170CB"/>
    <w:rsid w:val="00817715"/>
    <w:rsid w:val="0081773E"/>
    <w:rsid w:val="00817C45"/>
    <w:rsid w:val="00817D59"/>
    <w:rsid w:val="008200E7"/>
    <w:rsid w:val="0082020A"/>
    <w:rsid w:val="00820487"/>
    <w:rsid w:val="00820595"/>
    <w:rsid w:val="008205B6"/>
    <w:rsid w:val="008207A6"/>
    <w:rsid w:val="008207E5"/>
    <w:rsid w:val="0082111C"/>
    <w:rsid w:val="00821275"/>
    <w:rsid w:val="00822CBC"/>
    <w:rsid w:val="0082358A"/>
    <w:rsid w:val="00823BC1"/>
    <w:rsid w:val="00823D22"/>
    <w:rsid w:val="0082419F"/>
    <w:rsid w:val="008247A3"/>
    <w:rsid w:val="00824C9F"/>
    <w:rsid w:val="00824CB7"/>
    <w:rsid w:val="00824D31"/>
    <w:rsid w:val="00824E5E"/>
    <w:rsid w:val="00824F3D"/>
    <w:rsid w:val="00824FD0"/>
    <w:rsid w:val="00825A1F"/>
    <w:rsid w:val="00825B85"/>
    <w:rsid w:val="00825D1F"/>
    <w:rsid w:val="008260CE"/>
    <w:rsid w:val="008260F3"/>
    <w:rsid w:val="00826513"/>
    <w:rsid w:val="008268B7"/>
    <w:rsid w:val="00826CA9"/>
    <w:rsid w:val="008272EE"/>
    <w:rsid w:val="00827BA5"/>
    <w:rsid w:val="00827C79"/>
    <w:rsid w:val="0083013B"/>
    <w:rsid w:val="008301C7"/>
    <w:rsid w:val="0083034A"/>
    <w:rsid w:val="0083056B"/>
    <w:rsid w:val="008310BE"/>
    <w:rsid w:val="008310E7"/>
    <w:rsid w:val="00831461"/>
    <w:rsid w:val="008315A7"/>
    <w:rsid w:val="00831601"/>
    <w:rsid w:val="0083189F"/>
    <w:rsid w:val="00831A36"/>
    <w:rsid w:val="00832078"/>
    <w:rsid w:val="008324A2"/>
    <w:rsid w:val="00832960"/>
    <w:rsid w:val="00832D77"/>
    <w:rsid w:val="00832E73"/>
    <w:rsid w:val="00832E8F"/>
    <w:rsid w:val="008331CC"/>
    <w:rsid w:val="0083363E"/>
    <w:rsid w:val="008336E2"/>
    <w:rsid w:val="00833732"/>
    <w:rsid w:val="008339C1"/>
    <w:rsid w:val="00833EDF"/>
    <w:rsid w:val="008341FF"/>
    <w:rsid w:val="00834686"/>
    <w:rsid w:val="00834B2F"/>
    <w:rsid w:val="00834B3D"/>
    <w:rsid w:val="00834BCB"/>
    <w:rsid w:val="008352E6"/>
    <w:rsid w:val="00835479"/>
    <w:rsid w:val="008359AB"/>
    <w:rsid w:val="00835A58"/>
    <w:rsid w:val="00835BE1"/>
    <w:rsid w:val="00835BFA"/>
    <w:rsid w:val="008364BC"/>
    <w:rsid w:val="008368A6"/>
    <w:rsid w:val="00836D6F"/>
    <w:rsid w:val="00836FAA"/>
    <w:rsid w:val="008372B9"/>
    <w:rsid w:val="008372F3"/>
    <w:rsid w:val="00837F9B"/>
    <w:rsid w:val="00837FD3"/>
    <w:rsid w:val="008408B0"/>
    <w:rsid w:val="008408BD"/>
    <w:rsid w:val="00840E2B"/>
    <w:rsid w:val="00841930"/>
    <w:rsid w:val="00841C9E"/>
    <w:rsid w:val="00842167"/>
    <w:rsid w:val="00842624"/>
    <w:rsid w:val="008427FA"/>
    <w:rsid w:val="00842C12"/>
    <w:rsid w:val="00842FC2"/>
    <w:rsid w:val="0084364C"/>
    <w:rsid w:val="00843E52"/>
    <w:rsid w:val="0084450B"/>
    <w:rsid w:val="00844A79"/>
    <w:rsid w:val="00844DF7"/>
    <w:rsid w:val="00844F95"/>
    <w:rsid w:val="00845016"/>
    <w:rsid w:val="0084503A"/>
    <w:rsid w:val="008451FD"/>
    <w:rsid w:val="00845314"/>
    <w:rsid w:val="008453B0"/>
    <w:rsid w:val="008453FA"/>
    <w:rsid w:val="008453FB"/>
    <w:rsid w:val="0084557F"/>
    <w:rsid w:val="008456F2"/>
    <w:rsid w:val="00845C57"/>
    <w:rsid w:val="00845CFA"/>
    <w:rsid w:val="008461A1"/>
    <w:rsid w:val="008462F4"/>
    <w:rsid w:val="008465D0"/>
    <w:rsid w:val="00846610"/>
    <w:rsid w:val="00846C68"/>
    <w:rsid w:val="00846DEA"/>
    <w:rsid w:val="00847021"/>
    <w:rsid w:val="00847F55"/>
    <w:rsid w:val="00850018"/>
    <w:rsid w:val="0085014B"/>
    <w:rsid w:val="00850447"/>
    <w:rsid w:val="0085190E"/>
    <w:rsid w:val="0085235F"/>
    <w:rsid w:val="0085264F"/>
    <w:rsid w:val="008526F5"/>
    <w:rsid w:val="00852926"/>
    <w:rsid w:val="00852949"/>
    <w:rsid w:val="00852A3D"/>
    <w:rsid w:val="00852B47"/>
    <w:rsid w:val="00852CB5"/>
    <w:rsid w:val="008533E0"/>
    <w:rsid w:val="00853971"/>
    <w:rsid w:val="008539C1"/>
    <w:rsid w:val="00853B03"/>
    <w:rsid w:val="00853D6F"/>
    <w:rsid w:val="0085422E"/>
    <w:rsid w:val="00854440"/>
    <w:rsid w:val="00854607"/>
    <w:rsid w:val="00855F2D"/>
    <w:rsid w:val="00855F8E"/>
    <w:rsid w:val="00855FC8"/>
    <w:rsid w:val="00856625"/>
    <w:rsid w:val="00856C9E"/>
    <w:rsid w:val="00857247"/>
    <w:rsid w:val="0085756A"/>
    <w:rsid w:val="0085757B"/>
    <w:rsid w:val="00857ACF"/>
    <w:rsid w:val="00860009"/>
    <w:rsid w:val="00860E0F"/>
    <w:rsid w:val="0086116D"/>
    <w:rsid w:val="00861348"/>
    <w:rsid w:val="00861487"/>
    <w:rsid w:val="00861843"/>
    <w:rsid w:val="00861BF3"/>
    <w:rsid w:val="00861C4B"/>
    <w:rsid w:val="00862354"/>
    <w:rsid w:val="00862719"/>
    <w:rsid w:val="00862CAB"/>
    <w:rsid w:val="00862CEE"/>
    <w:rsid w:val="008630B6"/>
    <w:rsid w:val="008636AA"/>
    <w:rsid w:val="008640D0"/>
    <w:rsid w:val="008641D7"/>
    <w:rsid w:val="0086453E"/>
    <w:rsid w:val="0086462D"/>
    <w:rsid w:val="008648B6"/>
    <w:rsid w:val="00864921"/>
    <w:rsid w:val="0086579A"/>
    <w:rsid w:val="00865AAA"/>
    <w:rsid w:val="008661A4"/>
    <w:rsid w:val="00866A49"/>
    <w:rsid w:val="00866A73"/>
    <w:rsid w:val="00867308"/>
    <w:rsid w:val="00870202"/>
    <w:rsid w:val="008717E8"/>
    <w:rsid w:val="00871B63"/>
    <w:rsid w:val="00871C0A"/>
    <w:rsid w:val="00871EE3"/>
    <w:rsid w:val="00872370"/>
    <w:rsid w:val="0087257E"/>
    <w:rsid w:val="00872832"/>
    <w:rsid w:val="00872C82"/>
    <w:rsid w:val="008730EA"/>
    <w:rsid w:val="008736CD"/>
    <w:rsid w:val="0087374E"/>
    <w:rsid w:val="008737E0"/>
    <w:rsid w:val="0087446A"/>
    <w:rsid w:val="0087494C"/>
    <w:rsid w:val="00874A28"/>
    <w:rsid w:val="00874CB1"/>
    <w:rsid w:val="00874CEC"/>
    <w:rsid w:val="00874F32"/>
    <w:rsid w:val="008756A3"/>
    <w:rsid w:val="00875828"/>
    <w:rsid w:val="00875D96"/>
    <w:rsid w:val="00875EB4"/>
    <w:rsid w:val="00875F71"/>
    <w:rsid w:val="00876239"/>
    <w:rsid w:val="0087643A"/>
    <w:rsid w:val="00876472"/>
    <w:rsid w:val="00876789"/>
    <w:rsid w:val="00876C73"/>
    <w:rsid w:val="00876CF1"/>
    <w:rsid w:val="00877261"/>
    <w:rsid w:val="00877485"/>
    <w:rsid w:val="00877654"/>
    <w:rsid w:val="0087789F"/>
    <w:rsid w:val="00877A0F"/>
    <w:rsid w:val="00877D82"/>
    <w:rsid w:val="00880019"/>
    <w:rsid w:val="00880088"/>
    <w:rsid w:val="0088022B"/>
    <w:rsid w:val="00880335"/>
    <w:rsid w:val="0088034D"/>
    <w:rsid w:val="008803B0"/>
    <w:rsid w:val="00880452"/>
    <w:rsid w:val="0088053A"/>
    <w:rsid w:val="00880A30"/>
    <w:rsid w:val="00880AA1"/>
    <w:rsid w:val="00880BE7"/>
    <w:rsid w:val="008814D2"/>
    <w:rsid w:val="008817F5"/>
    <w:rsid w:val="008829A2"/>
    <w:rsid w:val="00882B70"/>
    <w:rsid w:val="00882BA3"/>
    <w:rsid w:val="00882D7D"/>
    <w:rsid w:val="008830B8"/>
    <w:rsid w:val="00883426"/>
    <w:rsid w:val="008834D2"/>
    <w:rsid w:val="008839E8"/>
    <w:rsid w:val="00883AB6"/>
    <w:rsid w:val="00883C55"/>
    <w:rsid w:val="00883D4A"/>
    <w:rsid w:val="0088404E"/>
    <w:rsid w:val="00884193"/>
    <w:rsid w:val="00884DF1"/>
    <w:rsid w:val="00884E34"/>
    <w:rsid w:val="00884FB1"/>
    <w:rsid w:val="00885520"/>
    <w:rsid w:val="008856FB"/>
    <w:rsid w:val="00885DDE"/>
    <w:rsid w:val="00885EFE"/>
    <w:rsid w:val="008869A0"/>
    <w:rsid w:val="00886B34"/>
    <w:rsid w:val="00886FCC"/>
    <w:rsid w:val="0088704A"/>
    <w:rsid w:val="008879B8"/>
    <w:rsid w:val="008911F7"/>
    <w:rsid w:val="00891262"/>
    <w:rsid w:val="008918A3"/>
    <w:rsid w:val="00891A35"/>
    <w:rsid w:val="00891B8C"/>
    <w:rsid w:val="00891D9F"/>
    <w:rsid w:val="00891E8C"/>
    <w:rsid w:val="008923A4"/>
    <w:rsid w:val="0089260E"/>
    <w:rsid w:val="008926A6"/>
    <w:rsid w:val="0089273A"/>
    <w:rsid w:val="00892B4E"/>
    <w:rsid w:val="00892EF8"/>
    <w:rsid w:val="008930BF"/>
    <w:rsid w:val="00893458"/>
    <w:rsid w:val="0089373D"/>
    <w:rsid w:val="00893874"/>
    <w:rsid w:val="008938EB"/>
    <w:rsid w:val="00893B9F"/>
    <w:rsid w:val="008944A8"/>
    <w:rsid w:val="008944C1"/>
    <w:rsid w:val="0089456A"/>
    <w:rsid w:val="00894E22"/>
    <w:rsid w:val="00895F78"/>
    <w:rsid w:val="00896034"/>
    <w:rsid w:val="00896136"/>
    <w:rsid w:val="008963B6"/>
    <w:rsid w:val="00896426"/>
    <w:rsid w:val="008965BB"/>
    <w:rsid w:val="0089666B"/>
    <w:rsid w:val="00896ABD"/>
    <w:rsid w:val="00896BC5"/>
    <w:rsid w:val="00896BD3"/>
    <w:rsid w:val="00896C4E"/>
    <w:rsid w:val="00896FF3"/>
    <w:rsid w:val="00897715"/>
    <w:rsid w:val="00897743"/>
    <w:rsid w:val="00897871"/>
    <w:rsid w:val="008A03B1"/>
    <w:rsid w:val="008A0603"/>
    <w:rsid w:val="008A078E"/>
    <w:rsid w:val="008A099A"/>
    <w:rsid w:val="008A0F11"/>
    <w:rsid w:val="008A0FFC"/>
    <w:rsid w:val="008A1147"/>
    <w:rsid w:val="008A17F7"/>
    <w:rsid w:val="008A19CE"/>
    <w:rsid w:val="008A1F0E"/>
    <w:rsid w:val="008A2015"/>
    <w:rsid w:val="008A27A1"/>
    <w:rsid w:val="008A2A7E"/>
    <w:rsid w:val="008A2EE7"/>
    <w:rsid w:val="008A34BC"/>
    <w:rsid w:val="008A3678"/>
    <w:rsid w:val="008A3890"/>
    <w:rsid w:val="008A39F9"/>
    <w:rsid w:val="008A4107"/>
    <w:rsid w:val="008A42C4"/>
    <w:rsid w:val="008A43C4"/>
    <w:rsid w:val="008A4529"/>
    <w:rsid w:val="008A4675"/>
    <w:rsid w:val="008A476E"/>
    <w:rsid w:val="008A4F03"/>
    <w:rsid w:val="008A53C4"/>
    <w:rsid w:val="008A56FB"/>
    <w:rsid w:val="008A7A91"/>
    <w:rsid w:val="008A7BCE"/>
    <w:rsid w:val="008A7C78"/>
    <w:rsid w:val="008A7D2C"/>
    <w:rsid w:val="008A7D49"/>
    <w:rsid w:val="008B08E7"/>
    <w:rsid w:val="008B0E51"/>
    <w:rsid w:val="008B0EC1"/>
    <w:rsid w:val="008B0F30"/>
    <w:rsid w:val="008B11F8"/>
    <w:rsid w:val="008B16E8"/>
    <w:rsid w:val="008B17A2"/>
    <w:rsid w:val="008B2764"/>
    <w:rsid w:val="008B3141"/>
    <w:rsid w:val="008B330B"/>
    <w:rsid w:val="008B3A4D"/>
    <w:rsid w:val="008B3AF8"/>
    <w:rsid w:val="008B443F"/>
    <w:rsid w:val="008B44CA"/>
    <w:rsid w:val="008B46A6"/>
    <w:rsid w:val="008B4950"/>
    <w:rsid w:val="008B49A9"/>
    <w:rsid w:val="008B4A5C"/>
    <w:rsid w:val="008B4E6C"/>
    <w:rsid w:val="008B4FCE"/>
    <w:rsid w:val="008B5193"/>
    <w:rsid w:val="008B578B"/>
    <w:rsid w:val="008B594C"/>
    <w:rsid w:val="008B5D25"/>
    <w:rsid w:val="008B6414"/>
    <w:rsid w:val="008B66BB"/>
    <w:rsid w:val="008B6880"/>
    <w:rsid w:val="008B6896"/>
    <w:rsid w:val="008B740E"/>
    <w:rsid w:val="008B7509"/>
    <w:rsid w:val="008B75B4"/>
    <w:rsid w:val="008B7B37"/>
    <w:rsid w:val="008B7DC4"/>
    <w:rsid w:val="008C011D"/>
    <w:rsid w:val="008C01CB"/>
    <w:rsid w:val="008C0349"/>
    <w:rsid w:val="008C08C5"/>
    <w:rsid w:val="008C09AF"/>
    <w:rsid w:val="008C0F0E"/>
    <w:rsid w:val="008C1878"/>
    <w:rsid w:val="008C199F"/>
    <w:rsid w:val="008C1E5A"/>
    <w:rsid w:val="008C1F63"/>
    <w:rsid w:val="008C1FBF"/>
    <w:rsid w:val="008C224E"/>
    <w:rsid w:val="008C24F7"/>
    <w:rsid w:val="008C25B6"/>
    <w:rsid w:val="008C293A"/>
    <w:rsid w:val="008C2968"/>
    <w:rsid w:val="008C296A"/>
    <w:rsid w:val="008C2CEF"/>
    <w:rsid w:val="008C30E6"/>
    <w:rsid w:val="008C317F"/>
    <w:rsid w:val="008C340A"/>
    <w:rsid w:val="008C35A1"/>
    <w:rsid w:val="008C35A4"/>
    <w:rsid w:val="008C3C2E"/>
    <w:rsid w:val="008C41A1"/>
    <w:rsid w:val="008C424A"/>
    <w:rsid w:val="008C51B9"/>
    <w:rsid w:val="008C5468"/>
    <w:rsid w:val="008C631B"/>
    <w:rsid w:val="008C6983"/>
    <w:rsid w:val="008C6AC4"/>
    <w:rsid w:val="008C6C04"/>
    <w:rsid w:val="008C715F"/>
    <w:rsid w:val="008C7564"/>
    <w:rsid w:val="008C7D50"/>
    <w:rsid w:val="008C7E1C"/>
    <w:rsid w:val="008D0003"/>
    <w:rsid w:val="008D088F"/>
    <w:rsid w:val="008D102C"/>
    <w:rsid w:val="008D120D"/>
    <w:rsid w:val="008D147D"/>
    <w:rsid w:val="008D16B3"/>
    <w:rsid w:val="008D1E8B"/>
    <w:rsid w:val="008D1EFB"/>
    <w:rsid w:val="008D230C"/>
    <w:rsid w:val="008D27B9"/>
    <w:rsid w:val="008D2F2B"/>
    <w:rsid w:val="008D3113"/>
    <w:rsid w:val="008D36AB"/>
    <w:rsid w:val="008D3C44"/>
    <w:rsid w:val="008D3D01"/>
    <w:rsid w:val="008D3F95"/>
    <w:rsid w:val="008D40FD"/>
    <w:rsid w:val="008D4500"/>
    <w:rsid w:val="008D45EB"/>
    <w:rsid w:val="008D4F2F"/>
    <w:rsid w:val="008D5232"/>
    <w:rsid w:val="008D54D3"/>
    <w:rsid w:val="008D5F6C"/>
    <w:rsid w:val="008D6211"/>
    <w:rsid w:val="008D624F"/>
    <w:rsid w:val="008D6289"/>
    <w:rsid w:val="008D67FF"/>
    <w:rsid w:val="008D68D6"/>
    <w:rsid w:val="008D74B5"/>
    <w:rsid w:val="008D7752"/>
    <w:rsid w:val="008D7DD1"/>
    <w:rsid w:val="008D7E2F"/>
    <w:rsid w:val="008D7F1C"/>
    <w:rsid w:val="008D7F66"/>
    <w:rsid w:val="008E069C"/>
    <w:rsid w:val="008E08D7"/>
    <w:rsid w:val="008E0A96"/>
    <w:rsid w:val="008E0B30"/>
    <w:rsid w:val="008E0BF7"/>
    <w:rsid w:val="008E1643"/>
    <w:rsid w:val="008E18DC"/>
    <w:rsid w:val="008E19E6"/>
    <w:rsid w:val="008E1B82"/>
    <w:rsid w:val="008E1C42"/>
    <w:rsid w:val="008E1C7F"/>
    <w:rsid w:val="008E1D8D"/>
    <w:rsid w:val="008E21A9"/>
    <w:rsid w:val="008E27B7"/>
    <w:rsid w:val="008E27D0"/>
    <w:rsid w:val="008E27ED"/>
    <w:rsid w:val="008E29C1"/>
    <w:rsid w:val="008E2B5D"/>
    <w:rsid w:val="008E2C8B"/>
    <w:rsid w:val="008E38F6"/>
    <w:rsid w:val="008E3D25"/>
    <w:rsid w:val="008E3F26"/>
    <w:rsid w:val="008E40B3"/>
    <w:rsid w:val="008E42F2"/>
    <w:rsid w:val="008E44CA"/>
    <w:rsid w:val="008E45BE"/>
    <w:rsid w:val="008E47AC"/>
    <w:rsid w:val="008E4835"/>
    <w:rsid w:val="008E4944"/>
    <w:rsid w:val="008E4985"/>
    <w:rsid w:val="008E4A0D"/>
    <w:rsid w:val="008E4D32"/>
    <w:rsid w:val="008E516B"/>
    <w:rsid w:val="008E5632"/>
    <w:rsid w:val="008E5A4F"/>
    <w:rsid w:val="008E5E53"/>
    <w:rsid w:val="008E5FD8"/>
    <w:rsid w:val="008E5FFB"/>
    <w:rsid w:val="008E6150"/>
    <w:rsid w:val="008E616C"/>
    <w:rsid w:val="008E62B4"/>
    <w:rsid w:val="008E677A"/>
    <w:rsid w:val="008E6876"/>
    <w:rsid w:val="008E6962"/>
    <w:rsid w:val="008E6AE2"/>
    <w:rsid w:val="008E6BAD"/>
    <w:rsid w:val="008E6CA4"/>
    <w:rsid w:val="008E70D8"/>
    <w:rsid w:val="008E7134"/>
    <w:rsid w:val="008E7478"/>
    <w:rsid w:val="008E74EE"/>
    <w:rsid w:val="008E77A2"/>
    <w:rsid w:val="008E7957"/>
    <w:rsid w:val="008E7EF5"/>
    <w:rsid w:val="008F014F"/>
    <w:rsid w:val="008F0808"/>
    <w:rsid w:val="008F09AF"/>
    <w:rsid w:val="008F0A67"/>
    <w:rsid w:val="008F0AB5"/>
    <w:rsid w:val="008F0DFF"/>
    <w:rsid w:val="008F1164"/>
    <w:rsid w:val="008F12A4"/>
    <w:rsid w:val="008F1A69"/>
    <w:rsid w:val="008F1EC4"/>
    <w:rsid w:val="008F201D"/>
    <w:rsid w:val="008F2214"/>
    <w:rsid w:val="008F2576"/>
    <w:rsid w:val="008F2725"/>
    <w:rsid w:val="008F2DA8"/>
    <w:rsid w:val="008F3223"/>
    <w:rsid w:val="008F36AA"/>
    <w:rsid w:val="008F36F0"/>
    <w:rsid w:val="008F3885"/>
    <w:rsid w:val="008F3B56"/>
    <w:rsid w:val="008F3B70"/>
    <w:rsid w:val="008F47E4"/>
    <w:rsid w:val="008F4BF1"/>
    <w:rsid w:val="008F5130"/>
    <w:rsid w:val="008F58F8"/>
    <w:rsid w:val="008F5921"/>
    <w:rsid w:val="008F5938"/>
    <w:rsid w:val="008F595E"/>
    <w:rsid w:val="008F63E5"/>
    <w:rsid w:val="008F6533"/>
    <w:rsid w:val="008F6725"/>
    <w:rsid w:val="008F6999"/>
    <w:rsid w:val="008F6C82"/>
    <w:rsid w:val="008F6D0A"/>
    <w:rsid w:val="008F7D2E"/>
    <w:rsid w:val="008F7ED5"/>
    <w:rsid w:val="008F7F1F"/>
    <w:rsid w:val="009005F9"/>
    <w:rsid w:val="00900810"/>
    <w:rsid w:val="0090094F"/>
    <w:rsid w:val="00900A54"/>
    <w:rsid w:val="00900D33"/>
    <w:rsid w:val="00900EA6"/>
    <w:rsid w:val="00900ECB"/>
    <w:rsid w:val="00901000"/>
    <w:rsid w:val="009010A5"/>
    <w:rsid w:val="009015A0"/>
    <w:rsid w:val="0090170A"/>
    <w:rsid w:val="009017B9"/>
    <w:rsid w:val="00901D49"/>
    <w:rsid w:val="00901E98"/>
    <w:rsid w:val="009020A3"/>
    <w:rsid w:val="009021CB"/>
    <w:rsid w:val="00902677"/>
    <w:rsid w:val="00902CD7"/>
    <w:rsid w:val="00902EC8"/>
    <w:rsid w:val="00902EE2"/>
    <w:rsid w:val="00902F6C"/>
    <w:rsid w:val="00902F9F"/>
    <w:rsid w:val="00903306"/>
    <w:rsid w:val="00903567"/>
    <w:rsid w:val="009036A4"/>
    <w:rsid w:val="00903799"/>
    <w:rsid w:val="009038DD"/>
    <w:rsid w:val="00903D36"/>
    <w:rsid w:val="00904495"/>
    <w:rsid w:val="009047E4"/>
    <w:rsid w:val="00904DC8"/>
    <w:rsid w:val="009051DF"/>
    <w:rsid w:val="009057ED"/>
    <w:rsid w:val="009059E5"/>
    <w:rsid w:val="00905B44"/>
    <w:rsid w:val="00905C65"/>
    <w:rsid w:val="00905D5F"/>
    <w:rsid w:val="00905E39"/>
    <w:rsid w:val="00905E54"/>
    <w:rsid w:val="00906562"/>
    <w:rsid w:val="00906603"/>
    <w:rsid w:val="00906647"/>
    <w:rsid w:val="00906673"/>
    <w:rsid w:val="00906D3F"/>
    <w:rsid w:val="0090743D"/>
    <w:rsid w:val="009076B9"/>
    <w:rsid w:val="009077AA"/>
    <w:rsid w:val="00907D65"/>
    <w:rsid w:val="00907F69"/>
    <w:rsid w:val="009100CE"/>
    <w:rsid w:val="009102A6"/>
    <w:rsid w:val="009107D1"/>
    <w:rsid w:val="00910942"/>
    <w:rsid w:val="00910E52"/>
    <w:rsid w:val="00911544"/>
    <w:rsid w:val="0091175D"/>
    <w:rsid w:val="00911B11"/>
    <w:rsid w:val="00911B67"/>
    <w:rsid w:val="00911C68"/>
    <w:rsid w:val="00912A13"/>
    <w:rsid w:val="00912D23"/>
    <w:rsid w:val="0091314C"/>
    <w:rsid w:val="00913468"/>
    <w:rsid w:val="00913B16"/>
    <w:rsid w:val="00913C03"/>
    <w:rsid w:val="00913D1B"/>
    <w:rsid w:val="00913F9C"/>
    <w:rsid w:val="00914202"/>
    <w:rsid w:val="0091468F"/>
    <w:rsid w:val="0091481E"/>
    <w:rsid w:val="00914981"/>
    <w:rsid w:val="00914C65"/>
    <w:rsid w:val="00914D73"/>
    <w:rsid w:val="00915006"/>
    <w:rsid w:val="0091556D"/>
    <w:rsid w:val="00915714"/>
    <w:rsid w:val="00915764"/>
    <w:rsid w:val="00915A5A"/>
    <w:rsid w:val="00915ABD"/>
    <w:rsid w:val="00915D3A"/>
    <w:rsid w:val="00915F18"/>
    <w:rsid w:val="009162B4"/>
    <w:rsid w:val="00916436"/>
    <w:rsid w:val="00916A1C"/>
    <w:rsid w:val="00916AD6"/>
    <w:rsid w:val="00917236"/>
    <w:rsid w:val="00917447"/>
    <w:rsid w:val="009177C4"/>
    <w:rsid w:val="00917882"/>
    <w:rsid w:val="009178D6"/>
    <w:rsid w:val="0092035C"/>
    <w:rsid w:val="0092064B"/>
    <w:rsid w:val="00920CE1"/>
    <w:rsid w:val="00920E52"/>
    <w:rsid w:val="0092127D"/>
    <w:rsid w:val="00921416"/>
    <w:rsid w:val="00921618"/>
    <w:rsid w:val="00921995"/>
    <w:rsid w:val="00921A5F"/>
    <w:rsid w:val="00921DA4"/>
    <w:rsid w:val="00921E0C"/>
    <w:rsid w:val="00922097"/>
    <w:rsid w:val="009223E0"/>
    <w:rsid w:val="009224BC"/>
    <w:rsid w:val="00922603"/>
    <w:rsid w:val="009227BD"/>
    <w:rsid w:val="009237F7"/>
    <w:rsid w:val="00923D0A"/>
    <w:rsid w:val="00923D0F"/>
    <w:rsid w:val="00923E45"/>
    <w:rsid w:val="009240D8"/>
    <w:rsid w:val="009243ED"/>
    <w:rsid w:val="00924502"/>
    <w:rsid w:val="00924A43"/>
    <w:rsid w:val="00924F70"/>
    <w:rsid w:val="0092516C"/>
    <w:rsid w:val="009257E0"/>
    <w:rsid w:val="0092583E"/>
    <w:rsid w:val="00925A43"/>
    <w:rsid w:val="00925C1B"/>
    <w:rsid w:val="00926424"/>
    <w:rsid w:val="00926907"/>
    <w:rsid w:val="00926AA4"/>
    <w:rsid w:val="00927358"/>
    <w:rsid w:val="00927414"/>
    <w:rsid w:val="00927F45"/>
    <w:rsid w:val="00930302"/>
    <w:rsid w:val="00930660"/>
    <w:rsid w:val="009307B6"/>
    <w:rsid w:val="009308DF"/>
    <w:rsid w:val="00930B30"/>
    <w:rsid w:val="009312EA"/>
    <w:rsid w:val="00931551"/>
    <w:rsid w:val="00931A27"/>
    <w:rsid w:val="00931B66"/>
    <w:rsid w:val="00931BAC"/>
    <w:rsid w:val="00931CC8"/>
    <w:rsid w:val="00931DBF"/>
    <w:rsid w:val="00932619"/>
    <w:rsid w:val="00932C0F"/>
    <w:rsid w:val="00933396"/>
    <w:rsid w:val="0093358B"/>
    <w:rsid w:val="0093395A"/>
    <w:rsid w:val="00933B4D"/>
    <w:rsid w:val="00933D7E"/>
    <w:rsid w:val="00933F4A"/>
    <w:rsid w:val="00935226"/>
    <w:rsid w:val="009355BA"/>
    <w:rsid w:val="00935EFC"/>
    <w:rsid w:val="00935EFE"/>
    <w:rsid w:val="0093620A"/>
    <w:rsid w:val="00936430"/>
    <w:rsid w:val="009368B4"/>
    <w:rsid w:val="00936D23"/>
    <w:rsid w:val="0093722C"/>
    <w:rsid w:val="009378C4"/>
    <w:rsid w:val="00937969"/>
    <w:rsid w:val="00937970"/>
    <w:rsid w:val="00937A2E"/>
    <w:rsid w:val="00937AC3"/>
    <w:rsid w:val="00937E1F"/>
    <w:rsid w:val="009401AA"/>
    <w:rsid w:val="009402FE"/>
    <w:rsid w:val="0094075B"/>
    <w:rsid w:val="00940C40"/>
    <w:rsid w:val="00940D24"/>
    <w:rsid w:val="009413C0"/>
    <w:rsid w:val="009414B1"/>
    <w:rsid w:val="009414BD"/>
    <w:rsid w:val="00941F18"/>
    <w:rsid w:val="00942945"/>
    <w:rsid w:val="00942A16"/>
    <w:rsid w:val="00943075"/>
    <w:rsid w:val="009434C5"/>
    <w:rsid w:val="009434F7"/>
    <w:rsid w:val="00943634"/>
    <w:rsid w:val="00943D9D"/>
    <w:rsid w:val="009442AD"/>
    <w:rsid w:val="00944472"/>
    <w:rsid w:val="009446D2"/>
    <w:rsid w:val="00944B14"/>
    <w:rsid w:val="009457AB"/>
    <w:rsid w:val="009458A4"/>
    <w:rsid w:val="00946695"/>
    <w:rsid w:val="009467BD"/>
    <w:rsid w:val="009469B5"/>
    <w:rsid w:val="00946CEF"/>
    <w:rsid w:val="00947301"/>
    <w:rsid w:val="0094766A"/>
    <w:rsid w:val="00947A74"/>
    <w:rsid w:val="00947DE5"/>
    <w:rsid w:val="00947EE0"/>
    <w:rsid w:val="009500AD"/>
    <w:rsid w:val="009503E0"/>
    <w:rsid w:val="00950A5D"/>
    <w:rsid w:val="00950F46"/>
    <w:rsid w:val="00951330"/>
    <w:rsid w:val="00951636"/>
    <w:rsid w:val="00951BAB"/>
    <w:rsid w:val="00952470"/>
    <w:rsid w:val="00952821"/>
    <w:rsid w:val="009528C0"/>
    <w:rsid w:val="00952E57"/>
    <w:rsid w:val="00953077"/>
    <w:rsid w:val="009531BA"/>
    <w:rsid w:val="009534E4"/>
    <w:rsid w:val="00954198"/>
    <w:rsid w:val="00954317"/>
    <w:rsid w:val="00954C3E"/>
    <w:rsid w:val="009550C6"/>
    <w:rsid w:val="00955C1F"/>
    <w:rsid w:val="00955C8B"/>
    <w:rsid w:val="00956208"/>
    <w:rsid w:val="00956C18"/>
    <w:rsid w:val="00957180"/>
    <w:rsid w:val="00957182"/>
    <w:rsid w:val="0095740D"/>
    <w:rsid w:val="00957B2E"/>
    <w:rsid w:val="00957B81"/>
    <w:rsid w:val="00957CEE"/>
    <w:rsid w:val="0096034C"/>
    <w:rsid w:val="00960908"/>
    <w:rsid w:val="00960D36"/>
    <w:rsid w:val="00960F5D"/>
    <w:rsid w:val="009611B6"/>
    <w:rsid w:val="009615BF"/>
    <w:rsid w:val="00961644"/>
    <w:rsid w:val="00961C14"/>
    <w:rsid w:val="00961D6D"/>
    <w:rsid w:val="00961DA9"/>
    <w:rsid w:val="00961EC9"/>
    <w:rsid w:val="00962114"/>
    <w:rsid w:val="009625B2"/>
    <w:rsid w:val="009626A2"/>
    <w:rsid w:val="00963A09"/>
    <w:rsid w:val="00963F62"/>
    <w:rsid w:val="00964883"/>
    <w:rsid w:val="00964EAF"/>
    <w:rsid w:val="00965646"/>
    <w:rsid w:val="0096611E"/>
    <w:rsid w:val="009669A5"/>
    <w:rsid w:val="00966D44"/>
    <w:rsid w:val="00966F0D"/>
    <w:rsid w:val="009671BF"/>
    <w:rsid w:val="0096724D"/>
    <w:rsid w:val="009675A0"/>
    <w:rsid w:val="00967B35"/>
    <w:rsid w:val="00967C0E"/>
    <w:rsid w:val="00967FA0"/>
    <w:rsid w:val="009705F7"/>
    <w:rsid w:val="00970E26"/>
    <w:rsid w:val="00970EDF"/>
    <w:rsid w:val="009710D9"/>
    <w:rsid w:val="009713D9"/>
    <w:rsid w:val="009713F7"/>
    <w:rsid w:val="00971913"/>
    <w:rsid w:val="0097266D"/>
    <w:rsid w:val="00972BA7"/>
    <w:rsid w:val="00972DB5"/>
    <w:rsid w:val="009732E2"/>
    <w:rsid w:val="0097345B"/>
    <w:rsid w:val="009735E8"/>
    <w:rsid w:val="00973A39"/>
    <w:rsid w:val="00973F7D"/>
    <w:rsid w:val="0097438F"/>
    <w:rsid w:val="00974452"/>
    <w:rsid w:val="00974D5D"/>
    <w:rsid w:val="009751BC"/>
    <w:rsid w:val="00975450"/>
    <w:rsid w:val="00975491"/>
    <w:rsid w:val="00975924"/>
    <w:rsid w:val="00976192"/>
    <w:rsid w:val="00976256"/>
    <w:rsid w:val="0097638A"/>
    <w:rsid w:val="00976D34"/>
    <w:rsid w:val="0097748E"/>
    <w:rsid w:val="00980255"/>
    <w:rsid w:val="009807DD"/>
    <w:rsid w:val="009808E0"/>
    <w:rsid w:val="00981338"/>
    <w:rsid w:val="00981613"/>
    <w:rsid w:val="00981AC2"/>
    <w:rsid w:val="00981B94"/>
    <w:rsid w:val="00981C74"/>
    <w:rsid w:val="00981D57"/>
    <w:rsid w:val="009824B4"/>
    <w:rsid w:val="00982AD3"/>
    <w:rsid w:val="00983252"/>
    <w:rsid w:val="00983455"/>
    <w:rsid w:val="00983982"/>
    <w:rsid w:val="00984198"/>
    <w:rsid w:val="00984694"/>
    <w:rsid w:val="00984A03"/>
    <w:rsid w:val="00984AF2"/>
    <w:rsid w:val="00984FD0"/>
    <w:rsid w:val="009851B5"/>
    <w:rsid w:val="009855D7"/>
    <w:rsid w:val="009859C1"/>
    <w:rsid w:val="0098600D"/>
    <w:rsid w:val="0098672E"/>
    <w:rsid w:val="00986BC8"/>
    <w:rsid w:val="009874BE"/>
    <w:rsid w:val="00987D8E"/>
    <w:rsid w:val="009907C4"/>
    <w:rsid w:val="00990C19"/>
    <w:rsid w:val="0099117E"/>
    <w:rsid w:val="00991230"/>
    <w:rsid w:val="00991503"/>
    <w:rsid w:val="00991FE5"/>
    <w:rsid w:val="0099214B"/>
    <w:rsid w:val="00992785"/>
    <w:rsid w:val="00992825"/>
    <w:rsid w:val="009929BF"/>
    <w:rsid w:val="00993834"/>
    <w:rsid w:val="00993D63"/>
    <w:rsid w:val="00993E01"/>
    <w:rsid w:val="00994535"/>
    <w:rsid w:val="009950E5"/>
    <w:rsid w:val="009957F1"/>
    <w:rsid w:val="00995882"/>
    <w:rsid w:val="0099589B"/>
    <w:rsid w:val="00995C39"/>
    <w:rsid w:val="0099637C"/>
    <w:rsid w:val="009965C9"/>
    <w:rsid w:val="00996B1C"/>
    <w:rsid w:val="00997192"/>
    <w:rsid w:val="0099774B"/>
    <w:rsid w:val="00997D3D"/>
    <w:rsid w:val="009A00E4"/>
    <w:rsid w:val="009A03A2"/>
    <w:rsid w:val="009A0629"/>
    <w:rsid w:val="009A0959"/>
    <w:rsid w:val="009A0A39"/>
    <w:rsid w:val="009A0A43"/>
    <w:rsid w:val="009A0B02"/>
    <w:rsid w:val="009A0BDC"/>
    <w:rsid w:val="009A11AF"/>
    <w:rsid w:val="009A1440"/>
    <w:rsid w:val="009A1592"/>
    <w:rsid w:val="009A185A"/>
    <w:rsid w:val="009A27FD"/>
    <w:rsid w:val="009A34E3"/>
    <w:rsid w:val="009A34FF"/>
    <w:rsid w:val="009A3D43"/>
    <w:rsid w:val="009A44A9"/>
    <w:rsid w:val="009A481F"/>
    <w:rsid w:val="009A4903"/>
    <w:rsid w:val="009A4A87"/>
    <w:rsid w:val="009A4CDB"/>
    <w:rsid w:val="009A4DDB"/>
    <w:rsid w:val="009A4E8C"/>
    <w:rsid w:val="009A504B"/>
    <w:rsid w:val="009A52C5"/>
    <w:rsid w:val="009A53B3"/>
    <w:rsid w:val="009A54ED"/>
    <w:rsid w:val="009A5522"/>
    <w:rsid w:val="009A61D8"/>
    <w:rsid w:val="009A66AC"/>
    <w:rsid w:val="009A6E03"/>
    <w:rsid w:val="009A6E77"/>
    <w:rsid w:val="009A6EAB"/>
    <w:rsid w:val="009A7230"/>
    <w:rsid w:val="009A7300"/>
    <w:rsid w:val="009A7575"/>
    <w:rsid w:val="009A7C14"/>
    <w:rsid w:val="009B02D3"/>
    <w:rsid w:val="009B03EB"/>
    <w:rsid w:val="009B03FF"/>
    <w:rsid w:val="009B0670"/>
    <w:rsid w:val="009B12C5"/>
    <w:rsid w:val="009B1D2A"/>
    <w:rsid w:val="009B20F0"/>
    <w:rsid w:val="009B28FA"/>
    <w:rsid w:val="009B2D53"/>
    <w:rsid w:val="009B2DF1"/>
    <w:rsid w:val="009B375F"/>
    <w:rsid w:val="009B3B3D"/>
    <w:rsid w:val="009B3BF0"/>
    <w:rsid w:val="009B4269"/>
    <w:rsid w:val="009B47A6"/>
    <w:rsid w:val="009B481E"/>
    <w:rsid w:val="009B4916"/>
    <w:rsid w:val="009B4B9F"/>
    <w:rsid w:val="009B4BD0"/>
    <w:rsid w:val="009B4CBA"/>
    <w:rsid w:val="009B4D60"/>
    <w:rsid w:val="009B5135"/>
    <w:rsid w:val="009B5801"/>
    <w:rsid w:val="009B58CE"/>
    <w:rsid w:val="009B58FB"/>
    <w:rsid w:val="009B5A75"/>
    <w:rsid w:val="009B5B3E"/>
    <w:rsid w:val="009B66B1"/>
    <w:rsid w:val="009B6EFA"/>
    <w:rsid w:val="009B70B2"/>
    <w:rsid w:val="009B719B"/>
    <w:rsid w:val="009B73F2"/>
    <w:rsid w:val="009B77F4"/>
    <w:rsid w:val="009B7940"/>
    <w:rsid w:val="009C041D"/>
    <w:rsid w:val="009C0772"/>
    <w:rsid w:val="009C07C9"/>
    <w:rsid w:val="009C087B"/>
    <w:rsid w:val="009C0C94"/>
    <w:rsid w:val="009C0CD9"/>
    <w:rsid w:val="009C0E3F"/>
    <w:rsid w:val="009C118A"/>
    <w:rsid w:val="009C1384"/>
    <w:rsid w:val="009C16C9"/>
    <w:rsid w:val="009C1759"/>
    <w:rsid w:val="009C1D15"/>
    <w:rsid w:val="009C1FFD"/>
    <w:rsid w:val="009C24E5"/>
    <w:rsid w:val="009C250A"/>
    <w:rsid w:val="009C26B5"/>
    <w:rsid w:val="009C2C84"/>
    <w:rsid w:val="009C2E87"/>
    <w:rsid w:val="009C3549"/>
    <w:rsid w:val="009C378C"/>
    <w:rsid w:val="009C3CFF"/>
    <w:rsid w:val="009C421F"/>
    <w:rsid w:val="009C4686"/>
    <w:rsid w:val="009C47BA"/>
    <w:rsid w:val="009C4ACD"/>
    <w:rsid w:val="009C4D59"/>
    <w:rsid w:val="009C5030"/>
    <w:rsid w:val="009C5087"/>
    <w:rsid w:val="009C56FA"/>
    <w:rsid w:val="009C57D7"/>
    <w:rsid w:val="009C5AC1"/>
    <w:rsid w:val="009C5B41"/>
    <w:rsid w:val="009C5E9B"/>
    <w:rsid w:val="009C5EC1"/>
    <w:rsid w:val="009C61B9"/>
    <w:rsid w:val="009C6831"/>
    <w:rsid w:val="009C6E41"/>
    <w:rsid w:val="009C704D"/>
    <w:rsid w:val="009C7278"/>
    <w:rsid w:val="009C7D59"/>
    <w:rsid w:val="009D000A"/>
    <w:rsid w:val="009D027D"/>
    <w:rsid w:val="009D03C5"/>
    <w:rsid w:val="009D0BE5"/>
    <w:rsid w:val="009D10A2"/>
    <w:rsid w:val="009D17CF"/>
    <w:rsid w:val="009D189D"/>
    <w:rsid w:val="009D1BBF"/>
    <w:rsid w:val="009D1C48"/>
    <w:rsid w:val="009D1DB1"/>
    <w:rsid w:val="009D1E54"/>
    <w:rsid w:val="009D1F50"/>
    <w:rsid w:val="009D20D3"/>
    <w:rsid w:val="009D20ED"/>
    <w:rsid w:val="009D28C4"/>
    <w:rsid w:val="009D2F4B"/>
    <w:rsid w:val="009D34AD"/>
    <w:rsid w:val="009D398D"/>
    <w:rsid w:val="009D4343"/>
    <w:rsid w:val="009D43F5"/>
    <w:rsid w:val="009D4492"/>
    <w:rsid w:val="009D49D9"/>
    <w:rsid w:val="009D4A28"/>
    <w:rsid w:val="009D55E8"/>
    <w:rsid w:val="009D6702"/>
    <w:rsid w:val="009D67B0"/>
    <w:rsid w:val="009D6EE1"/>
    <w:rsid w:val="009D758A"/>
    <w:rsid w:val="009D79CB"/>
    <w:rsid w:val="009D7DE3"/>
    <w:rsid w:val="009D7EBB"/>
    <w:rsid w:val="009E00AA"/>
    <w:rsid w:val="009E0D62"/>
    <w:rsid w:val="009E0F74"/>
    <w:rsid w:val="009E1C35"/>
    <w:rsid w:val="009E1D4A"/>
    <w:rsid w:val="009E1DB0"/>
    <w:rsid w:val="009E2036"/>
    <w:rsid w:val="009E26AA"/>
    <w:rsid w:val="009E2FA0"/>
    <w:rsid w:val="009E302B"/>
    <w:rsid w:val="009E31A4"/>
    <w:rsid w:val="009E3246"/>
    <w:rsid w:val="009E3265"/>
    <w:rsid w:val="009E3806"/>
    <w:rsid w:val="009E44B5"/>
    <w:rsid w:val="009E44CE"/>
    <w:rsid w:val="009E4CE7"/>
    <w:rsid w:val="009E4DBE"/>
    <w:rsid w:val="009E53EC"/>
    <w:rsid w:val="009E5AEA"/>
    <w:rsid w:val="009E5BB9"/>
    <w:rsid w:val="009E6193"/>
    <w:rsid w:val="009E61E9"/>
    <w:rsid w:val="009E6265"/>
    <w:rsid w:val="009E6B2C"/>
    <w:rsid w:val="009E6E32"/>
    <w:rsid w:val="009E72E4"/>
    <w:rsid w:val="009E798F"/>
    <w:rsid w:val="009E7E31"/>
    <w:rsid w:val="009E7F1F"/>
    <w:rsid w:val="009F0310"/>
    <w:rsid w:val="009F0372"/>
    <w:rsid w:val="009F06E5"/>
    <w:rsid w:val="009F07EA"/>
    <w:rsid w:val="009F09E4"/>
    <w:rsid w:val="009F0C11"/>
    <w:rsid w:val="009F0D31"/>
    <w:rsid w:val="009F1F1F"/>
    <w:rsid w:val="009F2014"/>
    <w:rsid w:val="009F21F6"/>
    <w:rsid w:val="009F2240"/>
    <w:rsid w:val="009F23F1"/>
    <w:rsid w:val="009F26FE"/>
    <w:rsid w:val="009F2719"/>
    <w:rsid w:val="009F2BA0"/>
    <w:rsid w:val="009F3191"/>
    <w:rsid w:val="009F31E7"/>
    <w:rsid w:val="009F32C7"/>
    <w:rsid w:val="009F3541"/>
    <w:rsid w:val="009F35BD"/>
    <w:rsid w:val="009F40D8"/>
    <w:rsid w:val="009F43C4"/>
    <w:rsid w:val="009F48D9"/>
    <w:rsid w:val="009F4B05"/>
    <w:rsid w:val="009F4B6F"/>
    <w:rsid w:val="009F5056"/>
    <w:rsid w:val="009F5103"/>
    <w:rsid w:val="009F52E5"/>
    <w:rsid w:val="009F5425"/>
    <w:rsid w:val="009F576D"/>
    <w:rsid w:val="009F5A6F"/>
    <w:rsid w:val="009F5AD9"/>
    <w:rsid w:val="009F5BDB"/>
    <w:rsid w:val="009F5E7A"/>
    <w:rsid w:val="009F6444"/>
    <w:rsid w:val="009F6562"/>
    <w:rsid w:val="009F689E"/>
    <w:rsid w:val="009F6E7E"/>
    <w:rsid w:val="009F70EE"/>
    <w:rsid w:val="009F7EA8"/>
    <w:rsid w:val="00A0017D"/>
    <w:rsid w:val="00A00299"/>
    <w:rsid w:val="00A002C7"/>
    <w:rsid w:val="00A00513"/>
    <w:rsid w:val="00A006B8"/>
    <w:rsid w:val="00A006EE"/>
    <w:rsid w:val="00A00BB2"/>
    <w:rsid w:val="00A012FD"/>
    <w:rsid w:val="00A01AF7"/>
    <w:rsid w:val="00A02251"/>
    <w:rsid w:val="00A02378"/>
    <w:rsid w:val="00A02707"/>
    <w:rsid w:val="00A02BAD"/>
    <w:rsid w:val="00A02C03"/>
    <w:rsid w:val="00A02D1C"/>
    <w:rsid w:val="00A03094"/>
    <w:rsid w:val="00A03687"/>
    <w:rsid w:val="00A0373A"/>
    <w:rsid w:val="00A03AE9"/>
    <w:rsid w:val="00A03B4B"/>
    <w:rsid w:val="00A03B90"/>
    <w:rsid w:val="00A03F27"/>
    <w:rsid w:val="00A04174"/>
    <w:rsid w:val="00A04189"/>
    <w:rsid w:val="00A045AD"/>
    <w:rsid w:val="00A04607"/>
    <w:rsid w:val="00A0468E"/>
    <w:rsid w:val="00A04938"/>
    <w:rsid w:val="00A04CFD"/>
    <w:rsid w:val="00A0579C"/>
    <w:rsid w:val="00A05DA0"/>
    <w:rsid w:val="00A05E11"/>
    <w:rsid w:val="00A06726"/>
    <w:rsid w:val="00A06AC9"/>
    <w:rsid w:val="00A07443"/>
    <w:rsid w:val="00A074BD"/>
    <w:rsid w:val="00A0758F"/>
    <w:rsid w:val="00A07607"/>
    <w:rsid w:val="00A076C7"/>
    <w:rsid w:val="00A0792C"/>
    <w:rsid w:val="00A100E0"/>
    <w:rsid w:val="00A10178"/>
    <w:rsid w:val="00A10378"/>
    <w:rsid w:val="00A10387"/>
    <w:rsid w:val="00A108CD"/>
    <w:rsid w:val="00A10A4D"/>
    <w:rsid w:val="00A10B33"/>
    <w:rsid w:val="00A10FEF"/>
    <w:rsid w:val="00A1200F"/>
    <w:rsid w:val="00A127F4"/>
    <w:rsid w:val="00A12955"/>
    <w:rsid w:val="00A1296D"/>
    <w:rsid w:val="00A12DB5"/>
    <w:rsid w:val="00A12F7C"/>
    <w:rsid w:val="00A13083"/>
    <w:rsid w:val="00A131E5"/>
    <w:rsid w:val="00A143B5"/>
    <w:rsid w:val="00A14456"/>
    <w:rsid w:val="00A14626"/>
    <w:rsid w:val="00A15140"/>
    <w:rsid w:val="00A153EA"/>
    <w:rsid w:val="00A15967"/>
    <w:rsid w:val="00A15A03"/>
    <w:rsid w:val="00A15B0C"/>
    <w:rsid w:val="00A160DD"/>
    <w:rsid w:val="00A166B5"/>
    <w:rsid w:val="00A16979"/>
    <w:rsid w:val="00A16BE0"/>
    <w:rsid w:val="00A16FDB"/>
    <w:rsid w:val="00A17186"/>
    <w:rsid w:val="00A171C7"/>
    <w:rsid w:val="00A1746A"/>
    <w:rsid w:val="00A1787F"/>
    <w:rsid w:val="00A17BB1"/>
    <w:rsid w:val="00A17F61"/>
    <w:rsid w:val="00A200A2"/>
    <w:rsid w:val="00A20241"/>
    <w:rsid w:val="00A20BFB"/>
    <w:rsid w:val="00A20F29"/>
    <w:rsid w:val="00A20F5A"/>
    <w:rsid w:val="00A20F7F"/>
    <w:rsid w:val="00A21408"/>
    <w:rsid w:val="00A21524"/>
    <w:rsid w:val="00A216DA"/>
    <w:rsid w:val="00A217C2"/>
    <w:rsid w:val="00A219B3"/>
    <w:rsid w:val="00A21B32"/>
    <w:rsid w:val="00A21B86"/>
    <w:rsid w:val="00A22317"/>
    <w:rsid w:val="00A22D2B"/>
    <w:rsid w:val="00A232E0"/>
    <w:rsid w:val="00A23603"/>
    <w:rsid w:val="00A23D80"/>
    <w:rsid w:val="00A24033"/>
    <w:rsid w:val="00A2459E"/>
    <w:rsid w:val="00A24764"/>
    <w:rsid w:val="00A24C8A"/>
    <w:rsid w:val="00A25118"/>
    <w:rsid w:val="00A2593D"/>
    <w:rsid w:val="00A26186"/>
    <w:rsid w:val="00A261DB"/>
    <w:rsid w:val="00A266AD"/>
    <w:rsid w:val="00A26C14"/>
    <w:rsid w:val="00A26D86"/>
    <w:rsid w:val="00A26E7D"/>
    <w:rsid w:val="00A27168"/>
    <w:rsid w:val="00A27563"/>
    <w:rsid w:val="00A27782"/>
    <w:rsid w:val="00A278F7"/>
    <w:rsid w:val="00A2798D"/>
    <w:rsid w:val="00A30269"/>
    <w:rsid w:val="00A309B6"/>
    <w:rsid w:val="00A30A14"/>
    <w:rsid w:val="00A313EB"/>
    <w:rsid w:val="00A3154C"/>
    <w:rsid w:val="00A31587"/>
    <w:rsid w:val="00A31824"/>
    <w:rsid w:val="00A31920"/>
    <w:rsid w:val="00A31AA0"/>
    <w:rsid w:val="00A31BFA"/>
    <w:rsid w:val="00A32082"/>
    <w:rsid w:val="00A33153"/>
    <w:rsid w:val="00A33339"/>
    <w:rsid w:val="00A33348"/>
    <w:rsid w:val="00A33D09"/>
    <w:rsid w:val="00A33DFF"/>
    <w:rsid w:val="00A3410A"/>
    <w:rsid w:val="00A35D1C"/>
    <w:rsid w:val="00A365F2"/>
    <w:rsid w:val="00A36714"/>
    <w:rsid w:val="00A3681D"/>
    <w:rsid w:val="00A36A04"/>
    <w:rsid w:val="00A36F78"/>
    <w:rsid w:val="00A3726C"/>
    <w:rsid w:val="00A4000B"/>
    <w:rsid w:val="00A4033E"/>
    <w:rsid w:val="00A4052F"/>
    <w:rsid w:val="00A40540"/>
    <w:rsid w:val="00A40918"/>
    <w:rsid w:val="00A40CA3"/>
    <w:rsid w:val="00A4101D"/>
    <w:rsid w:val="00A41257"/>
    <w:rsid w:val="00A414D6"/>
    <w:rsid w:val="00A4152F"/>
    <w:rsid w:val="00A4190D"/>
    <w:rsid w:val="00A41A4D"/>
    <w:rsid w:val="00A41B75"/>
    <w:rsid w:val="00A41C78"/>
    <w:rsid w:val="00A4228B"/>
    <w:rsid w:val="00A42CD9"/>
    <w:rsid w:val="00A43249"/>
    <w:rsid w:val="00A4370A"/>
    <w:rsid w:val="00A43D0E"/>
    <w:rsid w:val="00A43E57"/>
    <w:rsid w:val="00A43F33"/>
    <w:rsid w:val="00A44511"/>
    <w:rsid w:val="00A44675"/>
    <w:rsid w:val="00A4473E"/>
    <w:rsid w:val="00A449DA"/>
    <w:rsid w:val="00A44B6B"/>
    <w:rsid w:val="00A4508E"/>
    <w:rsid w:val="00A45C0B"/>
    <w:rsid w:val="00A45CB1"/>
    <w:rsid w:val="00A45CBB"/>
    <w:rsid w:val="00A45F2A"/>
    <w:rsid w:val="00A46524"/>
    <w:rsid w:val="00A465CC"/>
    <w:rsid w:val="00A46C96"/>
    <w:rsid w:val="00A47136"/>
    <w:rsid w:val="00A479F7"/>
    <w:rsid w:val="00A47E25"/>
    <w:rsid w:val="00A50012"/>
    <w:rsid w:val="00A50036"/>
    <w:rsid w:val="00A50218"/>
    <w:rsid w:val="00A5040A"/>
    <w:rsid w:val="00A50D47"/>
    <w:rsid w:val="00A50E5E"/>
    <w:rsid w:val="00A50F37"/>
    <w:rsid w:val="00A50FD8"/>
    <w:rsid w:val="00A51557"/>
    <w:rsid w:val="00A51D93"/>
    <w:rsid w:val="00A52BA1"/>
    <w:rsid w:val="00A52CB5"/>
    <w:rsid w:val="00A52D2D"/>
    <w:rsid w:val="00A53479"/>
    <w:rsid w:val="00A53611"/>
    <w:rsid w:val="00A541CF"/>
    <w:rsid w:val="00A541F4"/>
    <w:rsid w:val="00A5426D"/>
    <w:rsid w:val="00A543AE"/>
    <w:rsid w:val="00A54C2C"/>
    <w:rsid w:val="00A54F53"/>
    <w:rsid w:val="00A557C8"/>
    <w:rsid w:val="00A55DF8"/>
    <w:rsid w:val="00A5627C"/>
    <w:rsid w:val="00A5640C"/>
    <w:rsid w:val="00A56499"/>
    <w:rsid w:val="00A56EF3"/>
    <w:rsid w:val="00A56FB2"/>
    <w:rsid w:val="00A570A5"/>
    <w:rsid w:val="00A570DF"/>
    <w:rsid w:val="00A57651"/>
    <w:rsid w:val="00A577E9"/>
    <w:rsid w:val="00A57A94"/>
    <w:rsid w:val="00A57E2E"/>
    <w:rsid w:val="00A6030D"/>
    <w:rsid w:val="00A60368"/>
    <w:rsid w:val="00A60C65"/>
    <w:rsid w:val="00A6128F"/>
    <w:rsid w:val="00A616BA"/>
    <w:rsid w:val="00A61767"/>
    <w:rsid w:val="00A61E84"/>
    <w:rsid w:val="00A620BC"/>
    <w:rsid w:val="00A62614"/>
    <w:rsid w:val="00A62CA5"/>
    <w:rsid w:val="00A62D6C"/>
    <w:rsid w:val="00A62D6E"/>
    <w:rsid w:val="00A62E38"/>
    <w:rsid w:val="00A62E91"/>
    <w:rsid w:val="00A6308E"/>
    <w:rsid w:val="00A63254"/>
    <w:rsid w:val="00A632B9"/>
    <w:rsid w:val="00A63549"/>
    <w:rsid w:val="00A63649"/>
    <w:rsid w:val="00A6393C"/>
    <w:rsid w:val="00A63F0D"/>
    <w:rsid w:val="00A6489F"/>
    <w:rsid w:val="00A64B37"/>
    <w:rsid w:val="00A64B67"/>
    <w:rsid w:val="00A651BE"/>
    <w:rsid w:val="00A65252"/>
    <w:rsid w:val="00A65330"/>
    <w:rsid w:val="00A65333"/>
    <w:rsid w:val="00A65547"/>
    <w:rsid w:val="00A6565B"/>
    <w:rsid w:val="00A656F4"/>
    <w:rsid w:val="00A65CBA"/>
    <w:rsid w:val="00A660F3"/>
    <w:rsid w:val="00A666B5"/>
    <w:rsid w:val="00A66800"/>
    <w:rsid w:val="00A668A0"/>
    <w:rsid w:val="00A66A08"/>
    <w:rsid w:val="00A66D8C"/>
    <w:rsid w:val="00A66DA9"/>
    <w:rsid w:val="00A66F44"/>
    <w:rsid w:val="00A67842"/>
    <w:rsid w:val="00A67A71"/>
    <w:rsid w:val="00A67BEF"/>
    <w:rsid w:val="00A67C20"/>
    <w:rsid w:val="00A67D22"/>
    <w:rsid w:val="00A67FA7"/>
    <w:rsid w:val="00A70264"/>
    <w:rsid w:val="00A70349"/>
    <w:rsid w:val="00A7039C"/>
    <w:rsid w:val="00A70BB7"/>
    <w:rsid w:val="00A712DE"/>
    <w:rsid w:val="00A71558"/>
    <w:rsid w:val="00A7178A"/>
    <w:rsid w:val="00A717B0"/>
    <w:rsid w:val="00A717B5"/>
    <w:rsid w:val="00A717F9"/>
    <w:rsid w:val="00A71A2C"/>
    <w:rsid w:val="00A71F20"/>
    <w:rsid w:val="00A7203F"/>
    <w:rsid w:val="00A7209B"/>
    <w:rsid w:val="00A7288C"/>
    <w:rsid w:val="00A734E1"/>
    <w:rsid w:val="00A739FD"/>
    <w:rsid w:val="00A73DB7"/>
    <w:rsid w:val="00A73DED"/>
    <w:rsid w:val="00A743D4"/>
    <w:rsid w:val="00A750CF"/>
    <w:rsid w:val="00A750F9"/>
    <w:rsid w:val="00A751D3"/>
    <w:rsid w:val="00A75259"/>
    <w:rsid w:val="00A75270"/>
    <w:rsid w:val="00A757E4"/>
    <w:rsid w:val="00A75917"/>
    <w:rsid w:val="00A75F4A"/>
    <w:rsid w:val="00A7603A"/>
    <w:rsid w:val="00A7617E"/>
    <w:rsid w:val="00A762A1"/>
    <w:rsid w:val="00A76716"/>
    <w:rsid w:val="00A7676F"/>
    <w:rsid w:val="00A76D4D"/>
    <w:rsid w:val="00A76FDB"/>
    <w:rsid w:val="00A77509"/>
    <w:rsid w:val="00A77589"/>
    <w:rsid w:val="00A7769D"/>
    <w:rsid w:val="00A77A0A"/>
    <w:rsid w:val="00A77CA0"/>
    <w:rsid w:val="00A77FDA"/>
    <w:rsid w:val="00A80326"/>
    <w:rsid w:val="00A80953"/>
    <w:rsid w:val="00A80A68"/>
    <w:rsid w:val="00A80C33"/>
    <w:rsid w:val="00A81576"/>
    <w:rsid w:val="00A81A16"/>
    <w:rsid w:val="00A81C11"/>
    <w:rsid w:val="00A823CC"/>
    <w:rsid w:val="00A824D3"/>
    <w:rsid w:val="00A82562"/>
    <w:rsid w:val="00A82564"/>
    <w:rsid w:val="00A82649"/>
    <w:rsid w:val="00A828C8"/>
    <w:rsid w:val="00A829AB"/>
    <w:rsid w:val="00A8322E"/>
    <w:rsid w:val="00A8347A"/>
    <w:rsid w:val="00A8419B"/>
    <w:rsid w:val="00A841F9"/>
    <w:rsid w:val="00A84849"/>
    <w:rsid w:val="00A84886"/>
    <w:rsid w:val="00A84934"/>
    <w:rsid w:val="00A85FC0"/>
    <w:rsid w:val="00A867D9"/>
    <w:rsid w:val="00A86A5F"/>
    <w:rsid w:val="00A86CE9"/>
    <w:rsid w:val="00A873C0"/>
    <w:rsid w:val="00A8747B"/>
    <w:rsid w:val="00A87A12"/>
    <w:rsid w:val="00A87C21"/>
    <w:rsid w:val="00A87C94"/>
    <w:rsid w:val="00A87F31"/>
    <w:rsid w:val="00A90B74"/>
    <w:rsid w:val="00A90E8C"/>
    <w:rsid w:val="00A91641"/>
    <w:rsid w:val="00A91831"/>
    <w:rsid w:val="00A91CDF"/>
    <w:rsid w:val="00A91E1B"/>
    <w:rsid w:val="00A92023"/>
    <w:rsid w:val="00A921F9"/>
    <w:rsid w:val="00A922F7"/>
    <w:rsid w:val="00A92514"/>
    <w:rsid w:val="00A9294C"/>
    <w:rsid w:val="00A92B53"/>
    <w:rsid w:val="00A93212"/>
    <w:rsid w:val="00A932BC"/>
    <w:rsid w:val="00A93E69"/>
    <w:rsid w:val="00A93EB8"/>
    <w:rsid w:val="00A93EFD"/>
    <w:rsid w:val="00A94047"/>
    <w:rsid w:val="00A94167"/>
    <w:rsid w:val="00A9449B"/>
    <w:rsid w:val="00A944D2"/>
    <w:rsid w:val="00A9493F"/>
    <w:rsid w:val="00A94CCE"/>
    <w:rsid w:val="00A94E1D"/>
    <w:rsid w:val="00A9582F"/>
    <w:rsid w:val="00A95C0A"/>
    <w:rsid w:val="00A95DD5"/>
    <w:rsid w:val="00A95E95"/>
    <w:rsid w:val="00A95F0C"/>
    <w:rsid w:val="00A960ED"/>
    <w:rsid w:val="00A96137"/>
    <w:rsid w:val="00A9633C"/>
    <w:rsid w:val="00A96438"/>
    <w:rsid w:val="00A96532"/>
    <w:rsid w:val="00A96835"/>
    <w:rsid w:val="00A96850"/>
    <w:rsid w:val="00A96AAA"/>
    <w:rsid w:val="00A96CB1"/>
    <w:rsid w:val="00A96F1D"/>
    <w:rsid w:val="00A97186"/>
    <w:rsid w:val="00A97B71"/>
    <w:rsid w:val="00AA02B5"/>
    <w:rsid w:val="00AA02EB"/>
    <w:rsid w:val="00AA05CC"/>
    <w:rsid w:val="00AA0C77"/>
    <w:rsid w:val="00AA0D2A"/>
    <w:rsid w:val="00AA131B"/>
    <w:rsid w:val="00AA1379"/>
    <w:rsid w:val="00AA1534"/>
    <w:rsid w:val="00AA18C5"/>
    <w:rsid w:val="00AA1BF0"/>
    <w:rsid w:val="00AA20D5"/>
    <w:rsid w:val="00AA218A"/>
    <w:rsid w:val="00AA21BD"/>
    <w:rsid w:val="00AA2B14"/>
    <w:rsid w:val="00AA2C8C"/>
    <w:rsid w:val="00AA2EB2"/>
    <w:rsid w:val="00AA3271"/>
    <w:rsid w:val="00AA3897"/>
    <w:rsid w:val="00AA3BB8"/>
    <w:rsid w:val="00AA3D0E"/>
    <w:rsid w:val="00AA3DF2"/>
    <w:rsid w:val="00AA4B85"/>
    <w:rsid w:val="00AA4F29"/>
    <w:rsid w:val="00AA5CF4"/>
    <w:rsid w:val="00AA61B9"/>
    <w:rsid w:val="00AA63BC"/>
    <w:rsid w:val="00AA6634"/>
    <w:rsid w:val="00AA697C"/>
    <w:rsid w:val="00AA6EAA"/>
    <w:rsid w:val="00AA6F8A"/>
    <w:rsid w:val="00AA7429"/>
    <w:rsid w:val="00AA76AA"/>
    <w:rsid w:val="00AA7A7D"/>
    <w:rsid w:val="00AB00A7"/>
    <w:rsid w:val="00AB04D5"/>
    <w:rsid w:val="00AB0525"/>
    <w:rsid w:val="00AB0B66"/>
    <w:rsid w:val="00AB0DC6"/>
    <w:rsid w:val="00AB10C8"/>
    <w:rsid w:val="00AB1AF5"/>
    <w:rsid w:val="00AB1E55"/>
    <w:rsid w:val="00AB1EB3"/>
    <w:rsid w:val="00AB1EF5"/>
    <w:rsid w:val="00AB2F9A"/>
    <w:rsid w:val="00AB2FF2"/>
    <w:rsid w:val="00AB31EB"/>
    <w:rsid w:val="00AB3292"/>
    <w:rsid w:val="00AB329C"/>
    <w:rsid w:val="00AB3623"/>
    <w:rsid w:val="00AB395B"/>
    <w:rsid w:val="00AB3E1C"/>
    <w:rsid w:val="00AB3EEC"/>
    <w:rsid w:val="00AB402A"/>
    <w:rsid w:val="00AB424C"/>
    <w:rsid w:val="00AB4301"/>
    <w:rsid w:val="00AB44FB"/>
    <w:rsid w:val="00AB50BA"/>
    <w:rsid w:val="00AB5E37"/>
    <w:rsid w:val="00AB5F1D"/>
    <w:rsid w:val="00AB5F7F"/>
    <w:rsid w:val="00AB62FE"/>
    <w:rsid w:val="00AB65FB"/>
    <w:rsid w:val="00AB66B7"/>
    <w:rsid w:val="00AB67C8"/>
    <w:rsid w:val="00AB6846"/>
    <w:rsid w:val="00AB6B62"/>
    <w:rsid w:val="00AB6D1E"/>
    <w:rsid w:val="00AB70C9"/>
    <w:rsid w:val="00AB71DD"/>
    <w:rsid w:val="00AB7896"/>
    <w:rsid w:val="00AB7AAE"/>
    <w:rsid w:val="00AB7AE8"/>
    <w:rsid w:val="00AC009B"/>
    <w:rsid w:val="00AC01F9"/>
    <w:rsid w:val="00AC02CA"/>
    <w:rsid w:val="00AC06B1"/>
    <w:rsid w:val="00AC0899"/>
    <w:rsid w:val="00AC0979"/>
    <w:rsid w:val="00AC0CEF"/>
    <w:rsid w:val="00AC0CF4"/>
    <w:rsid w:val="00AC1163"/>
    <w:rsid w:val="00AC116B"/>
    <w:rsid w:val="00AC11EC"/>
    <w:rsid w:val="00AC1A6E"/>
    <w:rsid w:val="00AC1E71"/>
    <w:rsid w:val="00AC240B"/>
    <w:rsid w:val="00AC2745"/>
    <w:rsid w:val="00AC2918"/>
    <w:rsid w:val="00AC33E8"/>
    <w:rsid w:val="00AC34E4"/>
    <w:rsid w:val="00AC3887"/>
    <w:rsid w:val="00AC3B4B"/>
    <w:rsid w:val="00AC3C4D"/>
    <w:rsid w:val="00AC476D"/>
    <w:rsid w:val="00AC4D2E"/>
    <w:rsid w:val="00AC572B"/>
    <w:rsid w:val="00AC5C58"/>
    <w:rsid w:val="00AC5CEC"/>
    <w:rsid w:val="00AC63F8"/>
    <w:rsid w:val="00AC64BF"/>
    <w:rsid w:val="00AC7067"/>
    <w:rsid w:val="00AC7273"/>
    <w:rsid w:val="00AC73C5"/>
    <w:rsid w:val="00AC76FA"/>
    <w:rsid w:val="00AD01F6"/>
    <w:rsid w:val="00AD06DC"/>
    <w:rsid w:val="00AD0B1C"/>
    <w:rsid w:val="00AD0BC1"/>
    <w:rsid w:val="00AD1448"/>
    <w:rsid w:val="00AD14D8"/>
    <w:rsid w:val="00AD165E"/>
    <w:rsid w:val="00AD16B7"/>
    <w:rsid w:val="00AD1BAD"/>
    <w:rsid w:val="00AD1DAC"/>
    <w:rsid w:val="00AD1EAC"/>
    <w:rsid w:val="00AD1F80"/>
    <w:rsid w:val="00AD2918"/>
    <w:rsid w:val="00AD31E5"/>
    <w:rsid w:val="00AD355F"/>
    <w:rsid w:val="00AD391B"/>
    <w:rsid w:val="00AD3960"/>
    <w:rsid w:val="00AD39CB"/>
    <w:rsid w:val="00AD4144"/>
    <w:rsid w:val="00AD447D"/>
    <w:rsid w:val="00AD44E3"/>
    <w:rsid w:val="00AD44E7"/>
    <w:rsid w:val="00AD4795"/>
    <w:rsid w:val="00AD4E23"/>
    <w:rsid w:val="00AD4E37"/>
    <w:rsid w:val="00AD4F67"/>
    <w:rsid w:val="00AD52AA"/>
    <w:rsid w:val="00AD53F4"/>
    <w:rsid w:val="00AD56C8"/>
    <w:rsid w:val="00AD57AF"/>
    <w:rsid w:val="00AD5ED8"/>
    <w:rsid w:val="00AD5FBE"/>
    <w:rsid w:val="00AD638E"/>
    <w:rsid w:val="00AD6439"/>
    <w:rsid w:val="00AD64E7"/>
    <w:rsid w:val="00AD6A1E"/>
    <w:rsid w:val="00AD6BB0"/>
    <w:rsid w:val="00AD6D94"/>
    <w:rsid w:val="00AD73CA"/>
    <w:rsid w:val="00AD7603"/>
    <w:rsid w:val="00AD764E"/>
    <w:rsid w:val="00AD77E5"/>
    <w:rsid w:val="00AD7834"/>
    <w:rsid w:val="00AD790F"/>
    <w:rsid w:val="00AD7B54"/>
    <w:rsid w:val="00AD7E7D"/>
    <w:rsid w:val="00AE0568"/>
    <w:rsid w:val="00AE0B9F"/>
    <w:rsid w:val="00AE0BB4"/>
    <w:rsid w:val="00AE0FAD"/>
    <w:rsid w:val="00AE1781"/>
    <w:rsid w:val="00AE1966"/>
    <w:rsid w:val="00AE1BD9"/>
    <w:rsid w:val="00AE20F0"/>
    <w:rsid w:val="00AE2194"/>
    <w:rsid w:val="00AE2279"/>
    <w:rsid w:val="00AE2344"/>
    <w:rsid w:val="00AE2F5B"/>
    <w:rsid w:val="00AE3083"/>
    <w:rsid w:val="00AE311F"/>
    <w:rsid w:val="00AE346E"/>
    <w:rsid w:val="00AE38C6"/>
    <w:rsid w:val="00AE3DB9"/>
    <w:rsid w:val="00AE3FE5"/>
    <w:rsid w:val="00AE443F"/>
    <w:rsid w:val="00AE4499"/>
    <w:rsid w:val="00AE47A2"/>
    <w:rsid w:val="00AE4F8B"/>
    <w:rsid w:val="00AE5336"/>
    <w:rsid w:val="00AE5C2A"/>
    <w:rsid w:val="00AE621E"/>
    <w:rsid w:val="00AE6521"/>
    <w:rsid w:val="00AE6656"/>
    <w:rsid w:val="00AE6941"/>
    <w:rsid w:val="00AE6AD8"/>
    <w:rsid w:val="00AE729E"/>
    <w:rsid w:val="00AE765E"/>
    <w:rsid w:val="00AE79D3"/>
    <w:rsid w:val="00AF007A"/>
    <w:rsid w:val="00AF02F3"/>
    <w:rsid w:val="00AF05FC"/>
    <w:rsid w:val="00AF07BA"/>
    <w:rsid w:val="00AF0925"/>
    <w:rsid w:val="00AF0B74"/>
    <w:rsid w:val="00AF10C8"/>
    <w:rsid w:val="00AF1419"/>
    <w:rsid w:val="00AF1469"/>
    <w:rsid w:val="00AF1479"/>
    <w:rsid w:val="00AF184B"/>
    <w:rsid w:val="00AF18ED"/>
    <w:rsid w:val="00AF199E"/>
    <w:rsid w:val="00AF1F82"/>
    <w:rsid w:val="00AF223A"/>
    <w:rsid w:val="00AF3137"/>
    <w:rsid w:val="00AF3383"/>
    <w:rsid w:val="00AF3F24"/>
    <w:rsid w:val="00AF3FAC"/>
    <w:rsid w:val="00AF405A"/>
    <w:rsid w:val="00AF40BD"/>
    <w:rsid w:val="00AF44A3"/>
    <w:rsid w:val="00AF4551"/>
    <w:rsid w:val="00AF4AB9"/>
    <w:rsid w:val="00AF5649"/>
    <w:rsid w:val="00AF70A0"/>
    <w:rsid w:val="00AF735F"/>
    <w:rsid w:val="00AF79E2"/>
    <w:rsid w:val="00AF7A4A"/>
    <w:rsid w:val="00AF7EDF"/>
    <w:rsid w:val="00B007E6"/>
    <w:rsid w:val="00B00D8F"/>
    <w:rsid w:val="00B00F14"/>
    <w:rsid w:val="00B01190"/>
    <w:rsid w:val="00B01308"/>
    <w:rsid w:val="00B01845"/>
    <w:rsid w:val="00B01982"/>
    <w:rsid w:val="00B01A2A"/>
    <w:rsid w:val="00B01B13"/>
    <w:rsid w:val="00B023E1"/>
    <w:rsid w:val="00B02551"/>
    <w:rsid w:val="00B02BD9"/>
    <w:rsid w:val="00B03118"/>
    <w:rsid w:val="00B0320C"/>
    <w:rsid w:val="00B03220"/>
    <w:rsid w:val="00B03296"/>
    <w:rsid w:val="00B03683"/>
    <w:rsid w:val="00B03AD2"/>
    <w:rsid w:val="00B03DD7"/>
    <w:rsid w:val="00B03EF1"/>
    <w:rsid w:val="00B043C2"/>
    <w:rsid w:val="00B044DC"/>
    <w:rsid w:val="00B04AF9"/>
    <w:rsid w:val="00B04E88"/>
    <w:rsid w:val="00B05307"/>
    <w:rsid w:val="00B05366"/>
    <w:rsid w:val="00B0569B"/>
    <w:rsid w:val="00B05E6D"/>
    <w:rsid w:val="00B05EA2"/>
    <w:rsid w:val="00B05ECB"/>
    <w:rsid w:val="00B06193"/>
    <w:rsid w:val="00B06474"/>
    <w:rsid w:val="00B06ED1"/>
    <w:rsid w:val="00B070A8"/>
    <w:rsid w:val="00B0742F"/>
    <w:rsid w:val="00B077E5"/>
    <w:rsid w:val="00B07A9E"/>
    <w:rsid w:val="00B07ED7"/>
    <w:rsid w:val="00B101F3"/>
    <w:rsid w:val="00B104FC"/>
    <w:rsid w:val="00B10959"/>
    <w:rsid w:val="00B10E68"/>
    <w:rsid w:val="00B119A5"/>
    <w:rsid w:val="00B11A55"/>
    <w:rsid w:val="00B11EAA"/>
    <w:rsid w:val="00B123FC"/>
    <w:rsid w:val="00B125E6"/>
    <w:rsid w:val="00B12FBF"/>
    <w:rsid w:val="00B13165"/>
    <w:rsid w:val="00B1324B"/>
    <w:rsid w:val="00B13819"/>
    <w:rsid w:val="00B13AE0"/>
    <w:rsid w:val="00B13B53"/>
    <w:rsid w:val="00B13C09"/>
    <w:rsid w:val="00B144DB"/>
    <w:rsid w:val="00B156AA"/>
    <w:rsid w:val="00B15CB1"/>
    <w:rsid w:val="00B15EAB"/>
    <w:rsid w:val="00B15EF0"/>
    <w:rsid w:val="00B16040"/>
    <w:rsid w:val="00B1625E"/>
    <w:rsid w:val="00B16569"/>
    <w:rsid w:val="00B165E1"/>
    <w:rsid w:val="00B16905"/>
    <w:rsid w:val="00B16B30"/>
    <w:rsid w:val="00B16BBE"/>
    <w:rsid w:val="00B16C38"/>
    <w:rsid w:val="00B17019"/>
    <w:rsid w:val="00B1732C"/>
    <w:rsid w:val="00B177DA"/>
    <w:rsid w:val="00B1790D"/>
    <w:rsid w:val="00B17989"/>
    <w:rsid w:val="00B1798A"/>
    <w:rsid w:val="00B17D2E"/>
    <w:rsid w:val="00B20121"/>
    <w:rsid w:val="00B2065C"/>
    <w:rsid w:val="00B207D0"/>
    <w:rsid w:val="00B209E8"/>
    <w:rsid w:val="00B212F0"/>
    <w:rsid w:val="00B213F9"/>
    <w:rsid w:val="00B21819"/>
    <w:rsid w:val="00B21970"/>
    <w:rsid w:val="00B2199A"/>
    <w:rsid w:val="00B224C5"/>
    <w:rsid w:val="00B22669"/>
    <w:rsid w:val="00B2266A"/>
    <w:rsid w:val="00B22A28"/>
    <w:rsid w:val="00B22A98"/>
    <w:rsid w:val="00B22F85"/>
    <w:rsid w:val="00B22FF4"/>
    <w:rsid w:val="00B230B6"/>
    <w:rsid w:val="00B2377C"/>
    <w:rsid w:val="00B23AF7"/>
    <w:rsid w:val="00B23BB2"/>
    <w:rsid w:val="00B23C00"/>
    <w:rsid w:val="00B23D2E"/>
    <w:rsid w:val="00B241EA"/>
    <w:rsid w:val="00B242AF"/>
    <w:rsid w:val="00B2445F"/>
    <w:rsid w:val="00B24B22"/>
    <w:rsid w:val="00B24E6C"/>
    <w:rsid w:val="00B25049"/>
    <w:rsid w:val="00B252DB"/>
    <w:rsid w:val="00B254AD"/>
    <w:rsid w:val="00B2575F"/>
    <w:rsid w:val="00B25D88"/>
    <w:rsid w:val="00B26521"/>
    <w:rsid w:val="00B26525"/>
    <w:rsid w:val="00B2660D"/>
    <w:rsid w:val="00B26D45"/>
    <w:rsid w:val="00B26F80"/>
    <w:rsid w:val="00B27A60"/>
    <w:rsid w:val="00B30123"/>
    <w:rsid w:val="00B3026A"/>
    <w:rsid w:val="00B3122D"/>
    <w:rsid w:val="00B31892"/>
    <w:rsid w:val="00B318A2"/>
    <w:rsid w:val="00B31AFE"/>
    <w:rsid w:val="00B31BAF"/>
    <w:rsid w:val="00B323C4"/>
    <w:rsid w:val="00B32726"/>
    <w:rsid w:val="00B327A1"/>
    <w:rsid w:val="00B32968"/>
    <w:rsid w:val="00B32B17"/>
    <w:rsid w:val="00B330FA"/>
    <w:rsid w:val="00B334C5"/>
    <w:rsid w:val="00B335EA"/>
    <w:rsid w:val="00B34088"/>
    <w:rsid w:val="00B3464B"/>
    <w:rsid w:val="00B346F2"/>
    <w:rsid w:val="00B34EC1"/>
    <w:rsid w:val="00B3556F"/>
    <w:rsid w:val="00B35656"/>
    <w:rsid w:val="00B357C8"/>
    <w:rsid w:val="00B362E8"/>
    <w:rsid w:val="00B363D2"/>
    <w:rsid w:val="00B36B7D"/>
    <w:rsid w:val="00B36E44"/>
    <w:rsid w:val="00B36F34"/>
    <w:rsid w:val="00B372AF"/>
    <w:rsid w:val="00B37768"/>
    <w:rsid w:val="00B3780F"/>
    <w:rsid w:val="00B40238"/>
    <w:rsid w:val="00B403CC"/>
    <w:rsid w:val="00B40405"/>
    <w:rsid w:val="00B4050D"/>
    <w:rsid w:val="00B40649"/>
    <w:rsid w:val="00B4086D"/>
    <w:rsid w:val="00B40BA6"/>
    <w:rsid w:val="00B40D88"/>
    <w:rsid w:val="00B412DF"/>
    <w:rsid w:val="00B41529"/>
    <w:rsid w:val="00B417C1"/>
    <w:rsid w:val="00B41A88"/>
    <w:rsid w:val="00B41D20"/>
    <w:rsid w:val="00B41EB7"/>
    <w:rsid w:val="00B4218C"/>
    <w:rsid w:val="00B4248B"/>
    <w:rsid w:val="00B43080"/>
    <w:rsid w:val="00B43110"/>
    <w:rsid w:val="00B431DA"/>
    <w:rsid w:val="00B436AC"/>
    <w:rsid w:val="00B4397B"/>
    <w:rsid w:val="00B43B5E"/>
    <w:rsid w:val="00B43BF8"/>
    <w:rsid w:val="00B440C3"/>
    <w:rsid w:val="00B44107"/>
    <w:rsid w:val="00B44A90"/>
    <w:rsid w:val="00B44BC0"/>
    <w:rsid w:val="00B44F10"/>
    <w:rsid w:val="00B45A0C"/>
    <w:rsid w:val="00B45E32"/>
    <w:rsid w:val="00B46815"/>
    <w:rsid w:val="00B46A05"/>
    <w:rsid w:val="00B46DFF"/>
    <w:rsid w:val="00B46ED8"/>
    <w:rsid w:val="00B47064"/>
    <w:rsid w:val="00B473A6"/>
    <w:rsid w:val="00B47707"/>
    <w:rsid w:val="00B47994"/>
    <w:rsid w:val="00B47B49"/>
    <w:rsid w:val="00B47F0F"/>
    <w:rsid w:val="00B47F84"/>
    <w:rsid w:val="00B5075C"/>
    <w:rsid w:val="00B50E9A"/>
    <w:rsid w:val="00B5138F"/>
    <w:rsid w:val="00B51404"/>
    <w:rsid w:val="00B51454"/>
    <w:rsid w:val="00B515D1"/>
    <w:rsid w:val="00B51999"/>
    <w:rsid w:val="00B51F09"/>
    <w:rsid w:val="00B51F0E"/>
    <w:rsid w:val="00B51F1E"/>
    <w:rsid w:val="00B51FE0"/>
    <w:rsid w:val="00B521AF"/>
    <w:rsid w:val="00B521FA"/>
    <w:rsid w:val="00B52FED"/>
    <w:rsid w:val="00B533F9"/>
    <w:rsid w:val="00B53BF3"/>
    <w:rsid w:val="00B53BFF"/>
    <w:rsid w:val="00B53D60"/>
    <w:rsid w:val="00B54124"/>
    <w:rsid w:val="00B54539"/>
    <w:rsid w:val="00B54C6E"/>
    <w:rsid w:val="00B54FB6"/>
    <w:rsid w:val="00B55364"/>
    <w:rsid w:val="00B55739"/>
    <w:rsid w:val="00B55C2E"/>
    <w:rsid w:val="00B55E69"/>
    <w:rsid w:val="00B56038"/>
    <w:rsid w:val="00B560BA"/>
    <w:rsid w:val="00B562F4"/>
    <w:rsid w:val="00B5698E"/>
    <w:rsid w:val="00B56D35"/>
    <w:rsid w:val="00B56E40"/>
    <w:rsid w:val="00B56EDE"/>
    <w:rsid w:val="00B56F6B"/>
    <w:rsid w:val="00B57CD4"/>
    <w:rsid w:val="00B600DC"/>
    <w:rsid w:val="00B6030F"/>
    <w:rsid w:val="00B605C9"/>
    <w:rsid w:val="00B607B7"/>
    <w:rsid w:val="00B6099A"/>
    <w:rsid w:val="00B60A47"/>
    <w:rsid w:val="00B60D20"/>
    <w:rsid w:val="00B6188C"/>
    <w:rsid w:val="00B61BD4"/>
    <w:rsid w:val="00B62056"/>
    <w:rsid w:val="00B62224"/>
    <w:rsid w:val="00B6229B"/>
    <w:rsid w:val="00B624B0"/>
    <w:rsid w:val="00B6256A"/>
    <w:rsid w:val="00B62746"/>
    <w:rsid w:val="00B627A5"/>
    <w:rsid w:val="00B6294E"/>
    <w:rsid w:val="00B62CC6"/>
    <w:rsid w:val="00B6300B"/>
    <w:rsid w:val="00B631E3"/>
    <w:rsid w:val="00B632DE"/>
    <w:rsid w:val="00B6332F"/>
    <w:rsid w:val="00B6398F"/>
    <w:rsid w:val="00B64356"/>
    <w:rsid w:val="00B646B0"/>
    <w:rsid w:val="00B64910"/>
    <w:rsid w:val="00B64B43"/>
    <w:rsid w:val="00B652ED"/>
    <w:rsid w:val="00B65486"/>
    <w:rsid w:val="00B6566B"/>
    <w:rsid w:val="00B65677"/>
    <w:rsid w:val="00B65F04"/>
    <w:rsid w:val="00B66047"/>
    <w:rsid w:val="00B66428"/>
    <w:rsid w:val="00B66568"/>
    <w:rsid w:val="00B669A7"/>
    <w:rsid w:val="00B669D4"/>
    <w:rsid w:val="00B669F7"/>
    <w:rsid w:val="00B66B67"/>
    <w:rsid w:val="00B66E6E"/>
    <w:rsid w:val="00B67011"/>
    <w:rsid w:val="00B672A3"/>
    <w:rsid w:val="00B672F5"/>
    <w:rsid w:val="00B67BB2"/>
    <w:rsid w:val="00B70249"/>
    <w:rsid w:val="00B70461"/>
    <w:rsid w:val="00B7058D"/>
    <w:rsid w:val="00B70685"/>
    <w:rsid w:val="00B70A3A"/>
    <w:rsid w:val="00B70DEB"/>
    <w:rsid w:val="00B716EE"/>
    <w:rsid w:val="00B71BC3"/>
    <w:rsid w:val="00B71C2D"/>
    <w:rsid w:val="00B72164"/>
    <w:rsid w:val="00B72D8D"/>
    <w:rsid w:val="00B731A5"/>
    <w:rsid w:val="00B73427"/>
    <w:rsid w:val="00B734AC"/>
    <w:rsid w:val="00B744AD"/>
    <w:rsid w:val="00B745A6"/>
    <w:rsid w:val="00B74650"/>
    <w:rsid w:val="00B74D7E"/>
    <w:rsid w:val="00B75027"/>
    <w:rsid w:val="00B75254"/>
    <w:rsid w:val="00B757A7"/>
    <w:rsid w:val="00B7591A"/>
    <w:rsid w:val="00B75972"/>
    <w:rsid w:val="00B764AD"/>
    <w:rsid w:val="00B76671"/>
    <w:rsid w:val="00B767F6"/>
    <w:rsid w:val="00B769B0"/>
    <w:rsid w:val="00B77424"/>
    <w:rsid w:val="00B77827"/>
    <w:rsid w:val="00B7783F"/>
    <w:rsid w:val="00B778F4"/>
    <w:rsid w:val="00B77CCC"/>
    <w:rsid w:val="00B77D3F"/>
    <w:rsid w:val="00B77E7D"/>
    <w:rsid w:val="00B8036C"/>
    <w:rsid w:val="00B80A91"/>
    <w:rsid w:val="00B80AF6"/>
    <w:rsid w:val="00B80B21"/>
    <w:rsid w:val="00B80CBB"/>
    <w:rsid w:val="00B81093"/>
    <w:rsid w:val="00B81565"/>
    <w:rsid w:val="00B81B3F"/>
    <w:rsid w:val="00B81FAB"/>
    <w:rsid w:val="00B822C7"/>
    <w:rsid w:val="00B82717"/>
    <w:rsid w:val="00B82B5C"/>
    <w:rsid w:val="00B83015"/>
    <w:rsid w:val="00B83536"/>
    <w:rsid w:val="00B84445"/>
    <w:rsid w:val="00B844B2"/>
    <w:rsid w:val="00B84D00"/>
    <w:rsid w:val="00B852A6"/>
    <w:rsid w:val="00B852C9"/>
    <w:rsid w:val="00B85AB1"/>
    <w:rsid w:val="00B85C4B"/>
    <w:rsid w:val="00B85CB7"/>
    <w:rsid w:val="00B861FB"/>
    <w:rsid w:val="00B8656F"/>
    <w:rsid w:val="00B867BF"/>
    <w:rsid w:val="00B87193"/>
    <w:rsid w:val="00B877A5"/>
    <w:rsid w:val="00B87890"/>
    <w:rsid w:val="00B87A9D"/>
    <w:rsid w:val="00B90124"/>
    <w:rsid w:val="00B90155"/>
    <w:rsid w:val="00B90412"/>
    <w:rsid w:val="00B90551"/>
    <w:rsid w:val="00B90B41"/>
    <w:rsid w:val="00B90FE6"/>
    <w:rsid w:val="00B91062"/>
    <w:rsid w:val="00B91776"/>
    <w:rsid w:val="00B9240F"/>
    <w:rsid w:val="00B926E0"/>
    <w:rsid w:val="00B9307C"/>
    <w:rsid w:val="00B93564"/>
    <w:rsid w:val="00B938D8"/>
    <w:rsid w:val="00B93CD0"/>
    <w:rsid w:val="00B93CF7"/>
    <w:rsid w:val="00B940AF"/>
    <w:rsid w:val="00B943A9"/>
    <w:rsid w:val="00B943D6"/>
    <w:rsid w:val="00B9441A"/>
    <w:rsid w:val="00B945F6"/>
    <w:rsid w:val="00B94A2F"/>
    <w:rsid w:val="00B94BBD"/>
    <w:rsid w:val="00B94E1F"/>
    <w:rsid w:val="00B95048"/>
    <w:rsid w:val="00B95133"/>
    <w:rsid w:val="00B952D6"/>
    <w:rsid w:val="00B95431"/>
    <w:rsid w:val="00B95738"/>
    <w:rsid w:val="00B95881"/>
    <w:rsid w:val="00B95FB2"/>
    <w:rsid w:val="00B96A68"/>
    <w:rsid w:val="00B96C8F"/>
    <w:rsid w:val="00B96DA7"/>
    <w:rsid w:val="00B96ED9"/>
    <w:rsid w:val="00B97471"/>
    <w:rsid w:val="00B9747D"/>
    <w:rsid w:val="00B97498"/>
    <w:rsid w:val="00B97B58"/>
    <w:rsid w:val="00B97C1F"/>
    <w:rsid w:val="00B97D3F"/>
    <w:rsid w:val="00B97DCC"/>
    <w:rsid w:val="00BA050A"/>
    <w:rsid w:val="00BA0654"/>
    <w:rsid w:val="00BA0901"/>
    <w:rsid w:val="00BA110F"/>
    <w:rsid w:val="00BA1BCB"/>
    <w:rsid w:val="00BA1E38"/>
    <w:rsid w:val="00BA1FAF"/>
    <w:rsid w:val="00BA237A"/>
    <w:rsid w:val="00BA26E1"/>
    <w:rsid w:val="00BA2B94"/>
    <w:rsid w:val="00BA2C2E"/>
    <w:rsid w:val="00BA3002"/>
    <w:rsid w:val="00BA32CC"/>
    <w:rsid w:val="00BA34C0"/>
    <w:rsid w:val="00BA3606"/>
    <w:rsid w:val="00BA38C2"/>
    <w:rsid w:val="00BA4303"/>
    <w:rsid w:val="00BA4436"/>
    <w:rsid w:val="00BA48DF"/>
    <w:rsid w:val="00BA4FBD"/>
    <w:rsid w:val="00BA5436"/>
    <w:rsid w:val="00BA558E"/>
    <w:rsid w:val="00BA5781"/>
    <w:rsid w:val="00BA5799"/>
    <w:rsid w:val="00BA58FC"/>
    <w:rsid w:val="00BA5B5A"/>
    <w:rsid w:val="00BA5EB9"/>
    <w:rsid w:val="00BA5FCA"/>
    <w:rsid w:val="00BA6E01"/>
    <w:rsid w:val="00BA7070"/>
    <w:rsid w:val="00BA71FD"/>
    <w:rsid w:val="00BA7632"/>
    <w:rsid w:val="00BA76D1"/>
    <w:rsid w:val="00BA7D86"/>
    <w:rsid w:val="00BA7DF0"/>
    <w:rsid w:val="00BA7FF0"/>
    <w:rsid w:val="00BB006E"/>
    <w:rsid w:val="00BB0083"/>
    <w:rsid w:val="00BB03AC"/>
    <w:rsid w:val="00BB0F63"/>
    <w:rsid w:val="00BB10AD"/>
    <w:rsid w:val="00BB134E"/>
    <w:rsid w:val="00BB16DD"/>
    <w:rsid w:val="00BB1703"/>
    <w:rsid w:val="00BB1767"/>
    <w:rsid w:val="00BB1984"/>
    <w:rsid w:val="00BB1A10"/>
    <w:rsid w:val="00BB1A6D"/>
    <w:rsid w:val="00BB1A83"/>
    <w:rsid w:val="00BB1BC1"/>
    <w:rsid w:val="00BB1D8E"/>
    <w:rsid w:val="00BB1E74"/>
    <w:rsid w:val="00BB1FD1"/>
    <w:rsid w:val="00BB20FE"/>
    <w:rsid w:val="00BB25D7"/>
    <w:rsid w:val="00BB2605"/>
    <w:rsid w:val="00BB2754"/>
    <w:rsid w:val="00BB2998"/>
    <w:rsid w:val="00BB2D20"/>
    <w:rsid w:val="00BB30B6"/>
    <w:rsid w:val="00BB36F5"/>
    <w:rsid w:val="00BB39D0"/>
    <w:rsid w:val="00BB3D50"/>
    <w:rsid w:val="00BB3D71"/>
    <w:rsid w:val="00BB4634"/>
    <w:rsid w:val="00BB474A"/>
    <w:rsid w:val="00BB476B"/>
    <w:rsid w:val="00BB4834"/>
    <w:rsid w:val="00BB494C"/>
    <w:rsid w:val="00BB49B1"/>
    <w:rsid w:val="00BB4A2E"/>
    <w:rsid w:val="00BB52D1"/>
    <w:rsid w:val="00BB5577"/>
    <w:rsid w:val="00BB563E"/>
    <w:rsid w:val="00BB5862"/>
    <w:rsid w:val="00BB58A4"/>
    <w:rsid w:val="00BB590D"/>
    <w:rsid w:val="00BB591F"/>
    <w:rsid w:val="00BB5A6A"/>
    <w:rsid w:val="00BB5ED0"/>
    <w:rsid w:val="00BB608A"/>
    <w:rsid w:val="00BB629E"/>
    <w:rsid w:val="00BB660A"/>
    <w:rsid w:val="00BB6761"/>
    <w:rsid w:val="00BB6764"/>
    <w:rsid w:val="00BB691F"/>
    <w:rsid w:val="00BB6D52"/>
    <w:rsid w:val="00BB6DDC"/>
    <w:rsid w:val="00BB72F1"/>
    <w:rsid w:val="00BB7382"/>
    <w:rsid w:val="00BB7A70"/>
    <w:rsid w:val="00BB7CE4"/>
    <w:rsid w:val="00BC03C4"/>
    <w:rsid w:val="00BC0421"/>
    <w:rsid w:val="00BC0749"/>
    <w:rsid w:val="00BC0D4D"/>
    <w:rsid w:val="00BC18CA"/>
    <w:rsid w:val="00BC19EA"/>
    <w:rsid w:val="00BC274B"/>
    <w:rsid w:val="00BC27C1"/>
    <w:rsid w:val="00BC2D06"/>
    <w:rsid w:val="00BC2EA5"/>
    <w:rsid w:val="00BC304D"/>
    <w:rsid w:val="00BC30F5"/>
    <w:rsid w:val="00BC346C"/>
    <w:rsid w:val="00BC391C"/>
    <w:rsid w:val="00BC391D"/>
    <w:rsid w:val="00BC3966"/>
    <w:rsid w:val="00BC3ACF"/>
    <w:rsid w:val="00BC3BA4"/>
    <w:rsid w:val="00BC3F4C"/>
    <w:rsid w:val="00BC47DD"/>
    <w:rsid w:val="00BC4F75"/>
    <w:rsid w:val="00BC4F94"/>
    <w:rsid w:val="00BC51E3"/>
    <w:rsid w:val="00BC5241"/>
    <w:rsid w:val="00BC5CC3"/>
    <w:rsid w:val="00BC5CE1"/>
    <w:rsid w:val="00BC5E2E"/>
    <w:rsid w:val="00BC6220"/>
    <w:rsid w:val="00BC63D4"/>
    <w:rsid w:val="00BC6670"/>
    <w:rsid w:val="00BC69B5"/>
    <w:rsid w:val="00BC78C9"/>
    <w:rsid w:val="00BC7E0E"/>
    <w:rsid w:val="00BD099A"/>
    <w:rsid w:val="00BD0E0B"/>
    <w:rsid w:val="00BD0FAD"/>
    <w:rsid w:val="00BD11C4"/>
    <w:rsid w:val="00BD14A8"/>
    <w:rsid w:val="00BD167C"/>
    <w:rsid w:val="00BD1A5B"/>
    <w:rsid w:val="00BD2AF8"/>
    <w:rsid w:val="00BD2DB9"/>
    <w:rsid w:val="00BD2F39"/>
    <w:rsid w:val="00BD2F3B"/>
    <w:rsid w:val="00BD32EC"/>
    <w:rsid w:val="00BD3457"/>
    <w:rsid w:val="00BD3496"/>
    <w:rsid w:val="00BD408E"/>
    <w:rsid w:val="00BD44D7"/>
    <w:rsid w:val="00BD4CE5"/>
    <w:rsid w:val="00BD4D45"/>
    <w:rsid w:val="00BD6053"/>
    <w:rsid w:val="00BD63E7"/>
    <w:rsid w:val="00BD6517"/>
    <w:rsid w:val="00BD6625"/>
    <w:rsid w:val="00BD690E"/>
    <w:rsid w:val="00BD6F7A"/>
    <w:rsid w:val="00BD7233"/>
    <w:rsid w:val="00BD7796"/>
    <w:rsid w:val="00BD7824"/>
    <w:rsid w:val="00BD79CD"/>
    <w:rsid w:val="00BE0359"/>
    <w:rsid w:val="00BE0B4A"/>
    <w:rsid w:val="00BE0BB6"/>
    <w:rsid w:val="00BE0C2C"/>
    <w:rsid w:val="00BE1174"/>
    <w:rsid w:val="00BE1343"/>
    <w:rsid w:val="00BE17F7"/>
    <w:rsid w:val="00BE184F"/>
    <w:rsid w:val="00BE1DF7"/>
    <w:rsid w:val="00BE20D8"/>
    <w:rsid w:val="00BE291B"/>
    <w:rsid w:val="00BE2966"/>
    <w:rsid w:val="00BE2C71"/>
    <w:rsid w:val="00BE3331"/>
    <w:rsid w:val="00BE358F"/>
    <w:rsid w:val="00BE35BA"/>
    <w:rsid w:val="00BE3957"/>
    <w:rsid w:val="00BE3980"/>
    <w:rsid w:val="00BE3A75"/>
    <w:rsid w:val="00BE3AA0"/>
    <w:rsid w:val="00BE40DB"/>
    <w:rsid w:val="00BE4A9F"/>
    <w:rsid w:val="00BE5747"/>
    <w:rsid w:val="00BE59E5"/>
    <w:rsid w:val="00BE6D81"/>
    <w:rsid w:val="00BE7397"/>
    <w:rsid w:val="00BE7531"/>
    <w:rsid w:val="00BE7678"/>
    <w:rsid w:val="00BE76A8"/>
    <w:rsid w:val="00BE7D3D"/>
    <w:rsid w:val="00BE7F82"/>
    <w:rsid w:val="00BF00CC"/>
    <w:rsid w:val="00BF0104"/>
    <w:rsid w:val="00BF03D3"/>
    <w:rsid w:val="00BF03F4"/>
    <w:rsid w:val="00BF0827"/>
    <w:rsid w:val="00BF0889"/>
    <w:rsid w:val="00BF09D9"/>
    <w:rsid w:val="00BF14B5"/>
    <w:rsid w:val="00BF1544"/>
    <w:rsid w:val="00BF209E"/>
    <w:rsid w:val="00BF27E7"/>
    <w:rsid w:val="00BF2AE4"/>
    <w:rsid w:val="00BF2B14"/>
    <w:rsid w:val="00BF2BF0"/>
    <w:rsid w:val="00BF2D70"/>
    <w:rsid w:val="00BF36D4"/>
    <w:rsid w:val="00BF3A54"/>
    <w:rsid w:val="00BF3A8A"/>
    <w:rsid w:val="00BF3D19"/>
    <w:rsid w:val="00BF4232"/>
    <w:rsid w:val="00BF4A81"/>
    <w:rsid w:val="00BF4ADE"/>
    <w:rsid w:val="00BF5083"/>
    <w:rsid w:val="00BF5249"/>
    <w:rsid w:val="00BF5435"/>
    <w:rsid w:val="00BF55DF"/>
    <w:rsid w:val="00BF562F"/>
    <w:rsid w:val="00BF569F"/>
    <w:rsid w:val="00BF66D3"/>
    <w:rsid w:val="00BF6A5C"/>
    <w:rsid w:val="00BF6D44"/>
    <w:rsid w:val="00BF70D0"/>
    <w:rsid w:val="00BF7467"/>
    <w:rsid w:val="00BF796C"/>
    <w:rsid w:val="00BF7A31"/>
    <w:rsid w:val="00BF7C1D"/>
    <w:rsid w:val="00BF7CF0"/>
    <w:rsid w:val="00BF7E1B"/>
    <w:rsid w:val="00C00482"/>
    <w:rsid w:val="00C0048E"/>
    <w:rsid w:val="00C007F2"/>
    <w:rsid w:val="00C0083A"/>
    <w:rsid w:val="00C01893"/>
    <w:rsid w:val="00C01A56"/>
    <w:rsid w:val="00C0239B"/>
    <w:rsid w:val="00C02B8B"/>
    <w:rsid w:val="00C031F2"/>
    <w:rsid w:val="00C039A2"/>
    <w:rsid w:val="00C04268"/>
    <w:rsid w:val="00C042A7"/>
    <w:rsid w:val="00C0430F"/>
    <w:rsid w:val="00C048B1"/>
    <w:rsid w:val="00C04C03"/>
    <w:rsid w:val="00C04C3E"/>
    <w:rsid w:val="00C04CDB"/>
    <w:rsid w:val="00C052A0"/>
    <w:rsid w:val="00C0566E"/>
    <w:rsid w:val="00C058C6"/>
    <w:rsid w:val="00C05AD2"/>
    <w:rsid w:val="00C05B41"/>
    <w:rsid w:val="00C05F51"/>
    <w:rsid w:val="00C05FED"/>
    <w:rsid w:val="00C0620B"/>
    <w:rsid w:val="00C066D9"/>
    <w:rsid w:val="00C0760C"/>
    <w:rsid w:val="00C07A4A"/>
    <w:rsid w:val="00C07C19"/>
    <w:rsid w:val="00C07DA6"/>
    <w:rsid w:val="00C100B3"/>
    <w:rsid w:val="00C1023E"/>
    <w:rsid w:val="00C107E5"/>
    <w:rsid w:val="00C1091E"/>
    <w:rsid w:val="00C10AFD"/>
    <w:rsid w:val="00C10D52"/>
    <w:rsid w:val="00C11591"/>
    <w:rsid w:val="00C12749"/>
    <w:rsid w:val="00C12837"/>
    <w:rsid w:val="00C13094"/>
    <w:rsid w:val="00C13340"/>
    <w:rsid w:val="00C1335F"/>
    <w:rsid w:val="00C136FF"/>
    <w:rsid w:val="00C13B68"/>
    <w:rsid w:val="00C13D76"/>
    <w:rsid w:val="00C14011"/>
    <w:rsid w:val="00C141A9"/>
    <w:rsid w:val="00C14F0B"/>
    <w:rsid w:val="00C15399"/>
    <w:rsid w:val="00C16234"/>
    <w:rsid w:val="00C162A2"/>
    <w:rsid w:val="00C162F8"/>
    <w:rsid w:val="00C16361"/>
    <w:rsid w:val="00C163E5"/>
    <w:rsid w:val="00C165FA"/>
    <w:rsid w:val="00C16730"/>
    <w:rsid w:val="00C1675A"/>
    <w:rsid w:val="00C16BAB"/>
    <w:rsid w:val="00C16C28"/>
    <w:rsid w:val="00C16D5B"/>
    <w:rsid w:val="00C16D81"/>
    <w:rsid w:val="00C1790C"/>
    <w:rsid w:val="00C17DF9"/>
    <w:rsid w:val="00C17FC1"/>
    <w:rsid w:val="00C20392"/>
    <w:rsid w:val="00C209BF"/>
    <w:rsid w:val="00C20E33"/>
    <w:rsid w:val="00C20FE9"/>
    <w:rsid w:val="00C21013"/>
    <w:rsid w:val="00C212BA"/>
    <w:rsid w:val="00C21403"/>
    <w:rsid w:val="00C21502"/>
    <w:rsid w:val="00C218A4"/>
    <w:rsid w:val="00C21B76"/>
    <w:rsid w:val="00C224FE"/>
    <w:rsid w:val="00C2273A"/>
    <w:rsid w:val="00C2300F"/>
    <w:rsid w:val="00C2357D"/>
    <w:rsid w:val="00C23869"/>
    <w:rsid w:val="00C23CF4"/>
    <w:rsid w:val="00C241DD"/>
    <w:rsid w:val="00C24A66"/>
    <w:rsid w:val="00C251D7"/>
    <w:rsid w:val="00C2560C"/>
    <w:rsid w:val="00C2568E"/>
    <w:rsid w:val="00C2595D"/>
    <w:rsid w:val="00C26612"/>
    <w:rsid w:val="00C26661"/>
    <w:rsid w:val="00C26724"/>
    <w:rsid w:val="00C267C2"/>
    <w:rsid w:val="00C268FC"/>
    <w:rsid w:val="00C26A56"/>
    <w:rsid w:val="00C26ACA"/>
    <w:rsid w:val="00C26C17"/>
    <w:rsid w:val="00C26C9C"/>
    <w:rsid w:val="00C274D2"/>
    <w:rsid w:val="00C2757A"/>
    <w:rsid w:val="00C278BE"/>
    <w:rsid w:val="00C279D8"/>
    <w:rsid w:val="00C3034D"/>
    <w:rsid w:val="00C30574"/>
    <w:rsid w:val="00C30ECB"/>
    <w:rsid w:val="00C31006"/>
    <w:rsid w:val="00C310D7"/>
    <w:rsid w:val="00C31210"/>
    <w:rsid w:val="00C31392"/>
    <w:rsid w:val="00C316A2"/>
    <w:rsid w:val="00C31869"/>
    <w:rsid w:val="00C31A90"/>
    <w:rsid w:val="00C31C1D"/>
    <w:rsid w:val="00C3240C"/>
    <w:rsid w:val="00C325C1"/>
    <w:rsid w:val="00C32A9F"/>
    <w:rsid w:val="00C32B59"/>
    <w:rsid w:val="00C331D2"/>
    <w:rsid w:val="00C3381A"/>
    <w:rsid w:val="00C33DE4"/>
    <w:rsid w:val="00C33E6D"/>
    <w:rsid w:val="00C3434E"/>
    <w:rsid w:val="00C34750"/>
    <w:rsid w:val="00C34B3F"/>
    <w:rsid w:val="00C34EA1"/>
    <w:rsid w:val="00C3566B"/>
    <w:rsid w:val="00C358A5"/>
    <w:rsid w:val="00C358C8"/>
    <w:rsid w:val="00C36413"/>
    <w:rsid w:val="00C36541"/>
    <w:rsid w:val="00C36826"/>
    <w:rsid w:val="00C3695B"/>
    <w:rsid w:val="00C36B9E"/>
    <w:rsid w:val="00C376FC"/>
    <w:rsid w:val="00C37797"/>
    <w:rsid w:val="00C37E03"/>
    <w:rsid w:val="00C37E75"/>
    <w:rsid w:val="00C37ED0"/>
    <w:rsid w:val="00C40197"/>
    <w:rsid w:val="00C401CA"/>
    <w:rsid w:val="00C402D9"/>
    <w:rsid w:val="00C4040B"/>
    <w:rsid w:val="00C40ABE"/>
    <w:rsid w:val="00C40FE5"/>
    <w:rsid w:val="00C416A7"/>
    <w:rsid w:val="00C41E36"/>
    <w:rsid w:val="00C425BA"/>
    <w:rsid w:val="00C4281D"/>
    <w:rsid w:val="00C42C64"/>
    <w:rsid w:val="00C42DBB"/>
    <w:rsid w:val="00C42DD9"/>
    <w:rsid w:val="00C42DE0"/>
    <w:rsid w:val="00C43058"/>
    <w:rsid w:val="00C437DC"/>
    <w:rsid w:val="00C43840"/>
    <w:rsid w:val="00C450C6"/>
    <w:rsid w:val="00C452A7"/>
    <w:rsid w:val="00C45540"/>
    <w:rsid w:val="00C45D17"/>
    <w:rsid w:val="00C45EBC"/>
    <w:rsid w:val="00C45FD7"/>
    <w:rsid w:val="00C464E0"/>
    <w:rsid w:val="00C465C2"/>
    <w:rsid w:val="00C4669D"/>
    <w:rsid w:val="00C46D02"/>
    <w:rsid w:val="00C46D29"/>
    <w:rsid w:val="00C470AD"/>
    <w:rsid w:val="00C470F1"/>
    <w:rsid w:val="00C471E6"/>
    <w:rsid w:val="00C47859"/>
    <w:rsid w:val="00C47B38"/>
    <w:rsid w:val="00C47F82"/>
    <w:rsid w:val="00C5093D"/>
    <w:rsid w:val="00C50E25"/>
    <w:rsid w:val="00C50F43"/>
    <w:rsid w:val="00C5115A"/>
    <w:rsid w:val="00C5143D"/>
    <w:rsid w:val="00C51676"/>
    <w:rsid w:val="00C516FB"/>
    <w:rsid w:val="00C518FC"/>
    <w:rsid w:val="00C52315"/>
    <w:rsid w:val="00C523E1"/>
    <w:rsid w:val="00C5246C"/>
    <w:rsid w:val="00C5270A"/>
    <w:rsid w:val="00C52C75"/>
    <w:rsid w:val="00C52F55"/>
    <w:rsid w:val="00C52F90"/>
    <w:rsid w:val="00C52FBB"/>
    <w:rsid w:val="00C531BF"/>
    <w:rsid w:val="00C53BBE"/>
    <w:rsid w:val="00C54243"/>
    <w:rsid w:val="00C54432"/>
    <w:rsid w:val="00C54668"/>
    <w:rsid w:val="00C54A21"/>
    <w:rsid w:val="00C54DFA"/>
    <w:rsid w:val="00C54E8C"/>
    <w:rsid w:val="00C54EEE"/>
    <w:rsid w:val="00C54F2A"/>
    <w:rsid w:val="00C551BA"/>
    <w:rsid w:val="00C55790"/>
    <w:rsid w:val="00C557F8"/>
    <w:rsid w:val="00C56F3C"/>
    <w:rsid w:val="00C571B3"/>
    <w:rsid w:val="00C57718"/>
    <w:rsid w:val="00C606D8"/>
    <w:rsid w:val="00C6098A"/>
    <w:rsid w:val="00C60A3F"/>
    <w:rsid w:val="00C60D13"/>
    <w:rsid w:val="00C611F9"/>
    <w:rsid w:val="00C61285"/>
    <w:rsid w:val="00C61315"/>
    <w:rsid w:val="00C6139B"/>
    <w:rsid w:val="00C61A3E"/>
    <w:rsid w:val="00C61FD7"/>
    <w:rsid w:val="00C61FDF"/>
    <w:rsid w:val="00C622A5"/>
    <w:rsid w:val="00C628EB"/>
    <w:rsid w:val="00C62B12"/>
    <w:rsid w:val="00C62F1F"/>
    <w:rsid w:val="00C62F23"/>
    <w:rsid w:val="00C634BD"/>
    <w:rsid w:val="00C637C8"/>
    <w:rsid w:val="00C6395F"/>
    <w:rsid w:val="00C63E5E"/>
    <w:rsid w:val="00C63EB7"/>
    <w:rsid w:val="00C63EE4"/>
    <w:rsid w:val="00C642A4"/>
    <w:rsid w:val="00C64854"/>
    <w:rsid w:val="00C64B08"/>
    <w:rsid w:val="00C64DAD"/>
    <w:rsid w:val="00C651EB"/>
    <w:rsid w:val="00C65525"/>
    <w:rsid w:val="00C659C1"/>
    <w:rsid w:val="00C6601F"/>
    <w:rsid w:val="00C6632C"/>
    <w:rsid w:val="00C666E6"/>
    <w:rsid w:val="00C6680F"/>
    <w:rsid w:val="00C66A4F"/>
    <w:rsid w:val="00C66BC4"/>
    <w:rsid w:val="00C66EFA"/>
    <w:rsid w:val="00C6753C"/>
    <w:rsid w:val="00C67A4F"/>
    <w:rsid w:val="00C702CE"/>
    <w:rsid w:val="00C7038E"/>
    <w:rsid w:val="00C7084D"/>
    <w:rsid w:val="00C70A1B"/>
    <w:rsid w:val="00C70BC3"/>
    <w:rsid w:val="00C70D26"/>
    <w:rsid w:val="00C70EE9"/>
    <w:rsid w:val="00C71A6F"/>
    <w:rsid w:val="00C71D29"/>
    <w:rsid w:val="00C71F9E"/>
    <w:rsid w:val="00C72359"/>
    <w:rsid w:val="00C7261F"/>
    <w:rsid w:val="00C72AA8"/>
    <w:rsid w:val="00C72BE4"/>
    <w:rsid w:val="00C72F4D"/>
    <w:rsid w:val="00C73728"/>
    <w:rsid w:val="00C737CE"/>
    <w:rsid w:val="00C74037"/>
    <w:rsid w:val="00C74102"/>
    <w:rsid w:val="00C744A3"/>
    <w:rsid w:val="00C7469E"/>
    <w:rsid w:val="00C74852"/>
    <w:rsid w:val="00C74AC0"/>
    <w:rsid w:val="00C74B7E"/>
    <w:rsid w:val="00C75495"/>
    <w:rsid w:val="00C75706"/>
    <w:rsid w:val="00C762EB"/>
    <w:rsid w:val="00C76496"/>
    <w:rsid w:val="00C765F7"/>
    <w:rsid w:val="00C76AB4"/>
    <w:rsid w:val="00C76B7A"/>
    <w:rsid w:val="00C76E91"/>
    <w:rsid w:val="00C76EE6"/>
    <w:rsid w:val="00C7715D"/>
    <w:rsid w:val="00C77CE0"/>
    <w:rsid w:val="00C80094"/>
    <w:rsid w:val="00C8030C"/>
    <w:rsid w:val="00C805D4"/>
    <w:rsid w:val="00C807D2"/>
    <w:rsid w:val="00C80F8A"/>
    <w:rsid w:val="00C80F8E"/>
    <w:rsid w:val="00C811B3"/>
    <w:rsid w:val="00C8143A"/>
    <w:rsid w:val="00C81459"/>
    <w:rsid w:val="00C8173C"/>
    <w:rsid w:val="00C8188F"/>
    <w:rsid w:val="00C81C08"/>
    <w:rsid w:val="00C81F7D"/>
    <w:rsid w:val="00C82D80"/>
    <w:rsid w:val="00C82F67"/>
    <w:rsid w:val="00C83594"/>
    <w:rsid w:val="00C835CD"/>
    <w:rsid w:val="00C83AFB"/>
    <w:rsid w:val="00C840E9"/>
    <w:rsid w:val="00C843BE"/>
    <w:rsid w:val="00C8455C"/>
    <w:rsid w:val="00C8497E"/>
    <w:rsid w:val="00C84B16"/>
    <w:rsid w:val="00C8503C"/>
    <w:rsid w:val="00C85448"/>
    <w:rsid w:val="00C863BB"/>
    <w:rsid w:val="00C863D6"/>
    <w:rsid w:val="00C86CEF"/>
    <w:rsid w:val="00C86F84"/>
    <w:rsid w:val="00C86FDB"/>
    <w:rsid w:val="00C87066"/>
    <w:rsid w:val="00C8716A"/>
    <w:rsid w:val="00C8718E"/>
    <w:rsid w:val="00C87276"/>
    <w:rsid w:val="00C87436"/>
    <w:rsid w:val="00C8788A"/>
    <w:rsid w:val="00C87929"/>
    <w:rsid w:val="00C8795F"/>
    <w:rsid w:val="00C87E1D"/>
    <w:rsid w:val="00C9052A"/>
    <w:rsid w:val="00C9055E"/>
    <w:rsid w:val="00C90774"/>
    <w:rsid w:val="00C90796"/>
    <w:rsid w:val="00C907DF"/>
    <w:rsid w:val="00C90A63"/>
    <w:rsid w:val="00C91154"/>
    <w:rsid w:val="00C91983"/>
    <w:rsid w:val="00C91A91"/>
    <w:rsid w:val="00C91AA2"/>
    <w:rsid w:val="00C91B0D"/>
    <w:rsid w:val="00C91B14"/>
    <w:rsid w:val="00C921A4"/>
    <w:rsid w:val="00C922D4"/>
    <w:rsid w:val="00C9238D"/>
    <w:rsid w:val="00C923B5"/>
    <w:rsid w:val="00C923E2"/>
    <w:rsid w:val="00C92579"/>
    <w:rsid w:val="00C926D8"/>
    <w:rsid w:val="00C93155"/>
    <w:rsid w:val="00C932A0"/>
    <w:rsid w:val="00C932A9"/>
    <w:rsid w:val="00C933B6"/>
    <w:rsid w:val="00C933DB"/>
    <w:rsid w:val="00C93876"/>
    <w:rsid w:val="00C93C15"/>
    <w:rsid w:val="00C93C38"/>
    <w:rsid w:val="00C93F84"/>
    <w:rsid w:val="00C94156"/>
    <w:rsid w:val="00C94170"/>
    <w:rsid w:val="00C9453E"/>
    <w:rsid w:val="00C94611"/>
    <w:rsid w:val="00C94632"/>
    <w:rsid w:val="00C94973"/>
    <w:rsid w:val="00C94AD5"/>
    <w:rsid w:val="00C94C17"/>
    <w:rsid w:val="00C94E57"/>
    <w:rsid w:val="00C95142"/>
    <w:rsid w:val="00C95EC7"/>
    <w:rsid w:val="00C95F3F"/>
    <w:rsid w:val="00C960BD"/>
    <w:rsid w:val="00C96EA4"/>
    <w:rsid w:val="00C97BEB"/>
    <w:rsid w:val="00C97F99"/>
    <w:rsid w:val="00CA0027"/>
    <w:rsid w:val="00CA02BB"/>
    <w:rsid w:val="00CA02FF"/>
    <w:rsid w:val="00CA060D"/>
    <w:rsid w:val="00CA0709"/>
    <w:rsid w:val="00CA0878"/>
    <w:rsid w:val="00CA0AAF"/>
    <w:rsid w:val="00CA152D"/>
    <w:rsid w:val="00CA18A6"/>
    <w:rsid w:val="00CA1D58"/>
    <w:rsid w:val="00CA2153"/>
    <w:rsid w:val="00CA2372"/>
    <w:rsid w:val="00CA24CA"/>
    <w:rsid w:val="00CA29C4"/>
    <w:rsid w:val="00CA2C0B"/>
    <w:rsid w:val="00CA2F19"/>
    <w:rsid w:val="00CA34D9"/>
    <w:rsid w:val="00CA35AE"/>
    <w:rsid w:val="00CA38F4"/>
    <w:rsid w:val="00CA39B7"/>
    <w:rsid w:val="00CA3B2A"/>
    <w:rsid w:val="00CA3E38"/>
    <w:rsid w:val="00CA4235"/>
    <w:rsid w:val="00CA43C9"/>
    <w:rsid w:val="00CA4632"/>
    <w:rsid w:val="00CA5242"/>
    <w:rsid w:val="00CA5462"/>
    <w:rsid w:val="00CA55C4"/>
    <w:rsid w:val="00CA59CC"/>
    <w:rsid w:val="00CA5E12"/>
    <w:rsid w:val="00CA6063"/>
    <w:rsid w:val="00CA61F7"/>
    <w:rsid w:val="00CA6265"/>
    <w:rsid w:val="00CA6565"/>
    <w:rsid w:val="00CA65EC"/>
    <w:rsid w:val="00CA6880"/>
    <w:rsid w:val="00CA6CC6"/>
    <w:rsid w:val="00CA715B"/>
    <w:rsid w:val="00CA7535"/>
    <w:rsid w:val="00CA7C97"/>
    <w:rsid w:val="00CB00E1"/>
    <w:rsid w:val="00CB0106"/>
    <w:rsid w:val="00CB098F"/>
    <w:rsid w:val="00CB09BC"/>
    <w:rsid w:val="00CB0B4C"/>
    <w:rsid w:val="00CB0C3A"/>
    <w:rsid w:val="00CB0D9D"/>
    <w:rsid w:val="00CB0F47"/>
    <w:rsid w:val="00CB17B0"/>
    <w:rsid w:val="00CB1804"/>
    <w:rsid w:val="00CB1949"/>
    <w:rsid w:val="00CB1C69"/>
    <w:rsid w:val="00CB1C87"/>
    <w:rsid w:val="00CB1CB6"/>
    <w:rsid w:val="00CB25AC"/>
    <w:rsid w:val="00CB278B"/>
    <w:rsid w:val="00CB2866"/>
    <w:rsid w:val="00CB2AA9"/>
    <w:rsid w:val="00CB2F76"/>
    <w:rsid w:val="00CB3227"/>
    <w:rsid w:val="00CB36C4"/>
    <w:rsid w:val="00CB3A56"/>
    <w:rsid w:val="00CB3AA5"/>
    <w:rsid w:val="00CB3DBD"/>
    <w:rsid w:val="00CB3E03"/>
    <w:rsid w:val="00CB4110"/>
    <w:rsid w:val="00CB4399"/>
    <w:rsid w:val="00CB4459"/>
    <w:rsid w:val="00CB4C99"/>
    <w:rsid w:val="00CB4E58"/>
    <w:rsid w:val="00CB5615"/>
    <w:rsid w:val="00CB5B38"/>
    <w:rsid w:val="00CB5B62"/>
    <w:rsid w:val="00CB5BA0"/>
    <w:rsid w:val="00CB61A7"/>
    <w:rsid w:val="00CB6A60"/>
    <w:rsid w:val="00CB6C5A"/>
    <w:rsid w:val="00CB6CE4"/>
    <w:rsid w:val="00CB72C7"/>
    <w:rsid w:val="00CB743D"/>
    <w:rsid w:val="00CB7956"/>
    <w:rsid w:val="00CB7996"/>
    <w:rsid w:val="00CB7D17"/>
    <w:rsid w:val="00CB7F23"/>
    <w:rsid w:val="00CC00E1"/>
    <w:rsid w:val="00CC01C2"/>
    <w:rsid w:val="00CC0211"/>
    <w:rsid w:val="00CC054C"/>
    <w:rsid w:val="00CC08D0"/>
    <w:rsid w:val="00CC0990"/>
    <w:rsid w:val="00CC0C45"/>
    <w:rsid w:val="00CC0F68"/>
    <w:rsid w:val="00CC1119"/>
    <w:rsid w:val="00CC167C"/>
    <w:rsid w:val="00CC1DB6"/>
    <w:rsid w:val="00CC1F53"/>
    <w:rsid w:val="00CC2434"/>
    <w:rsid w:val="00CC27E0"/>
    <w:rsid w:val="00CC282E"/>
    <w:rsid w:val="00CC34FC"/>
    <w:rsid w:val="00CC36DE"/>
    <w:rsid w:val="00CC373B"/>
    <w:rsid w:val="00CC395E"/>
    <w:rsid w:val="00CC3969"/>
    <w:rsid w:val="00CC3BAA"/>
    <w:rsid w:val="00CC438E"/>
    <w:rsid w:val="00CC4434"/>
    <w:rsid w:val="00CC45A8"/>
    <w:rsid w:val="00CC4722"/>
    <w:rsid w:val="00CC5147"/>
    <w:rsid w:val="00CC5270"/>
    <w:rsid w:val="00CC5A31"/>
    <w:rsid w:val="00CC5AA7"/>
    <w:rsid w:val="00CC5FB2"/>
    <w:rsid w:val="00CC5FC8"/>
    <w:rsid w:val="00CC6087"/>
    <w:rsid w:val="00CC6606"/>
    <w:rsid w:val="00CC6D09"/>
    <w:rsid w:val="00CC7158"/>
    <w:rsid w:val="00CC75A3"/>
    <w:rsid w:val="00CC7706"/>
    <w:rsid w:val="00CC77A9"/>
    <w:rsid w:val="00CC78FB"/>
    <w:rsid w:val="00CC7D11"/>
    <w:rsid w:val="00CC7D41"/>
    <w:rsid w:val="00CD058A"/>
    <w:rsid w:val="00CD0874"/>
    <w:rsid w:val="00CD0F19"/>
    <w:rsid w:val="00CD0F24"/>
    <w:rsid w:val="00CD100E"/>
    <w:rsid w:val="00CD1160"/>
    <w:rsid w:val="00CD11EE"/>
    <w:rsid w:val="00CD134A"/>
    <w:rsid w:val="00CD14C8"/>
    <w:rsid w:val="00CD16EB"/>
    <w:rsid w:val="00CD17FA"/>
    <w:rsid w:val="00CD1A7A"/>
    <w:rsid w:val="00CD1C57"/>
    <w:rsid w:val="00CD2238"/>
    <w:rsid w:val="00CD246C"/>
    <w:rsid w:val="00CD26AF"/>
    <w:rsid w:val="00CD2D3F"/>
    <w:rsid w:val="00CD2F21"/>
    <w:rsid w:val="00CD3473"/>
    <w:rsid w:val="00CD3C86"/>
    <w:rsid w:val="00CD3D81"/>
    <w:rsid w:val="00CD3E54"/>
    <w:rsid w:val="00CD41E9"/>
    <w:rsid w:val="00CD423B"/>
    <w:rsid w:val="00CD452F"/>
    <w:rsid w:val="00CD47D2"/>
    <w:rsid w:val="00CD4A1E"/>
    <w:rsid w:val="00CD4E83"/>
    <w:rsid w:val="00CD4FDA"/>
    <w:rsid w:val="00CD5137"/>
    <w:rsid w:val="00CD5814"/>
    <w:rsid w:val="00CD5D86"/>
    <w:rsid w:val="00CD5FFE"/>
    <w:rsid w:val="00CD6155"/>
    <w:rsid w:val="00CD6F74"/>
    <w:rsid w:val="00CD7138"/>
    <w:rsid w:val="00CD733B"/>
    <w:rsid w:val="00CE015A"/>
    <w:rsid w:val="00CE08F3"/>
    <w:rsid w:val="00CE0970"/>
    <w:rsid w:val="00CE0D0B"/>
    <w:rsid w:val="00CE17D4"/>
    <w:rsid w:val="00CE1BA6"/>
    <w:rsid w:val="00CE1D5D"/>
    <w:rsid w:val="00CE1F72"/>
    <w:rsid w:val="00CE2098"/>
    <w:rsid w:val="00CE20B8"/>
    <w:rsid w:val="00CE20E1"/>
    <w:rsid w:val="00CE2158"/>
    <w:rsid w:val="00CE280D"/>
    <w:rsid w:val="00CE2855"/>
    <w:rsid w:val="00CE291A"/>
    <w:rsid w:val="00CE2DFB"/>
    <w:rsid w:val="00CE3005"/>
    <w:rsid w:val="00CE30E7"/>
    <w:rsid w:val="00CE31DA"/>
    <w:rsid w:val="00CE370E"/>
    <w:rsid w:val="00CE3DEE"/>
    <w:rsid w:val="00CE4948"/>
    <w:rsid w:val="00CE4B0C"/>
    <w:rsid w:val="00CE4B42"/>
    <w:rsid w:val="00CE4F5E"/>
    <w:rsid w:val="00CE5133"/>
    <w:rsid w:val="00CE55FF"/>
    <w:rsid w:val="00CE564E"/>
    <w:rsid w:val="00CE5BD4"/>
    <w:rsid w:val="00CE5E27"/>
    <w:rsid w:val="00CE5F90"/>
    <w:rsid w:val="00CE65C0"/>
    <w:rsid w:val="00CE6B74"/>
    <w:rsid w:val="00CE6BCB"/>
    <w:rsid w:val="00CE6DAC"/>
    <w:rsid w:val="00CE72DD"/>
    <w:rsid w:val="00CE7601"/>
    <w:rsid w:val="00CE77DB"/>
    <w:rsid w:val="00CE7B06"/>
    <w:rsid w:val="00CE7BFB"/>
    <w:rsid w:val="00CE7E89"/>
    <w:rsid w:val="00CF0063"/>
    <w:rsid w:val="00CF012E"/>
    <w:rsid w:val="00CF01B9"/>
    <w:rsid w:val="00CF0207"/>
    <w:rsid w:val="00CF036A"/>
    <w:rsid w:val="00CF0794"/>
    <w:rsid w:val="00CF08B9"/>
    <w:rsid w:val="00CF0F29"/>
    <w:rsid w:val="00CF1A22"/>
    <w:rsid w:val="00CF1FED"/>
    <w:rsid w:val="00CF260F"/>
    <w:rsid w:val="00CF29D0"/>
    <w:rsid w:val="00CF2B48"/>
    <w:rsid w:val="00CF3237"/>
    <w:rsid w:val="00CF362D"/>
    <w:rsid w:val="00CF3A1F"/>
    <w:rsid w:val="00CF3E06"/>
    <w:rsid w:val="00CF3EEB"/>
    <w:rsid w:val="00CF437E"/>
    <w:rsid w:val="00CF44A3"/>
    <w:rsid w:val="00CF46D9"/>
    <w:rsid w:val="00CF477F"/>
    <w:rsid w:val="00CF481B"/>
    <w:rsid w:val="00CF4BE3"/>
    <w:rsid w:val="00CF4E8D"/>
    <w:rsid w:val="00CF51CF"/>
    <w:rsid w:val="00CF5623"/>
    <w:rsid w:val="00CF63E4"/>
    <w:rsid w:val="00CF664C"/>
    <w:rsid w:val="00CF6799"/>
    <w:rsid w:val="00CF6951"/>
    <w:rsid w:val="00CF6BBE"/>
    <w:rsid w:val="00CF6D49"/>
    <w:rsid w:val="00CF71ED"/>
    <w:rsid w:val="00CF72CC"/>
    <w:rsid w:val="00CF74F5"/>
    <w:rsid w:val="00CF78AF"/>
    <w:rsid w:val="00CF78DB"/>
    <w:rsid w:val="00CF7B97"/>
    <w:rsid w:val="00CF7CDB"/>
    <w:rsid w:val="00D00228"/>
    <w:rsid w:val="00D00374"/>
    <w:rsid w:val="00D00585"/>
    <w:rsid w:val="00D00785"/>
    <w:rsid w:val="00D00D6A"/>
    <w:rsid w:val="00D010EC"/>
    <w:rsid w:val="00D01130"/>
    <w:rsid w:val="00D011B5"/>
    <w:rsid w:val="00D012CE"/>
    <w:rsid w:val="00D01C66"/>
    <w:rsid w:val="00D01D60"/>
    <w:rsid w:val="00D01D97"/>
    <w:rsid w:val="00D01E44"/>
    <w:rsid w:val="00D01F79"/>
    <w:rsid w:val="00D02137"/>
    <w:rsid w:val="00D021F6"/>
    <w:rsid w:val="00D02244"/>
    <w:rsid w:val="00D02E30"/>
    <w:rsid w:val="00D030F5"/>
    <w:rsid w:val="00D03484"/>
    <w:rsid w:val="00D03B35"/>
    <w:rsid w:val="00D04D28"/>
    <w:rsid w:val="00D04E34"/>
    <w:rsid w:val="00D054A6"/>
    <w:rsid w:val="00D05871"/>
    <w:rsid w:val="00D05C0F"/>
    <w:rsid w:val="00D05C33"/>
    <w:rsid w:val="00D05FBB"/>
    <w:rsid w:val="00D0657B"/>
    <w:rsid w:val="00D06832"/>
    <w:rsid w:val="00D06A68"/>
    <w:rsid w:val="00D06B88"/>
    <w:rsid w:val="00D06D88"/>
    <w:rsid w:val="00D06F86"/>
    <w:rsid w:val="00D070D4"/>
    <w:rsid w:val="00D078B8"/>
    <w:rsid w:val="00D07B0B"/>
    <w:rsid w:val="00D07D5E"/>
    <w:rsid w:val="00D07DC4"/>
    <w:rsid w:val="00D07DE3"/>
    <w:rsid w:val="00D07EE9"/>
    <w:rsid w:val="00D101C5"/>
    <w:rsid w:val="00D10E65"/>
    <w:rsid w:val="00D11303"/>
    <w:rsid w:val="00D113D1"/>
    <w:rsid w:val="00D113F0"/>
    <w:rsid w:val="00D116EF"/>
    <w:rsid w:val="00D11703"/>
    <w:rsid w:val="00D1193A"/>
    <w:rsid w:val="00D1238E"/>
    <w:rsid w:val="00D123C5"/>
    <w:rsid w:val="00D12554"/>
    <w:rsid w:val="00D126AE"/>
    <w:rsid w:val="00D12850"/>
    <w:rsid w:val="00D12D07"/>
    <w:rsid w:val="00D13259"/>
    <w:rsid w:val="00D13733"/>
    <w:rsid w:val="00D13748"/>
    <w:rsid w:val="00D144F4"/>
    <w:rsid w:val="00D14885"/>
    <w:rsid w:val="00D14991"/>
    <w:rsid w:val="00D150A2"/>
    <w:rsid w:val="00D152EA"/>
    <w:rsid w:val="00D15465"/>
    <w:rsid w:val="00D1559F"/>
    <w:rsid w:val="00D1573A"/>
    <w:rsid w:val="00D15CDB"/>
    <w:rsid w:val="00D16352"/>
    <w:rsid w:val="00D165B3"/>
    <w:rsid w:val="00D167AB"/>
    <w:rsid w:val="00D167C2"/>
    <w:rsid w:val="00D16F8E"/>
    <w:rsid w:val="00D170AA"/>
    <w:rsid w:val="00D17178"/>
    <w:rsid w:val="00D17436"/>
    <w:rsid w:val="00D17618"/>
    <w:rsid w:val="00D17726"/>
    <w:rsid w:val="00D17ADC"/>
    <w:rsid w:val="00D17BD0"/>
    <w:rsid w:val="00D20424"/>
    <w:rsid w:val="00D20969"/>
    <w:rsid w:val="00D2099B"/>
    <w:rsid w:val="00D20AB6"/>
    <w:rsid w:val="00D20AF4"/>
    <w:rsid w:val="00D20C3F"/>
    <w:rsid w:val="00D20E12"/>
    <w:rsid w:val="00D21669"/>
    <w:rsid w:val="00D21986"/>
    <w:rsid w:val="00D21DA4"/>
    <w:rsid w:val="00D22198"/>
    <w:rsid w:val="00D221AF"/>
    <w:rsid w:val="00D221EE"/>
    <w:rsid w:val="00D22418"/>
    <w:rsid w:val="00D226BC"/>
    <w:rsid w:val="00D23B75"/>
    <w:rsid w:val="00D23BB8"/>
    <w:rsid w:val="00D242FF"/>
    <w:rsid w:val="00D24342"/>
    <w:rsid w:val="00D249FA"/>
    <w:rsid w:val="00D24B54"/>
    <w:rsid w:val="00D25433"/>
    <w:rsid w:val="00D25572"/>
    <w:rsid w:val="00D263B9"/>
    <w:rsid w:val="00D266A2"/>
    <w:rsid w:val="00D26B20"/>
    <w:rsid w:val="00D2704D"/>
    <w:rsid w:val="00D272ED"/>
    <w:rsid w:val="00D27561"/>
    <w:rsid w:val="00D2772C"/>
    <w:rsid w:val="00D2779C"/>
    <w:rsid w:val="00D307ED"/>
    <w:rsid w:val="00D30C66"/>
    <w:rsid w:val="00D30F2A"/>
    <w:rsid w:val="00D3113C"/>
    <w:rsid w:val="00D3164B"/>
    <w:rsid w:val="00D31CB9"/>
    <w:rsid w:val="00D32560"/>
    <w:rsid w:val="00D32CD2"/>
    <w:rsid w:val="00D3314A"/>
    <w:rsid w:val="00D331E0"/>
    <w:rsid w:val="00D33F88"/>
    <w:rsid w:val="00D3483C"/>
    <w:rsid w:val="00D34AC0"/>
    <w:rsid w:val="00D35205"/>
    <w:rsid w:val="00D3522D"/>
    <w:rsid w:val="00D352E1"/>
    <w:rsid w:val="00D35589"/>
    <w:rsid w:val="00D35B15"/>
    <w:rsid w:val="00D367FB"/>
    <w:rsid w:val="00D370BA"/>
    <w:rsid w:val="00D378EC"/>
    <w:rsid w:val="00D37A01"/>
    <w:rsid w:val="00D37D76"/>
    <w:rsid w:val="00D4034D"/>
    <w:rsid w:val="00D4078E"/>
    <w:rsid w:val="00D40A21"/>
    <w:rsid w:val="00D41314"/>
    <w:rsid w:val="00D41367"/>
    <w:rsid w:val="00D41963"/>
    <w:rsid w:val="00D41EA4"/>
    <w:rsid w:val="00D41F58"/>
    <w:rsid w:val="00D42563"/>
    <w:rsid w:val="00D42717"/>
    <w:rsid w:val="00D42935"/>
    <w:rsid w:val="00D42D9C"/>
    <w:rsid w:val="00D42E75"/>
    <w:rsid w:val="00D43A79"/>
    <w:rsid w:val="00D43AEC"/>
    <w:rsid w:val="00D43E93"/>
    <w:rsid w:val="00D44052"/>
    <w:rsid w:val="00D44097"/>
    <w:rsid w:val="00D448B5"/>
    <w:rsid w:val="00D4564F"/>
    <w:rsid w:val="00D45887"/>
    <w:rsid w:val="00D45DBB"/>
    <w:rsid w:val="00D46077"/>
    <w:rsid w:val="00D46149"/>
    <w:rsid w:val="00D46190"/>
    <w:rsid w:val="00D462DD"/>
    <w:rsid w:val="00D46424"/>
    <w:rsid w:val="00D4682F"/>
    <w:rsid w:val="00D46EE1"/>
    <w:rsid w:val="00D46F30"/>
    <w:rsid w:val="00D472CE"/>
    <w:rsid w:val="00D47420"/>
    <w:rsid w:val="00D47529"/>
    <w:rsid w:val="00D47EAD"/>
    <w:rsid w:val="00D500D7"/>
    <w:rsid w:val="00D506FB"/>
    <w:rsid w:val="00D50A23"/>
    <w:rsid w:val="00D50BEB"/>
    <w:rsid w:val="00D50D2E"/>
    <w:rsid w:val="00D50D80"/>
    <w:rsid w:val="00D50E53"/>
    <w:rsid w:val="00D5100C"/>
    <w:rsid w:val="00D512BD"/>
    <w:rsid w:val="00D512D5"/>
    <w:rsid w:val="00D51693"/>
    <w:rsid w:val="00D51C63"/>
    <w:rsid w:val="00D51CF6"/>
    <w:rsid w:val="00D52265"/>
    <w:rsid w:val="00D52531"/>
    <w:rsid w:val="00D5263F"/>
    <w:rsid w:val="00D52CB1"/>
    <w:rsid w:val="00D52E45"/>
    <w:rsid w:val="00D52F18"/>
    <w:rsid w:val="00D52F53"/>
    <w:rsid w:val="00D530F8"/>
    <w:rsid w:val="00D531CA"/>
    <w:rsid w:val="00D532ED"/>
    <w:rsid w:val="00D5334D"/>
    <w:rsid w:val="00D53686"/>
    <w:rsid w:val="00D53705"/>
    <w:rsid w:val="00D53F98"/>
    <w:rsid w:val="00D54641"/>
    <w:rsid w:val="00D54797"/>
    <w:rsid w:val="00D54879"/>
    <w:rsid w:val="00D54947"/>
    <w:rsid w:val="00D549E7"/>
    <w:rsid w:val="00D54ECF"/>
    <w:rsid w:val="00D552B2"/>
    <w:rsid w:val="00D5530E"/>
    <w:rsid w:val="00D555EB"/>
    <w:rsid w:val="00D55BFE"/>
    <w:rsid w:val="00D55E6E"/>
    <w:rsid w:val="00D561FD"/>
    <w:rsid w:val="00D56536"/>
    <w:rsid w:val="00D568EB"/>
    <w:rsid w:val="00D56B35"/>
    <w:rsid w:val="00D5761B"/>
    <w:rsid w:val="00D57BEE"/>
    <w:rsid w:val="00D60082"/>
    <w:rsid w:val="00D603C1"/>
    <w:rsid w:val="00D603EB"/>
    <w:rsid w:val="00D604FF"/>
    <w:rsid w:val="00D60583"/>
    <w:rsid w:val="00D60930"/>
    <w:rsid w:val="00D609E9"/>
    <w:rsid w:val="00D60A39"/>
    <w:rsid w:val="00D60CCA"/>
    <w:rsid w:val="00D616BE"/>
    <w:rsid w:val="00D61DB7"/>
    <w:rsid w:val="00D62837"/>
    <w:rsid w:val="00D6315A"/>
    <w:rsid w:val="00D6325E"/>
    <w:rsid w:val="00D633AE"/>
    <w:rsid w:val="00D63A84"/>
    <w:rsid w:val="00D63CDA"/>
    <w:rsid w:val="00D642ED"/>
    <w:rsid w:val="00D64555"/>
    <w:rsid w:val="00D649C6"/>
    <w:rsid w:val="00D64A04"/>
    <w:rsid w:val="00D65022"/>
    <w:rsid w:val="00D65133"/>
    <w:rsid w:val="00D6563C"/>
    <w:rsid w:val="00D657D5"/>
    <w:rsid w:val="00D65B9D"/>
    <w:rsid w:val="00D65C64"/>
    <w:rsid w:val="00D65C99"/>
    <w:rsid w:val="00D66067"/>
    <w:rsid w:val="00D66296"/>
    <w:rsid w:val="00D66E9E"/>
    <w:rsid w:val="00D673C9"/>
    <w:rsid w:val="00D67DA6"/>
    <w:rsid w:val="00D67E72"/>
    <w:rsid w:val="00D70C05"/>
    <w:rsid w:val="00D71189"/>
    <w:rsid w:val="00D71AD1"/>
    <w:rsid w:val="00D72217"/>
    <w:rsid w:val="00D7275B"/>
    <w:rsid w:val="00D72AD1"/>
    <w:rsid w:val="00D73233"/>
    <w:rsid w:val="00D733F9"/>
    <w:rsid w:val="00D736EB"/>
    <w:rsid w:val="00D73996"/>
    <w:rsid w:val="00D73A45"/>
    <w:rsid w:val="00D73C37"/>
    <w:rsid w:val="00D7452A"/>
    <w:rsid w:val="00D74A66"/>
    <w:rsid w:val="00D74BD0"/>
    <w:rsid w:val="00D751AB"/>
    <w:rsid w:val="00D751DB"/>
    <w:rsid w:val="00D75D23"/>
    <w:rsid w:val="00D75F79"/>
    <w:rsid w:val="00D75FAA"/>
    <w:rsid w:val="00D7601D"/>
    <w:rsid w:val="00D762BE"/>
    <w:rsid w:val="00D763F7"/>
    <w:rsid w:val="00D764BD"/>
    <w:rsid w:val="00D76764"/>
    <w:rsid w:val="00D768C0"/>
    <w:rsid w:val="00D775A3"/>
    <w:rsid w:val="00D7789B"/>
    <w:rsid w:val="00D77D4A"/>
    <w:rsid w:val="00D77DC0"/>
    <w:rsid w:val="00D77DD8"/>
    <w:rsid w:val="00D8039F"/>
    <w:rsid w:val="00D80484"/>
    <w:rsid w:val="00D80A24"/>
    <w:rsid w:val="00D80C0F"/>
    <w:rsid w:val="00D81154"/>
    <w:rsid w:val="00D81215"/>
    <w:rsid w:val="00D8142C"/>
    <w:rsid w:val="00D81761"/>
    <w:rsid w:val="00D81F35"/>
    <w:rsid w:val="00D820E4"/>
    <w:rsid w:val="00D82153"/>
    <w:rsid w:val="00D82302"/>
    <w:rsid w:val="00D8284A"/>
    <w:rsid w:val="00D82B43"/>
    <w:rsid w:val="00D82EF1"/>
    <w:rsid w:val="00D82FDC"/>
    <w:rsid w:val="00D83197"/>
    <w:rsid w:val="00D83204"/>
    <w:rsid w:val="00D83B57"/>
    <w:rsid w:val="00D83EFA"/>
    <w:rsid w:val="00D84253"/>
    <w:rsid w:val="00D846C9"/>
    <w:rsid w:val="00D847FB"/>
    <w:rsid w:val="00D8490A"/>
    <w:rsid w:val="00D8496E"/>
    <w:rsid w:val="00D84B05"/>
    <w:rsid w:val="00D84C69"/>
    <w:rsid w:val="00D84D45"/>
    <w:rsid w:val="00D84E2C"/>
    <w:rsid w:val="00D84FAA"/>
    <w:rsid w:val="00D8504D"/>
    <w:rsid w:val="00D8543B"/>
    <w:rsid w:val="00D8545D"/>
    <w:rsid w:val="00D8564C"/>
    <w:rsid w:val="00D85951"/>
    <w:rsid w:val="00D859A8"/>
    <w:rsid w:val="00D85C67"/>
    <w:rsid w:val="00D8609A"/>
    <w:rsid w:val="00D86768"/>
    <w:rsid w:val="00D8693F"/>
    <w:rsid w:val="00D86940"/>
    <w:rsid w:val="00D86EB5"/>
    <w:rsid w:val="00D87193"/>
    <w:rsid w:val="00D8747F"/>
    <w:rsid w:val="00D877D3"/>
    <w:rsid w:val="00D9030A"/>
    <w:rsid w:val="00D9036F"/>
    <w:rsid w:val="00D90535"/>
    <w:rsid w:val="00D90B4B"/>
    <w:rsid w:val="00D90B5D"/>
    <w:rsid w:val="00D90F08"/>
    <w:rsid w:val="00D91141"/>
    <w:rsid w:val="00D911D0"/>
    <w:rsid w:val="00D91584"/>
    <w:rsid w:val="00D91656"/>
    <w:rsid w:val="00D91AE0"/>
    <w:rsid w:val="00D91BEF"/>
    <w:rsid w:val="00D92465"/>
    <w:rsid w:val="00D9252C"/>
    <w:rsid w:val="00D92B86"/>
    <w:rsid w:val="00D92C04"/>
    <w:rsid w:val="00D92CDA"/>
    <w:rsid w:val="00D93316"/>
    <w:rsid w:val="00D933F5"/>
    <w:rsid w:val="00D9359C"/>
    <w:rsid w:val="00D939DB"/>
    <w:rsid w:val="00D93AE6"/>
    <w:rsid w:val="00D93C13"/>
    <w:rsid w:val="00D93E67"/>
    <w:rsid w:val="00D93FAE"/>
    <w:rsid w:val="00D945D1"/>
    <w:rsid w:val="00D9461C"/>
    <w:rsid w:val="00D948E7"/>
    <w:rsid w:val="00D948F2"/>
    <w:rsid w:val="00D94F65"/>
    <w:rsid w:val="00D95070"/>
    <w:rsid w:val="00D955C7"/>
    <w:rsid w:val="00D95866"/>
    <w:rsid w:val="00D95B27"/>
    <w:rsid w:val="00D95BD9"/>
    <w:rsid w:val="00D95DA6"/>
    <w:rsid w:val="00D965F9"/>
    <w:rsid w:val="00D96699"/>
    <w:rsid w:val="00D966C6"/>
    <w:rsid w:val="00D96846"/>
    <w:rsid w:val="00D96AAD"/>
    <w:rsid w:val="00D96BFF"/>
    <w:rsid w:val="00D96E58"/>
    <w:rsid w:val="00D976A9"/>
    <w:rsid w:val="00D97C5E"/>
    <w:rsid w:val="00D97F4A"/>
    <w:rsid w:val="00DA03DC"/>
    <w:rsid w:val="00DA0566"/>
    <w:rsid w:val="00DA0D88"/>
    <w:rsid w:val="00DA10D8"/>
    <w:rsid w:val="00DA12DA"/>
    <w:rsid w:val="00DA158C"/>
    <w:rsid w:val="00DA15EA"/>
    <w:rsid w:val="00DA1BDC"/>
    <w:rsid w:val="00DA1D9E"/>
    <w:rsid w:val="00DA201B"/>
    <w:rsid w:val="00DA2151"/>
    <w:rsid w:val="00DA240B"/>
    <w:rsid w:val="00DA2E95"/>
    <w:rsid w:val="00DA3785"/>
    <w:rsid w:val="00DA3E5E"/>
    <w:rsid w:val="00DA491C"/>
    <w:rsid w:val="00DA4A69"/>
    <w:rsid w:val="00DA4DCF"/>
    <w:rsid w:val="00DA4E2A"/>
    <w:rsid w:val="00DA5177"/>
    <w:rsid w:val="00DA53C6"/>
    <w:rsid w:val="00DA5419"/>
    <w:rsid w:val="00DA5AC1"/>
    <w:rsid w:val="00DA6499"/>
    <w:rsid w:val="00DA661C"/>
    <w:rsid w:val="00DA6730"/>
    <w:rsid w:val="00DA71B2"/>
    <w:rsid w:val="00DA7393"/>
    <w:rsid w:val="00DA74C7"/>
    <w:rsid w:val="00DA7797"/>
    <w:rsid w:val="00DA7E6E"/>
    <w:rsid w:val="00DA7E8F"/>
    <w:rsid w:val="00DB03ED"/>
    <w:rsid w:val="00DB087F"/>
    <w:rsid w:val="00DB0EDF"/>
    <w:rsid w:val="00DB108A"/>
    <w:rsid w:val="00DB1376"/>
    <w:rsid w:val="00DB1465"/>
    <w:rsid w:val="00DB170F"/>
    <w:rsid w:val="00DB1FD7"/>
    <w:rsid w:val="00DB2083"/>
    <w:rsid w:val="00DB2416"/>
    <w:rsid w:val="00DB24C7"/>
    <w:rsid w:val="00DB27B6"/>
    <w:rsid w:val="00DB2F50"/>
    <w:rsid w:val="00DB3AEE"/>
    <w:rsid w:val="00DB4AB8"/>
    <w:rsid w:val="00DB4BC3"/>
    <w:rsid w:val="00DB57A2"/>
    <w:rsid w:val="00DB5C2C"/>
    <w:rsid w:val="00DB5EFB"/>
    <w:rsid w:val="00DB608A"/>
    <w:rsid w:val="00DB63DD"/>
    <w:rsid w:val="00DB6494"/>
    <w:rsid w:val="00DB6ABE"/>
    <w:rsid w:val="00DB6C1C"/>
    <w:rsid w:val="00DB6C56"/>
    <w:rsid w:val="00DB6D4A"/>
    <w:rsid w:val="00DB6D52"/>
    <w:rsid w:val="00DB748A"/>
    <w:rsid w:val="00DB778B"/>
    <w:rsid w:val="00DB77A7"/>
    <w:rsid w:val="00DB7A13"/>
    <w:rsid w:val="00DB7F03"/>
    <w:rsid w:val="00DC0230"/>
    <w:rsid w:val="00DC044F"/>
    <w:rsid w:val="00DC099A"/>
    <w:rsid w:val="00DC0BE6"/>
    <w:rsid w:val="00DC1267"/>
    <w:rsid w:val="00DC1D5A"/>
    <w:rsid w:val="00DC1E0D"/>
    <w:rsid w:val="00DC1F11"/>
    <w:rsid w:val="00DC21D8"/>
    <w:rsid w:val="00DC2F63"/>
    <w:rsid w:val="00DC3115"/>
    <w:rsid w:val="00DC35AC"/>
    <w:rsid w:val="00DC3812"/>
    <w:rsid w:val="00DC38F4"/>
    <w:rsid w:val="00DC404B"/>
    <w:rsid w:val="00DC4A3B"/>
    <w:rsid w:val="00DC4BA2"/>
    <w:rsid w:val="00DC4C81"/>
    <w:rsid w:val="00DC4DFB"/>
    <w:rsid w:val="00DC4E69"/>
    <w:rsid w:val="00DC4F05"/>
    <w:rsid w:val="00DC4F2B"/>
    <w:rsid w:val="00DC5078"/>
    <w:rsid w:val="00DC5193"/>
    <w:rsid w:val="00DC51D7"/>
    <w:rsid w:val="00DC5558"/>
    <w:rsid w:val="00DC56D8"/>
    <w:rsid w:val="00DC598F"/>
    <w:rsid w:val="00DC5B30"/>
    <w:rsid w:val="00DC5BAE"/>
    <w:rsid w:val="00DC5ECF"/>
    <w:rsid w:val="00DC5F90"/>
    <w:rsid w:val="00DC61C2"/>
    <w:rsid w:val="00DC627D"/>
    <w:rsid w:val="00DC6288"/>
    <w:rsid w:val="00DC6295"/>
    <w:rsid w:val="00DC634E"/>
    <w:rsid w:val="00DC6574"/>
    <w:rsid w:val="00DC6737"/>
    <w:rsid w:val="00DC6E49"/>
    <w:rsid w:val="00DC7459"/>
    <w:rsid w:val="00DC792E"/>
    <w:rsid w:val="00DD006B"/>
    <w:rsid w:val="00DD00B2"/>
    <w:rsid w:val="00DD03E1"/>
    <w:rsid w:val="00DD0D8A"/>
    <w:rsid w:val="00DD1024"/>
    <w:rsid w:val="00DD131A"/>
    <w:rsid w:val="00DD16AA"/>
    <w:rsid w:val="00DD1D78"/>
    <w:rsid w:val="00DD249F"/>
    <w:rsid w:val="00DD2728"/>
    <w:rsid w:val="00DD3161"/>
    <w:rsid w:val="00DD32A8"/>
    <w:rsid w:val="00DD3B5F"/>
    <w:rsid w:val="00DD3C6F"/>
    <w:rsid w:val="00DD4940"/>
    <w:rsid w:val="00DD5342"/>
    <w:rsid w:val="00DD56F5"/>
    <w:rsid w:val="00DD5788"/>
    <w:rsid w:val="00DD5A6A"/>
    <w:rsid w:val="00DD5C27"/>
    <w:rsid w:val="00DD5C5C"/>
    <w:rsid w:val="00DD5F34"/>
    <w:rsid w:val="00DD65B6"/>
    <w:rsid w:val="00DD6ADD"/>
    <w:rsid w:val="00DD6BDD"/>
    <w:rsid w:val="00DD6DB3"/>
    <w:rsid w:val="00DD7358"/>
    <w:rsid w:val="00DD7C67"/>
    <w:rsid w:val="00DE0239"/>
    <w:rsid w:val="00DE027B"/>
    <w:rsid w:val="00DE040A"/>
    <w:rsid w:val="00DE06EB"/>
    <w:rsid w:val="00DE075E"/>
    <w:rsid w:val="00DE07BB"/>
    <w:rsid w:val="00DE1209"/>
    <w:rsid w:val="00DE132B"/>
    <w:rsid w:val="00DE1347"/>
    <w:rsid w:val="00DE1458"/>
    <w:rsid w:val="00DE16A7"/>
    <w:rsid w:val="00DE1A17"/>
    <w:rsid w:val="00DE1BB3"/>
    <w:rsid w:val="00DE1D2B"/>
    <w:rsid w:val="00DE1E38"/>
    <w:rsid w:val="00DE20F4"/>
    <w:rsid w:val="00DE27DA"/>
    <w:rsid w:val="00DE29B2"/>
    <w:rsid w:val="00DE2FA4"/>
    <w:rsid w:val="00DE2FEE"/>
    <w:rsid w:val="00DE3302"/>
    <w:rsid w:val="00DE3EE8"/>
    <w:rsid w:val="00DE46B3"/>
    <w:rsid w:val="00DE48F1"/>
    <w:rsid w:val="00DE4A00"/>
    <w:rsid w:val="00DE4C13"/>
    <w:rsid w:val="00DE4DF5"/>
    <w:rsid w:val="00DE4E8D"/>
    <w:rsid w:val="00DE51A4"/>
    <w:rsid w:val="00DE55B3"/>
    <w:rsid w:val="00DE5B48"/>
    <w:rsid w:val="00DE62A6"/>
    <w:rsid w:val="00DE64A1"/>
    <w:rsid w:val="00DE65D6"/>
    <w:rsid w:val="00DE6B96"/>
    <w:rsid w:val="00DE6B9E"/>
    <w:rsid w:val="00DE729B"/>
    <w:rsid w:val="00DE7888"/>
    <w:rsid w:val="00DE7ABA"/>
    <w:rsid w:val="00DF12D2"/>
    <w:rsid w:val="00DF19A5"/>
    <w:rsid w:val="00DF19F5"/>
    <w:rsid w:val="00DF26F8"/>
    <w:rsid w:val="00DF29C9"/>
    <w:rsid w:val="00DF2EDA"/>
    <w:rsid w:val="00DF3014"/>
    <w:rsid w:val="00DF3200"/>
    <w:rsid w:val="00DF39E0"/>
    <w:rsid w:val="00DF3A6B"/>
    <w:rsid w:val="00DF3B19"/>
    <w:rsid w:val="00DF3CA4"/>
    <w:rsid w:val="00DF3D57"/>
    <w:rsid w:val="00DF43F4"/>
    <w:rsid w:val="00DF5995"/>
    <w:rsid w:val="00DF5C1C"/>
    <w:rsid w:val="00DF5C59"/>
    <w:rsid w:val="00DF6448"/>
    <w:rsid w:val="00DF67AA"/>
    <w:rsid w:val="00DF6916"/>
    <w:rsid w:val="00DF6AAE"/>
    <w:rsid w:val="00DF6D9A"/>
    <w:rsid w:val="00DF6E81"/>
    <w:rsid w:val="00DF7499"/>
    <w:rsid w:val="00DF7963"/>
    <w:rsid w:val="00DF7EE7"/>
    <w:rsid w:val="00E002B3"/>
    <w:rsid w:val="00E00F0A"/>
    <w:rsid w:val="00E015FC"/>
    <w:rsid w:val="00E017E5"/>
    <w:rsid w:val="00E017EB"/>
    <w:rsid w:val="00E01924"/>
    <w:rsid w:val="00E01C6E"/>
    <w:rsid w:val="00E0220D"/>
    <w:rsid w:val="00E022FC"/>
    <w:rsid w:val="00E02689"/>
    <w:rsid w:val="00E030C5"/>
    <w:rsid w:val="00E0374D"/>
    <w:rsid w:val="00E03F5E"/>
    <w:rsid w:val="00E040EC"/>
    <w:rsid w:val="00E04591"/>
    <w:rsid w:val="00E046B9"/>
    <w:rsid w:val="00E050A8"/>
    <w:rsid w:val="00E052AF"/>
    <w:rsid w:val="00E057DB"/>
    <w:rsid w:val="00E05B80"/>
    <w:rsid w:val="00E06641"/>
    <w:rsid w:val="00E068DA"/>
    <w:rsid w:val="00E07850"/>
    <w:rsid w:val="00E07C85"/>
    <w:rsid w:val="00E1029F"/>
    <w:rsid w:val="00E102F1"/>
    <w:rsid w:val="00E1062A"/>
    <w:rsid w:val="00E109AE"/>
    <w:rsid w:val="00E10B3B"/>
    <w:rsid w:val="00E10B87"/>
    <w:rsid w:val="00E115CB"/>
    <w:rsid w:val="00E11EB1"/>
    <w:rsid w:val="00E129C1"/>
    <w:rsid w:val="00E12B28"/>
    <w:rsid w:val="00E12C0B"/>
    <w:rsid w:val="00E12C79"/>
    <w:rsid w:val="00E12E3B"/>
    <w:rsid w:val="00E1303C"/>
    <w:rsid w:val="00E13633"/>
    <w:rsid w:val="00E13733"/>
    <w:rsid w:val="00E13805"/>
    <w:rsid w:val="00E13D2C"/>
    <w:rsid w:val="00E13ECB"/>
    <w:rsid w:val="00E13F31"/>
    <w:rsid w:val="00E13F61"/>
    <w:rsid w:val="00E140E2"/>
    <w:rsid w:val="00E1418F"/>
    <w:rsid w:val="00E1517E"/>
    <w:rsid w:val="00E15475"/>
    <w:rsid w:val="00E15757"/>
    <w:rsid w:val="00E1608C"/>
    <w:rsid w:val="00E165F6"/>
    <w:rsid w:val="00E16809"/>
    <w:rsid w:val="00E1684B"/>
    <w:rsid w:val="00E16AAC"/>
    <w:rsid w:val="00E16DED"/>
    <w:rsid w:val="00E17054"/>
    <w:rsid w:val="00E1706C"/>
    <w:rsid w:val="00E175DF"/>
    <w:rsid w:val="00E203B0"/>
    <w:rsid w:val="00E206F1"/>
    <w:rsid w:val="00E20D27"/>
    <w:rsid w:val="00E21050"/>
    <w:rsid w:val="00E213DD"/>
    <w:rsid w:val="00E214A5"/>
    <w:rsid w:val="00E215EC"/>
    <w:rsid w:val="00E217C7"/>
    <w:rsid w:val="00E21965"/>
    <w:rsid w:val="00E219FF"/>
    <w:rsid w:val="00E21C6D"/>
    <w:rsid w:val="00E22EA5"/>
    <w:rsid w:val="00E23227"/>
    <w:rsid w:val="00E23760"/>
    <w:rsid w:val="00E23938"/>
    <w:rsid w:val="00E23A59"/>
    <w:rsid w:val="00E23F5E"/>
    <w:rsid w:val="00E241DC"/>
    <w:rsid w:val="00E247DE"/>
    <w:rsid w:val="00E24845"/>
    <w:rsid w:val="00E24907"/>
    <w:rsid w:val="00E2543E"/>
    <w:rsid w:val="00E25500"/>
    <w:rsid w:val="00E25C79"/>
    <w:rsid w:val="00E25EA8"/>
    <w:rsid w:val="00E268BE"/>
    <w:rsid w:val="00E26D1E"/>
    <w:rsid w:val="00E27129"/>
    <w:rsid w:val="00E27359"/>
    <w:rsid w:val="00E27C88"/>
    <w:rsid w:val="00E30407"/>
    <w:rsid w:val="00E30807"/>
    <w:rsid w:val="00E30D3F"/>
    <w:rsid w:val="00E30D4F"/>
    <w:rsid w:val="00E31BF5"/>
    <w:rsid w:val="00E31C18"/>
    <w:rsid w:val="00E31C49"/>
    <w:rsid w:val="00E31DCD"/>
    <w:rsid w:val="00E32360"/>
    <w:rsid w:val="00E32384"/>
    <w:rsid w:val="00E3245F"/>
    <w:rsid w:val="00E32663"/>
    <w:rsid w:val="00E3285C"/>
    <w:rsid w:val="00E32E2C"/>
    <w:rsid w:val="00E32F51"/>
    <w:rsid w:val="00E3307A"/>
    <w:rsid w:val="00E34237"/>
    <w:rsid w:val="00E3462A"/>
    <w:rsid w:val="00E34687"/>
    <w:rsid w:val="00E34969"/>
    <w:rsid w:val="00E34E40"/>
    <w:rsid w:val="00E35059"/>
    <w:rsid w:val="00E357D9"/>
    <w:rsid w:val="00E35D78"/>
    <w:rsid w:val="00E35F23"/>
    <w:rsid w:val="00E360A2"/>
    <w:rsid w:val="00E361AA"/>
    <w:rsid w:val="00E3629D"/>
    <w:rsid w:val="00E36446"/>
    <w:rsid w:val="00E3651C"/>
    <w:rsid w:val="00E36560"/>
    <w:rsid w:val="00E36CB6"/>
    <w:rsid w:val="00E36F87"/>
    <w:rsid w:val="00E36F8C"/>
    <w:rsid w:val="00E3707B"/>
    <w:rsid w:val="00E371A6"/>
    <w:rsid w:val="00E3731A"/>
    <w:rsid w:val="00E3743E"/>
    <w:rsid w:val="00E3746A"/>
    <w:rsid w:val="00E376CB"/>
    <w:rsid w:val="00E378EB"/>
    <w:rsid w:val="00E37930"/>
    <w:rsid w:val="00E37A05"/>
    <w:rsid w:val="00E37FD8"/>
    <w:rsid w:val="00E40480"/>
    <w:rsid w:val="00E404BE"/>
    <w:rsid w:val="00E40CC0"/>
    <w:rsid w:val="00E40CE5"/>
    <w:rsid w:val="00E410A5"/>
    <w:rsid w:val="00E41517"/>
    <w:rsid w:val="00E41712"/>
    <w:rsid w:val="00E419E1"/>
    <w:rsid w:val="00E419FC"/>
    <w:rsid w:val="00E41F15"/>
    <w:rsid w:val="00E420DE"/>
    <w:rsid w:val="00E42570"/>
    <w:rsid w:val="00E4268C"/>
    <w:rsid w:val="00E42883"/>
    <w:rsid w:val="00E42DBF"/>
    <w:rsid w:val="00E43247"/>
    <w:rsid w:val="00E43351"/>
    <w:rsid w:val="00E43AB3"/>
    <w:rsid w:val="00E43EB0"/>
    <w:rsid w:val="00E44597"/>
    <w:rsid w:val="00E44D00"/>
    <w:rsid w:val="00E45846"/>
    <w:rsid w:val="00E45B3D"/>
    <w:rsid w:val="00E46D24"/>
    <w:rsid w:val="00E472BC"/>
    <w:rsid w:val="00E475C8"/>
    <w:rsid w:val="00E47602"/>
    <w:rsid w:val="00E47673"/>
    <w:rsid w:val="00E47685"/>
    <w:rsid w:val="00E500A4"/>
    <w:rsid w:val="00E506AC"/>
    <w:rsid w:val="00E508D7"/>
    <w:rsid w:val="00E50999"/>
    <w:rsid w:val="00E50EE0"/>
    <w:rsid w:val="00E51236"/>
    <w:rsid w:val="00E517D1"/>
    <w:rsid w:val="00E519D8"/>
    <w:rsid w:val="00E51BA2"/>
    <w:rsid w:val="00E51C41"/>
    <w:rsid w:val="00E523DC"/>
    <w:rsid w:val="00E5255D"/>
    <w:rsid w:val="00E52571"/>
    <w:rsid w:val="00E52589"/>
    <w:rsid w:val="00E525F6"/>
    <w:rsid w:val="00E52718"/>
    <w:rsid w:val="00E528EA"/>
    <w:rsid w:val="00E5294C"/>
    <w:rsid w:val="00E52AD8"/>
    <w:rsid w:val="00E52F08"/>
    <w:rsid w:val="00E52F78"/>
    <w:rsid w:val="00E5305F"/>
    <w:rsid w:val="00E530CD"/>
    <w:rsid w:val="00E5318D"/>
    <w:rsid w:val="00E53827"/>
    <w:rsid w:val="00E53DBC"/>
    <w:rsid w:val="00E5410C"/>
    <w:rsid w:val="00E54219"/>
    <w:rsid w:val="00E54287"/>
    <w:rsid w:val="00E54458"/>
    <w:rsid w:val="00E5456B"/>
    <w:rsid w:val="00E54C57"/>
    <w:rsid w:val="00E54C87"/>
    <w:rsid w:val="00E54FD4"/>
    <w:rsid w:val="00E55473"/>
    <w:rsid w:val="00E55496"/>
    <w:rsid w:val="00E55533"/>
    <w:rsid w:val="00E55973"/>
    <w:rsid w:val="00E55D3C"/>
    <w:rsid w:val="00E55FA4"/>
    <w:rsid w:val="00E562C4"/>
    <w:rsid w:val="00E5739B"/>
    <w:rsid w:val="00E5750D"/>
    <w:rsid w:val="00E57C08"/>
    <w:rsid w:val="00E57C21"/>
    <w:rsid w:val="00E60706"/>
    <w:rsid w:val="00E607D5"/>
    <w:rsid w:val="00E60D3F"/>
    <w:rsid w:val="00E60F38"/>
    <w:rsid w:val="00E61273"/>
    <w:rsid w:val="00E6174E"/>
    <w:rsid w:val="00E61E23"/>
    <w:rsid w:val="00E61FC7"/>
    <w:rsid w:val="00E622E0"/>
    <w:rsid w:val="00E62729"/>
    <w:rsid w:val="00E62797"/>
    <w:rsid w:val="00E629B4"/>
    <w:rsid w:val="00E62AF0"/>
    <w:rsid w:val="00E62B8F"/>
    <w:rsid w:val="00E62FE3"/>
    <w:rsid w:val="00E630EB"/>
    <w:rsid w:val="00E63515"/>
    <w:rsid w:val="00E63D33"/>
    <w:rsid w:val="00E6403C"/>
    <w:rsid w:val="00E6413A"/>
    <w:rsid w:val="00E64B2C"/>
    <w:rsid w:val="00E64DC9"/>
    <w:rsid w:val="00E655CA"/>
    <w:rsid w:val="00E65A54"/>
    <w:rsid w:val="00E65BEC"/>
    <w:rsid w:val="00E6621E"/>
    <w:rsid w:val="00E664D6"/>
    <w:rsid w:val="00E66530"/>
    <w:rsid w:val="00E667AC"/>
    <w:rsid w:val="00E66D4B"/>
    <w:rsid w:val="00E670FD"/>
    <w:rsid w:val="00E673D9"/>
    <w:rsid w:val="00E70131"/>
    <w:rsid w:val="00E701AF"/>
    <w:rsid w:val="00E707B6"/>
    <w:rsid w:val="00E70CC3"/>
    <w:rsid w:val="00E710B7"/>
    <w:rsid w:val="00E7140F"/>
    <w:rsid w:val="00E71667"/>
    <w:rsid w:val="00E718E0"/>
    <w:rsid w:val="00E7191B"/>
    <w:rsid w:val="00E71A4B"/>
    <w:rsid w:val="00E71DF9"/>
    <w:rsid w:val="00E71F60"/>
    <w:rsid w:val="00E7233E"/>
    <w:rsid w:val="00E72B43"/>
    <w:rsid w:val="00E72BFB"/>
    <w:rsid w:val="00E72EB9"/>
    <w:rsid w:val="00E7330D"/>
    <w:rsid w:val="00E73459"/>
    <w:rsid w:val="00E739BA"/>
    <w:rsid w:val="00E73B21"/>
    <w:rsid w:val="00E73F9F"/>
    <w:rsid w:val="00E7489D"/>
    <w:rsid w:val="00E7490E"/>
    <w:rsid w:val="00E74B17"/>
    <w:rsid w:val="00E74E76"/>
    <w:rsid w:val="00E74EBC"/>
    <w:rsid w:val="00E751D7"/>
    <w:rsid w:val="00E751E2"/>
    <w:rsid w:val="00E7574A"/>
    <w:rsid w:val="00E75763"/>
    <w:rsid w:val="00E757F3"/>
    <w:rsid w:val="00E759FF"/>
    <w:rsid w:val="00E76671"/>
    <w:rsid w:val="00E76688"/>
    <w:rsid w:val="00E76E68"/>
    <w:rsid w:val="00E77005"/>
    <w:rsid w:val="00E7754D"/>
    <w:rsid w:val="00E77A4D"/>
    <w:rsid w:val="00E80332"/>
    <w:rsid w:val="00E806E6"/>
    <w:rsid w:val="00E8080D"/>
    <w:rsid w:val="00E80BD2"/>
    <w:rsid w:val="00E80C01"/>
    <w:rsid w:val="00E814DF"/>
    <w:rsid w:val="00E81889"/>
    <w:rsid w:val="00E81975"/>
    <w:rsid w:val="00E81B5C"/>
    <w:rsid w:val="00E81CE5"/>
    <w:rsid w:val="00E81F7F"/>
    <w:rsid w:val="00E8201F"/>
    <w:rsid w:val="00E8202C"/>
    <w:rsid w:val="00E820E0"/>
    <w:rsid w:val="00E826EA"/>
    <w:rsid w:val="00E82B16"/>
    <w:rsid w:val="00E82C9A"/>
    <w:rsid w:val="00E837BE"/>
    <w:rsid w:val="00E8382B"/>
    <w:rsid w:val="00E83C20"/>
    <w:rsid w:val="00E846B0"/>
    <w:rsid w:val="00E84AE3"/>
    <w:rsid w:val="00E853CF"/>
    <w:rsid w:val="00E85C48"/>
    <w:rsid w:val="00E85FB0"/>
    <w:rsid w:val="00E862A9"/>
    <w:rsid w:val="00E86905"/>
    <w:rsid w:val="00E86B0F"/>
    <w:rsid w:val="00E87509"/>
    <w:rsid w:val="00E876C0"/>
    <w:rsid w:val="00E879F3"/>
    <w:rsid w:val="00E87C59"/>
    <w:rsid w:val="00E87C62"/>
    <w:rsid w:val="00E87E89"/>
    <w:rsid w:val="00E90126"/>
    <w:rsid w:val="00E902BA"/>
    <w:rsid w:val="00E905FE"/>
    <w:rsid w:val="00E91213"/>
    <w:rsid w:val="00E927EF"/>
    <w:rsid w:val="00E92A92"/>
    <w:rsid w:val="00E93179"/>
    <w:rsid w:val="00E9322D"/>
    <w:rsid w:val="00E9334B"/>
    <w:rsid w:val="00E945F6"/>
    <w:rsid w:val="00E94672"/>
    <w:rsid w:val="00E949E7"/>
    <w:rsid w:val="00E94B1A"/>
    <w:rsid w:val="00E953C5"/>
    <w:rsid w:val="00E95669"/>
    <w:rsid w:val="00E9569B"/>
    <w:rsid w:val="00E958EF"/>
    <w:rsid w:val="00E95ADE"/>
    <w:rsid w:val="00E95D74"/>
    <w:rsid w:val="00E95F86"/>
    <w:rsid w:val="00E9600B"/>
    <w:rsid w:val="00E97142"/>
    <w:rsid w:val="00E97255"/>
    <w:rsid w:val="00E9726D"/>
    <w:rsid w:val="00E97305"/>
    <w:rsid w:val="00E97A58"/>
    <w:rsid w:val="00E97FF9"/>
    <w:rsid w:val="00EA0064"/>
    <w:rsid w:val="00EA0211"/>
    <w:rsid w:val="00EA03AB"/>
    <w:rsid w:val="00EA08C0"/>
    <w:rsid w:val="00EA0A50"/>
    <w:rsid w:val="00EA0CD2"/>
    <w:rsid w:val="00EA0EEF"/>
    <w:rsid w:val="00EA0FEC"/>
    <w:rsid w:val="00EA11A4"/>
    <w:rsid w:val="00EA184E"/>
    <w:rsid w:val="00EA2361"/>
    <w:rsid w:val="00EA25EA"/>
    <w:rsid w:val="00EA26ED"/>
    <w:rsid w:val="00EA2A02"/>
    <w:rsid w:val="00EA2AE9"/>
    <w:rsid w:val="00EA2EB5"/>
    <w:rsid w:val="00EA3176"/>
    <w:rsid w:val="00EA3292"/>
    <w:rsid w:val="00EA3359"/>
    <w:rsid w:val="00EA3391"/>
    <w:rsid w:val="00EA33C4"/>
    <w:rsid w:val="00EA34D0"/>
    <w:rsid w:val="00EA369B"/>
    <w:rsid w:val="00EA3810"/>
    <w:rsid w:val="00EA45D7"/>
    <w:rsid w:val="00EA48C2"/>
    <w:rsid w:val="00EA4B84"/>
    <w:rsid w:val="00EA4BF1"/>
    <w:rsid w:val="00EA4D03"/>
    <w:rsid w:val="00EA4E8C"/>
    <w:rsid w:val="00EA507B"/>
    <w:rsid w:val="00EA515A"/>
    <w:rsid w:val="00EA52CA"/>
    <w:rsid w:val="00EA5451"/>
    <w:rsid w:val="00EA54F3"/>
    <w:rsid w:val="00EA55FC"/>
    <w:rsid w:val="00EA5677"/>
    <w:rsid w:val="00EA5997"/>
    <w:rsid w:val="00EA5CD4"/>
    <w:rsid w:val="00EA5E5F"/>
    <w:rsid w:val="00EA5FCD"/>
    <w:rsid w:val="00EA625C"/>
    <w:rsid w:val="00EA6847"/>
    <w:rsid w:val="00EA76B0"/>
    <w:rsid w:val="00EA7D8B"/>
    <w:rsid w:val="00EB015D"/>
    <w:rsid w:val="00EB19F7"/>
    <w:rsid w:val="00EB1AB7"/>
    <w:rsid w:val="00EB1BEC"/>
    <w:rsid w:val="00EB20A4"/>
    <w:rsid w:val="00EB24E2"/>
    <w:rsid w:val="00EB257C"/>
    <w:rsid w:val="00EB2A41"/>
    <w:rsid w:val="00EB2C7D"/>
    <w:rsid w:val="00EB2F6C"/>
    <w:rsid w:val="00EB3A86"/>
    <w:rsid w:val="00EB3B64"/>
    <w:rsid w:val="00EB4338"/>
    <w:rsid w:val="00EB475E"/>
    <w:rsid w:val="00EB4D3B"/>
    <w:rsid w:val="00EB52B1"/>
    <w:rsid w:val="00EB56DB"/>
    <w:rsid w:val="00EB56EE"/>
    <w:rsid w:val="00EB6081"/>
    <w:rsid w:val="00EB6238"/>
    <w:rsid w:val="00EB6D13"/>
    <w:rsid w:val="00EB6DDE"/>
    <w:rsid w:val="00EB7873"/>
    <w:rsid w:val="00EB794E"/>
    <w:rsid w:val="00EB7A32"/>
    <w:rsid w:val="00EB7A3E"/>
    <w:rsid w:val="00EB7CCF"/>
    <w:rsid w:val="00EB7DD2"/>
    <w:rsid w:val="00EB7DE6"/>
    <w:rsid w:val="00EC0753"/>
    <w:rsid w:val="00EC07F6"/>
    <w:rsid w:val="00EC094E"/>
    <w:rsid w:val="00EC09EF"/>
    <w:rsid w:val="00EC1364"/>
    <w:rsid w:val="00EC18E3"/>
    <w:rsid w:val="00EC1B87"/>
    <w:rsid w:val="00EC1BA6"/>
    <w:rsid w:val="00EC1D21"/>
    <w:rsid w:val="00EC1DA8"/>
    <w:rsid w:val="00EC20FE"/>
    <w:rsid w:val="00EC26A7"/>
    <w:rsid w:val="00EC2A62"/>
    <w:rsid w:val="00EC2D9A"/>
    <w:rsid w:val="00EC2E11"/>
    <w:rsid w:val="00EC2F9B"/>
    <w:rsid w:val="00EC2FFE"/>
    <w:rsid w:val="00EC32A6"/>
    <w:rsid w:val="00EC3B7D"/>
    <w:rsid w:val="00EC3DC2"/>
    <w:rsid w:val="00EC4049"/>
    <w:rsid w:val="00EC4123"/>
    <w:rsid w:val="00EC44F6"/>
    <w:rsid w:val="00EC4695"/>
    <w:rsid w:val="00EC4988"/>
    <w:rsid w:val="00EC4B72"/>
    <w:rsid w:val="00EC4B83"/>
    <w:rsid w:val="00EC4C46"/>
    <w:rsid w:val="00EC4D15"/>
    <w:rsid w:val="00EC4F61"/>
    <w:rsid w:val="00EC544F"/>
    <w:rsid w:val="00EC5560"/>
    <w:rsid w:val="00EC573C"/>
    <w:rsid w:val="00EC57B8"/>
    <w:rsid w:val="00EC58C0"/>
    <w:rsid w:val="00EC64D2"/>
    <w:rsid w:val="00EC677B"/>
    <w:rsid w:val="00EC6A11"/>
    <w:rsid w:val="00EC70A9"/>
    <w:rsid w:val="00EC73E6"/>
    <w:rsid w:val="00EC7776"/>
    <w:rsid w:val="00EC7A1D"/>
    <w:rsid w:val="00EC7BF8"/>
    <w:rsid w:val="00EC7D39"/>
    <w:rsid w:val="00ED0B27"/>
    <w:rsid w:val="00ED1830"/>
    <w:rsid w:val="00ED1CA9"/>
    <w:rsid w:val="00ED20AB"/>
    <w:rsid w:val="00ED2621"/>
    <w:rsid w:val="00ED27BC"/>
    <w:rsid w:val="00ED280D"/>
    <w:rsid w:val="00ED2A64"/>
    <w:rsid w:val="00ED2FAC"/>
    <w:rsid w:val="00ED3481"/>
    <w:rsid w:val="00ED356D"/>
    <w:rsid w:val="00ED36E3"/>
    <w:rsid w:val="00ED3785"/>
    <w:rsid w:val="00ED3E72"/>
    <w:rsid w:val="00ED4355"/>
    <w:rsid w:val="00ED45F7"/>
    <w:rsid w:val="00ED53BA"/>
    <w:rsid w:val="00ED5601"/>
    <w:rsid w:val="00ED59A1"/>
    <w:rsid w:val="00ED5A5C"/>
    <w:rsid w:val="00ED65D0"/>
    <w:rsid w:val="00ED6CA8"/>
    <w:rsid w:val="00ED6EB1"/>
    <w:rsid w:val="00ED7B08"/>
    <w:rsid w:val="00ED7C03"/>
    <w:rsid w:val="00EE0599"/>
    <w:rsid w:val="00EE0BBD"/>
    <w:rsid w:val="00EE11CD"/>
    <w:rsid w:val="00EE1613"/>
    <w:rsid w:val="00EE1CAC"/>
    <w:rsid w:val="00EE1E53"/>
    <w:rsid w:val="00EE2667"/>
    <w:rsid w:val="00EE269E"/>
    <w:rsid w:val="00EE2803"/>
    <w:rsid w:val="00EE29F8"/>
    <w:rsid w:val="00EE3047"/>
    <w:rsid w:val="00EE4080"/>
    <w:rsid w:val="00EE4101"/>
    <w:rsid w:val="00EE4509"/>
    <w:rsid w:val="00EE4B16"/>
    <w:rsid w:val="00EE4FBB"/>
    <w:rsid w:val="00EE53B8"/>
    <w:rsid w:val="00EE59DB"/>
    <w:rsid w:val="00EE6C52"/>
    <w:rsid w:val="00EE6E0F"/>
    <w:rsid w:val="00EE6FD9"/>
    <w:rsid w:val="00EE7027"/>
    <w:rsid w:val="00EE7936"/>
    <w:rsid w:val="00EE7E8B"/>
    <w:rsid w:val="00EE7F6D"/>
    <w:rsid w:val="00EF002F"/>
    <w:rsid w:val="00EF0204"/>
    <w:rsid w:val="00EF0548"/>
    <w:rsid w:val="00EF15AF"/>
    <w:rsid w:val="00EF1760"/>
    <w:rsid w:val="00EF1B6E"/>
    <w:rsid w:val="00EF1BF3"/>
    <w:rsid w:val="00EF1ED7"/>
    <w:rsid w:val="00EF2461"/>
    <w:rsid w:val="00EF2FD7"/>
    <w:rsid w:val="00EF2FE9"/>
    <w:rsid w:val="00EF31B9"/>
    <w:rsid w:val="00EF3231"/>
    <w:rsid w:val="00EF34D9"/>
    <w:rsid w:val="00EF3B51"/>
    <w:rsid w:val="00EF444C"/>
    <w:rsid w:val="00EF4D5A"/>
    <w:rsid w:val="00EF4E60"/>
    <w:rsid w:val="00EF4ECB"/>
    <w:rsid w:val="00EF4FD7"/>
    <w:rsid w:val="00EF5186"/>
    <w:rsid w:val="00EF520A"/>
    <w:rsid w:val="00EF5246"/>
    <w:rsid w:val="00EF5539"/>
    <w:rsid w:val="00EF560C"/>
    <w:rsid w:val="00EF565C"/>
    <w:rsid w:val="00EF57D6"/>
    <w:rsid w:val="00EF5A9D"/>
    <w:rsid w:val="00EF5AF2"/>
    <w:rsid w:val="00EF5B00"/>
    <w:rsid w:val="00EF6132"/>
    <w:rsid w:val="00EF615D"/>
    <w:rsid w:val="00EF635F"/>
    <w:rsid w:val="00EF64C4"/>
    <w:rsid w:val="00EF6BF5"/>
    <w:rsid w:val="00EF6C0A"/>
    <w:rsid w:val="00EF7268"/>
    <w:rsid w:val="00EF7344"/>
    <w:rsid w:val="00EF777A"/>
    <w:rsid w:val="00EF78F7"/>
    <w:rsid w:val="00EF7909"/>
    <w:rsid w:val="00EF7ADC"/>
    <w:rsid w:val="00F0022E"/>
    <w:rsid w:val="00F010FE"/>
    <w:rsid w:val="00F011A0"/>
    <w:rsid w:val="00F01458"/>
    <w:rsid w:val="00F017A1"/>
    <w:rsid w:val="00F01822"/>
    <w:rsid w:val="00F01898"/>
    <w:rsid w:val="00F019F7"/>
    <w:rsid w:val="00F020A6"/>
    <w:rsid w:val="00F0232B"/>
    <w:rsid w:val="00F02554"/>
    <w:rsid w:val="00F027AA"/>
    <w:rsid w:val="00F0296B"/>
    <w:rsid w:val="00F02B74"/>
    <w:rsid w:val="00F02C72"/>
    <w:rsid w:val="00F03268"/>
    <w:rsid w:val="00F034EB"/>
    <w:rsid w:val="00F03690"/>
    <w:rsid w:val="00F03BFD"/>
    <w:rsid w:val="00F0414D"/>
    <w:rsid w:val="00F0429A"/>
    <w:rsid w:val="00F046FB"/>
    <w:rsid w:val="00F047B9"/>
    <w:rsid w:val="00F04D92"/>
    <w:rsid w:val="00F056A4"/>
    <w:rsid w:val="00F05816"/>
    <w:rsid w:val="00F05BD0"/>
    <w:rsid w:val="00F05BE1"/>
    <w:rsid w:val="00F0621D"/>
    <w:rsid w:val="00F063AA"/>
    <w:rsid w:val="00F06700"/>
    <w:rsid w:val="00F06C88"/>
    <w:rsid w:val="00F06C90"/>
    <w:rsid w:val="00F072A6"/>
    <w:rsid w:val="00F07851"/>
    <w:rsid w:val="00F07B42"/>
    <w:rsid w:val="00F07BF6"/>
    <w:rsid w:val="00F1020A"/>
    <w:rsid w:val="00F103C0"/>
    <w:rsid w:val="00F103C1"/>
    <w:rsid w:val="00F1053B"/>
    <w:rsid w:val="00F10DC1"/>
    <w:rsid w:val="00F10FAD"/>
    <w:rsid w:val="00F11284"/>
    <w:rsid w:val="00F114EF"/>
    <w:rsid w:val="00F11589"/>
    <w:rsid w:val="00F1171D"/>
    <w:rsid w:val="00F11A03"/>
    <w:rsid w:val="00F11AF9"/>
    <w:rsid w:val="00F11BDC"/>
    <w:rsid w:val="00F1238A"/>
    <w:rsid w:val="00F123DD"/>
    <w:rsid w:val="00F12410"/>
    <w:rsid w:val="00F125FA"/>
    <w:rsid w:val="00F129F2"/>
    <w:rsid w:val="00F12B10"/>
    <w:rsid w:val="00F12FF6"/>
    <w:rsid w:val="00F1326C"/>
    <w:rsid w:val="00F133DE"/>
    <w:rsid w:val="00F133F3"/>
    <w:rsid w:val="00F13959"/>
    <w:rsid w:val="00F13ABB"/>
    <w:rsid w:val="00F13C3A"/>
    <w:rsid w:val="00F13CB5"/>
    <w:rsid w:val="00F14061"/>
    <w:rsid w:val="00F14A5D"/>
    <w:rsid w:val="00F14AA0"/>
    <w:rsid w:val="00F14DCF"/>
    <w:rsid w:val="00F1515D"/>
    <w:rsid w:val="00F15189"/>
    <w:rsid w:val="00F15310"/>
    <w:rsid w:val="00F15491"/>
    <w:rsid w:val="00F15582"/>
    <w:rsid w:val="00F15686"/>
    <w:rsid w:val="00F15B50"/>
    <w:rsid w:val="00F15F52"/>
    <w:rsid w:val="00F160A5"/>
    <w:rsid w:val="00F16389"/>
    <w:rsid w:val="00F165A8"/>
    <w:rsid w:val="00F16727"/>
    <w:rsid w:val="00F16820"/>
    <w:rsid w:val="00F1686E"/>
    <w:rsid w:val="00F16C6F"/>
    <w:rsid w:val="00F16CA9"/>
    <w:rsid w:val="00F16D42"/>
    <w:rsid w:val="00F16F75"/>
    <w:rsid w:val="00F17780"/>
    <w:rsid w:val="00F20133"/>
    <w:rsid w:val="00F20BA6"/>
    <w:rsid w:val="00F20C0F"/>
    <w:rsid w:val="00F20D9F"/>
    <w:rsid w:val="00F2134D"/>
    <w:rsid w:val="00F21792"/>
    <w:rsid w:val="00F22800"/>
    <w:rsid w:val="00F22B4B"/>
    <w:rsid w:val="00F22E85"/>
    <w:rsid w:val="00F23121"/>
    <w:rsid w:val="00F23313"/>
    <w:rsid w:val="00F23912"/>
    <w:rsid w:val="00F23983"/>
    <w:rsid w:val="00F2399F"/>
    <w:rsid w:val="00F23AD5"/>
    <w:rsid w:val="00F23CF9"/>
    <w:rsid w:val="00F23EC5"/>
    <w:rsid w:val="00F2430C"/>
    <w:rsid w:val="00F24C00"/>
    <w:rsid w:val="00F24F17"/>
    <w:rsid w:val="00F253A8"/>
    <w:rsid w:val="00F254BC"/>
    <w:rsid w:val="00F25711"/>
    <w:rsid w:val="00F25734"/>
    <w:rsid w:val="00F25A76"/>
    <w:rsid w:val="00F25B90"/>
    <w:rsid w:val="00F261D7"/>
    <w:rsid w:val="00F263F9"/>
    <w:rsid w:val="00F26665"/>
    <w:rsid w:val="00F2674A"/>
    <w:rsid w:val="00F26BB4"/>
    <w:rsid w:val="00F26C5B"/>
    <w:rsid w:val="00F271A7"/>
    <w:rsid w:val="00F2748D"/>
    <w:rsid w:val="00F27527"/>
    <w:rsid w:val="00F2756E"/>
    <w:rsid w:val="00F27617"/>
    <w:rsid w:val="00F2770A"/>
    <w:rsid w:val="00F27907"/>
    <w:rsid w:val="00F2791A"/>
    <w:rsid w:val="00F27B7C"/>
    <w:rsid w:val="00F27E3D"/>
    <w:rsid w:val="00F30047"/>
    <w:rsid w:val="00F30158"/>
    <w:rsid w:val="00F303AA"/>
    <w:rsid w:val="00F30410"/>
    <w:rsid w:val="00F30433"/>
    <w:rsid w:val="00F3099A"/>
    <w:rsid w:val="00F30DA2"/>
    <w:rsid w:val="00F317B6"/>
    <w:rsid w:val="00F317BC"/>
    <w:rsid w:val="00F31979"/>
    <w:rsid w:val="00F31CBB"/>
    <w:rsid w:val="00F3223C"/>
    <w:rsid w:val="00F323EC"/>
    <w:rsid w:val="00F32901"/>
    <w:rsid w:val="00F32FD5"/>
    <w:rsid w:val="00F332E9"/>
    <w:rsid w:val="00F333A8"/>
    <w:rsid w:val="00F3344E"/>
    <w:rsid w:val="00F33461"/>
    <w:rsid w:val="00F33563"/>
    <w:rsid w:val="00F33597"/>
    <w:rsid w:val="00F338C6"/>
    <w:rsid w:val="00F34A78"/>
    <w:rsid w:val="00F34D8C"/>
    <w:rsid w:val="00F35073"/>
    <w:rsid w:val="00F3523B"/>
    <w:rsid w:val="00F352FD"/>
    <w:rsid w:val="00F3536A"/>
    <w:rsid w:val="00F35B97"/>
    <w:rsid w:val="00F365C4"/>
    <w:rsid w:val="00F3666E"/>
    <w:rsid w:val="00F367AE"/>
    <w:rsid w:val="00F369E4"/>
    <w:rsid w:val="00F36B51"/>
    <w:rsid w:val="00F3723B"/>
    <w:rsid w:val="00F372F8"/>
    <w:rsid w:val="00F37EBF"/>
    <w:rsid w:val="00F37FEB"/>
    <w:rsid w:val="00F404B4"/>
    <w:rsid w:val="00F407E7"/>
    <w:rsid w:val="00F40970"/>
    <w:rsid w:val="00F40B0A"/>
    <w:rsid w:val="00F40EA3"/>
    <w:rsid w:val="00F41402"/>
    <w:rsid w:val="00F414D3"/>
    <w:rsid w:val="00F41673"/>
    <w:rsid w:val="00F418AC"/>
    <w:rsid w:val="00F418CF"/>
    <w:rsid w:val="00F41A87"/>
    <w:rsid w:val="00F41C5E"/>
    <w:rsid w:val="00F41DC8"/>
    <w:rsid w:val="00F429AF"/>
    <w:rsid w:val="00F42D33"/>
    <w:rsid w:val="00F431F5"/>
    <w:rsid w:val="00F4456A"/>
    <w:rsid w:val="00F44974"/>
    <w:rsid w:val="00F44E38"/>
    <w:rsid w:val="00F4522D"/>
    <w:rsid w:val="00F4571B"/>
    <w:rsid w:val="00F45E3B"/>
    <w:rsid w:val="00F4650F"/>
    <w:rsid w:val="00F46835"/>
    <w:rsid w:val="00F469D0"/>
    <w:rsid w:val="00F46A9D"/>
    <w:rsid w:val="00F46C96"/>
    <w:rsid w:val="00F46DE6"/>
    <w:rsid w:val="00F4713E"/>
    <w:rsid w:val="00F47773"/>
    <w:rsid w:val="00F477ED"/>
    <w:rsid w:val="00F478A7"/>
    <w:rsid w:val="00F478CC"/>
    <w:rsid w:val="00F47CD5"/>
    <w:rsid w:val="00F47D3A"/>
    <w:rsid w:val="00F47E3E"/>
    <w:rsid w:val="00F50088"/>
    <w:rsid w:val="00F50A1C"/>
    <w:rsid w:val="00F512AB"/>
    <w:rsid w:val="00F515FA"/>
    <w:rsid w:val="00F51875"/>
    <w:rsid w:val="00F51B35"/>
    <w:rsid w:val="00F51B7F"/>
    <w:rsid w:val="00F51C12"/>
    <w:rsid w:val="00F51EB8"/>
    <w:rsid w:val="00F522BF"/>
    <w:rsid w:val="00F523BE"/>
    <w:rsid w:val="00F523EB"/>
    <w:rsid w:val="00F52467"/>
    <w:rsid w:val="00F52A85"/>
    <w:rsid w:val="00F52B8F"/>
    <w:rsid w:val="00F52C57"/>
    <w:rsid w:val="00F5301E"/>
    <w:rsid w:val="00F5340C"/>
    <w:rsid w:val="00F53553"/>
    <w:rsid w:val="00F53A87"/>
    <w:rsid w:val="00F53E76"/>
    <w:rsid w:val="00F54200"/>
    <w:rsid w:val="00F54656"/>
    <w:rsid w:val="00F547CB"/>
    <w:rsid w:val="00F55299"/>
    <w:rsid w:val="00F55C0D"/>
    <w:rsid w:val="00F55F4E"/>
    <w:rsid w:val="00F567E9"/>
    <w:rsid w:val="00F569D9"/>
    <w:rsid w:val="00F56F25"/>
    <w:rsid w:val="00F57285"/>
    <w:rsid w:val="00F572DD"/>
    <w:rsid w:val="00F573DA"/>
    <w:rsid w:val="00F57602"/>
    <w:rsid w:val="00F576EB"/>
    <w:rsid w:val="00F57A03"/>
    <w:rsid w:val="00F6075D"/>
    <w:rsid w:val="00F60805"/>
    <w:rsid w:val="00F60BD4"/>
    <w:rsid w:val="00F60C2E"/>
    <w:rsid w:val="00F60E03"/>
    <w:rsid w:val="00F617F9"/>
    <w:rsid w:val="00F618FC"/>
    <w:rsid w:val="00F61BED"/>
    <w:rsid w:val="00F61F30"/>
    <w:rsid w:val="00F624D7"/>
    <w:rsid w:val="00F62CC5"/>
    <w:rsid w:val="00F62E60"/>
    <w:rsid w:val="00F633B0"/>
    <w:rsid w:val="00F63B13"/>
    <w:rsid w:val="00F63B21"/>
    <w:rsid w:val="00F63F48"/>
    <w:rsid w:val="00F63FD7"/>
    <w:rsid w:val="00F6436F"/>
    <w:rsid w:val="00F64E78"/>
    <w:rsid w:val="00F655D2"/>
    <w:rsid w:val="00F657D7"/>
    <w:rsid w:val="00F65AAE"/>
    <w:rsid w:val="00F65BA6"/>
    <w:rsid w:val="00F65BB1"/>
    <w:rsid w:val="00F65D92"/>
    <w:rsid w:val="00F66199"/>
    <w:rsid w:val="00F66829"/>
    <w:rsid w:val="00F66C96"/>
    <w:rsid w:val="00F66E8E"/>
    <w:rsid w:val="00F66FD3"/>
    <w:rsid w:val="00F6769F"/>
    <w:rsid w:val="00F676CD"/>
    <w:rsid w:val="00F700E3"/>
    <w:rsid w:val="00F701BE"/>
    <w:rsid w:val="00F70AA6"/>
    <w:rsid w:val="00F70ABB"/>
    <w:rsid w:val="00F70F33"/>
    <w:rsid w:val="00F70F62"/>
    <w:rsid w:val="00F71188"/>
    <w:rsid w:val="00F7145D"/>
    <w:rsid w:val="00F71751"/>
    <w:rsid w:val="00F71A0B"/>
    <w:rsid w:val="00F71A11"/>
    <w:rsid w:val="00F72311"/>
    <w:rsid w:val="00F72519"/>
    <w:rsid w:val="00F7261C"/>
    <w:rsid w:val="00F72645"/>
    <w:rsid w:val="00F7266E"/>
    <w:rsid w:val="00F7267D"/>
    <w:rsid w:val="00F727FF"/>
    <w:rsid w:val="00F72C55"/>
    <w:rsid w:val="00F73D6E"/>
    <w:rsid w:val="00F740F8"/>
    <w:rsid w:val="00F745EA"/>
    <w:rsid w:val="00F74609"/>
    <w:rsid w:val="00F7468E"/>
    <w:rsid w:val="00F746B5"/>
    <w:rsid w:val="00F74A3E"/>
    <w:rsid w:val="00F74BA1"/>
    <w:rsid w:val="00F75513"/>
    <w:rsid w:val="00F75B0D"/>
    <w:rsid w:val="00F75E0D"/>
    <w:rsid w:val="00F75F12"/>
    <w:rsid w:val="00F75FC1"/>
    <w:rsid w:val="00F761F3"/>
    <w:rsid w:val="00F76312"/>
    <w:rsid w:val="00F768F7"/>
    <w:rsid w:val="00F76F99"/>
    <w:rsid w:val="00F7701D"/>
    <w:rsid w:val="00F77438"/>
    <w:rsid w:val="00F777C0"/>
    <w:rsid w:val="00F7799F"/>
    <w:rsid w:val="00F80257"/>
    <w:rsid w:val="00F80328"/>
    <w:rsid w:val="00F8044C"/>
    <w:rsid w:val="00F80500"/>
    <w:rsid w:val="00F80570"/>
    <w:rsid w:val="00F80978"/>
    <w:rsid w:val="00F80FCA"/>
    <w:rsid w:val="00F815FA"/>
    <w:rsid w:val="00F81A8E"/>
    <w:rsid w:val="00F81E1D"/>
    <w:rsid w:val="00F81E9A"/>
    <w:rsid w:val="00F81ED3"/>
    <w:rsid w:val="00F8255D"/>
    <w:rsid w:val="00F82601"/>
    <w:rsid w:val="00F82715"/>
    <w:rsid w:val="00F8281B"/>
    <w:rsid w:val="00F8293A"/>
    <w:rsid w:val="00F829E1"/>
    <w:rsid w:val="00F82D5E"/>
    <w:rsid w:val="00F8319A"/>
    <w:rsid w:val="00F83457"/>
    <w:rsid w:val="00F836CB"/>
    <w:rsid w:val="00F83881"/>
    <w:rsid w:val="00F83DB9"/>
    <w:rsid w:val="00F83F67"/>
    <w:rsid w:val="00F83F77"/>
    <w:rsid w:val="00F83F78"/>
    <w:rsid w:val="00F841B3"/>
    <w:rsid w:val="00F841FD"/>
    <w:rsid w:val="00F8439A"/>
    <w:rsid w:val="00F8472C"/>
    <w:rsid w:val="00F847BB"/>
    <w:rsid w:val="00F849B5"/>
    <w:rsid w:val="00F84F43"/>
    <w:rsid w:val="00F859C8"/>
    <w:rsid w:val="00F85D20"/>
    <w:rsid w:val="00F85EFB"/>
    <w:rsid w:val="00F8602E"/>
    <w:rsid w:val="00F86128"/>
    <w:rsid w:val="00F86534"/>
    <w:rsid w:val="00F86757"/>
    <w:rsid w:val="00F868DA"/>
    <w:rsid w:val="00F86CAF"/>
    <w:rsid w:val="00F86F13"/>
    <w:rsid w:val="00F87182"/>
    <w:rsid w:val="00F87B86"/>
    <w:rsid w:val="00F87C4D"/>
    <w:rsid w:val="00F87DD8"/>
    <w:rsid w:val="00F90369"/>
    <w:rsid w:val="00F90573"/>
    <w:rsid w:val="00F90A81"/>
    <w:rsid w:val="00F90B5C"/>
    <w:rsid w:val="00F913E9"/>
    <w:rsid w:val="00F91763"/>
    <w:rsid w:val="00F9189B"/>
    <w:rsid w:val="00F91B01"/>
    <w:rsid w:val="00F91B6F"/>
    <w:rsid w:val="00F91EFD"/>
    <w:rsid w:val="00F91F33"/>
    <w:rsid w:val="00F92155"/>
    <w:rsid w:val="00F925E0"/>
    <w:rsid w:val="00F92B80"/>
    <w:rsid w:val="00F92F29"/>
    <w:rsid w:val="00F93336"/>
    <w:rsid w:val="00F9361F"/>
    <w:rsid w:val="00F939CC"/>
    <w:rsid w:val="00F9446C"/>
    <w:rsid w:val="00F94AD1"/>
    <w:rsid w:val="00F94CA2"/>
    <w:rsid w:val="00F94CE9"/>
    <w:rsid w:val="00F954D3"/>
    <w:rsid w:val="00F95E0E"/>
    <w:rsid w:val="00F96345"/>
    <w:rsid w:val="00F9676F"/>
    <w:rsid w:val="00F96A25"/>
    <w:rsid w:val="00F96A31"/>
    <w:rsid w:val="00F970A3"/>
    <w:rsid w:val="00F972BE"/>
    <w:rsid w:val="00F974F9"/>
    <w:rsid w:val="00F97A51"/>
    <w:rsid w:val="00F97DCE"/>
    <w:rsid w:val="00FA03C4"/>
    <w:rsid w:val="00FA0B4E"/>
    <w:rsid w:val="00FA0EAA"/>
    <w:rsid w:val="00FA1443"/>
    <w:rsid w:val="00FA1466"/>
    <w:rsid w:val="00FA17E0"/>
    <w:rsid w:val="00FA1B91"/>
    <w:rsid w:val="00FA1C6C"/>
    <w:rsid w:val="00FA1D46"/>
    <w:rsid w:val="00FA1D64"/>
    <w:rsid w:val="00FA1F1B"/>
    <w:rsid w:val="00FA2503"/>
    <w:rsid w:val="00FA2C5F"/>
    <w:rsid w:val="00FA2EDA"/>
    <w:rsid w:val="00FA3236"/>
    <w:rsid w:val="00FA344C"/>
    <w:rsid w:val="00FA34A3"/>
    <w:rsid w:val="00FA350A"/>
    <w:rsid w:val="00FA3545"/>
    <w:rsid w:val="00FA3563"/>
    <w:rsid w:val="00FA4293"/>
    <w:rsid w:val="00FA4790"/>
    <w:rsid w:val="00FA498F"/>
    <w:rsid w:val="00FA4D6B"/>
    <w:rsid w:val="00FA4EDA"/>
    <w:rsid w:val="00FA50D2"/>
    <w:rsid w:val="00FA513E"/>
    <w:rsid w:val="00FA51E1"/>
    <w:rsid w:val="00FA57BD"/>
    <w:rsid w:val="00FA59A8"/>
    <w:rsid w:val="00FA59FD"/>
    <w:rsid w:val="00FA659F"/>
    <w:rsid w:val="00FA6699"/>
    <w:rsid w:val="00FA68AF"/>
    <w:rsid w:val="00FA6A45"/>
    <w:rsid w:val="00FA6CE5"/>
    <w:rsid w:val="00FA70BB"/>
    <w:rsid w:val="00FA729E"/>
    <w:rsid w:val="00FA756F"/>
    <w:rsid w:val="00FA75BD"/>
    <w:rsid w:val="00FA7692"/>
    <w:rsid w:val="00FA76CF"/>
    <w:rsid w:val="00FA7D10"/>
    <w:rsid w:val="00FB0406"/>
    <w:rsid w:val="00FB0493"/>
    <w:rsid w:val="00FB04DC"/>
    <w:rsid w:val="00FB09A2"/>
    <w:rsid w:val="00FB0B68"/>
    <w:rsid w:val="00FB0C19"/>
    <w:rsid w:val="00FB0DD2"/>
    <w:rsid w:val="00FB0FFE"/>
    <w:rsid w:val="00FB119E"/>
    <w:rsid w:val="00FB15CB"/>
    <w:rsid w:val="00FB221C"/>
    <w:rsid w:val="00FB22B6"/>
    <w:rsid w:val="00FB2A93"/>
    <w:rsid w:val="00FB2D21"/>
    <w:rsid w:val="00FB31DE"/>
    <w:rsid w:val="00FB3AA7"/>
    <w:rsid w:val="00FB3AC1"/>
    <w:rsid w:val="00FB3B87"/>
    <w:rsid w:val="00FB3C88"/>
    <w:rsid w:val="00FB3D90"/>
    <w:rsid w:val="00FB3FDD"/>
    <w:rsid w:val="00FB4299"/>
    <w:rsid w:val="00FB4498"/>
    <w:rsid w:val="00FB4691"/>
    <w:rsid w:val="00FB4736"/>
    <w:rsid w:val="00FB4D6B"/>
    <w:rsid w:val="00FB4DAE"/>
    <w:rsid w:val="00FB4E27"/>
    <w:rsid w:val="00FB4EEB"/>
    <w:rsid w:val="00FB5074"/>
    <w:rsid w:val="00FB50A0"/>
    <w:rsid w:val="00FB54B3"/>
    <w:rsid w:val="00FB6015"/>
    <w:rsid w:val="00FB60DA"/>
    <w:rsid w:val="00FB644D"/>
    <w:rsid w:val="00FB666F"/>
    <w:rsid w:val="00FB6E0B"/>
    <w:rsid w:val="00FB6EBF"/>
    <w:rsid w:val="00FB70DD"/>
    <w:rsid w:val="00FB7182"/>
    <w:rsid w:val="00FB73E2"/>
    <w:rsid w:val="00FB7506"/>
    <w:rsid w:val="00FB7C7C"/>
    <w:rsid w:val="00FB7E6E"/>
    <w:rsid w:val="00FC0087"/>
    <w:rsid w:val="00FC012C"/>
    <w:rsid w:val="00FC0213"/>
    <w:rsid w:val="00FC043A"/>
    <w:rsid w:val="00FC0B94"/>
    <w:rsid w:val="00FC0C9B"/>
    <w:rsid w:val="00FC0E50"/>
    <w:rsid w:val="00FC0E90"/>
    <w:rsid w:val="00FC10D1"/>
    <w:rsid w:val="00FC11C5"/>
    <w:rsid w:val="00FC1227"/>
    <w:rsid w:val="00FC1448"/>
    <w:rsid w:val="00FC14F5"/>
    <w:rsid w:val="00FC1D57"/>
    <w:rsid w:val="00FC2371"/>
    <w:rsid w:val="00FC237F"/>
    <w:rsid w:val="00FC2A44"/>
    <w:rsid w:val="00FC2D6D"/>
    <w:rsid w:val="00FC2F6B"/>
    <w:rsid w:val="00FC2FD8"/>
    <w:rsid w:val="00FC30C9"/>
    <w:rsid w:val="00FC3784"/>
    <w:rsid w:val="00FC436B"/>
    <w:rsid w:val="00FC519E"/>
    <w:rsid w:val="00FC5891"/>
    <w:rsid w:val="00FC59FA"/>
    <w:rsid w:val="00FC6794"/>
    <w:rsid w:val="00FC698F"/>
    <w:rsid w:val="00FC6A92"/>
    <w:rsid w:val="00FC6C80"/>
    <w:rsid w:val="00FC7131"/>
    <w:rsid w:val="00FC74AF"/>
    <w:rsid w:val="00FC76F5"/>
    <w:rsid w:val="00FC7872"/>
    <w:rsid w:val="00FC7F71"/>
    <w:rsid w:val="00FD0286"/>
    <w:rsid w:val="00FD0458"/>
    <w:rsid w:val="00FD0CD3"/>
    <w:rsid w:val="00FD1272"/>
    <w:rsid w:val="00FD14F7"/>
    <w:rsid w:val="00FD1518"/>
    <w:rsid w:val="00FD1578"/>
    <w:rsid w:val="00FD15BD"/>
    <w:rsid w:val="00FD1702"/>
    <w:rsid w:val="00FD1A73"/>
    <w:rsid w:val="00FD227C"/>
    <w:rsid w:val="00FD2ADC"/>
    <w:rsid w:val="00FD2F91"/>
    <w:rsid w:val="00FD31D8"/>
    <w:rsid w:val="00FD3445"/>
    <w:rsid w:val="00FD3446"/>
    <w:rsid w:val="00FD3614"/>
    <w:rsid w:val="00FD3BF9"/>
    <w:rsid w:val="00FD43EB"/>
    <w:rsid w:val="00FD4895"/>
    <w:rsid w:val="00FD544B"/>
    <w:rsid w:val="00FD5619"/>
    <w:rsid w:val="00FD56D3"/>
    <w:rsid w:val="00FD5C03"/>
    <w:rsid w:val="00FD60A9"/>
    <w:rsid w:val="00FD62AB"/>
    <w:rsid w:val="00FD63E2"/>
    <w:rsid w:val="00FD6435"/>
    <w:rsid w:val="00FD67C3"/>
    <w:rsid w:val="00FD7506"/>
    <w:rsid w:val="00FD7C4F"/>
    <w:rsid w:val="00FD7F90"/>
    <w:rsid w:val="00FE007E"/>
    <w:rsid w:val="00FE01A6"/>
    <w:rsid w:val="00FE0457"/>
    <w:rsid w:val="00FE18C5"/>
    <w:rsid w:val="00FE28E5"/>
    <w:rsid w:val="00FE2AE0"/>
    <w:rsid w:val="00FE2EF5"/>
    <w:rsid w:val="00FE3088"/>
    <w:rsid w:val="00FE33CC"/>
    <w:rsid w:val="00FE3678"/>
    <w:rsid w:val="00FE37A6"/>
    <w:rsid w:val="00FE38C5"/>
    <w:rsid w:val="00FE3BE3"/>
    <w:rsid w:val="00FE3E48"/>
    <w:rsid w:val="00FE43A3"/>
    <w:rsid w:val="00FE46D3"/>
    <w:rsid w:val="00FE4CAF"/>
    <w:rsid w:val="00FE4E78"/>
    <w:rsid w:val="00FE4ECC"/>
    <w:rsid w:val="00FE505B"/>
    <w:rsid w:val="00FE59F2"/>
    <w:rsid w:val="00FE59F3"/>
    <w:rsid w:val="00FE5BE8"/>
    <w:rsid w:val="00FE5E2A"/>
    <w:rsid w:val="00FE5EC4"/>
    <w:rsid w:val="00FE6004"/>
    <w:rsid w:val="00FE6541"/>
    <w:rsid w:val="00FE66A5"/>
    <w:rsid w:val="00FE6764"/>
    <w:rsid w:val="00FE6DE2"/>
    <w:rsid w:val="00FE72CE"/>
    <w:rsid w:val="00FE754F"/>
    <w:rsid w:val="00FE75BA"/>
    <w:rsid w:val="00FE7628"/>
    <w:rsid w:val="00FE77C7"/>
    <w:rsid w:val="00FF054D"/>
    <w:rsid w:val="00FF08C0"/>
    <w:rsid w:val="00FF0938"/>
    <w:rsid w:val="00FF0ED4"/>
    <w:rsid w:val="00FF0F58"/>
    <w:rsid w:val="00FF18F3"/>
    <w:rsid w:val="00FF1E5E"/>
    <w:rsid w:val="00FF1EC8"/>
    <w:rsid w:val="00FF26B6"/>
    <w:rsid w:val="00FF2866"/>
    <w:rsid w:val="00FF2CB6"/>
    <w:rsid w:val="00FF33FD"/>
    <w:rsid w:val="00FF3650"/>
    <w:rsid w:val="00FF37E9"/>
    <w:rsid w:val="00FF3F31"/>
    <w:rsid w:val="00FF44BD"/>
    <w:rsid w:val="00FF472D"/>
    <w:rsid w:val="00FF4A41"/>
    <w:rsid w:val="00FF4A82"/>
    <w:rsid w:val="00FF4BCF"/>
    <w:rsid w:val="00FF4BF2"/>
    <w:rsid w:val="00FF51A9"/>
    <w:rsid w:val="00FF53D8"/>
    <w:rsid w:val="00FF5929"/>
    <w:rsid w:val="00FF598A"/>
    <w:rsid w:val="00FF5BCE"/>
    <w:rsid w:val="00FF62B8"/>
    <w:rsid w:val="00FF7617"/>
    <w:rsid w:val="00FF770F"/>
    <w:rsid w:val="00FF78B4"/>
    <w:rsid w:val="00FF7A0F"/>
    <w:rsid w:val="00FF7A9F"/>
    <w:rsid w:val="00FF7BB2"/>
    <w:rsid w:val="00FF7C28"/>
    <w:rsid w:val="04F0105E"/>
    <w:rsid w:val="0689AB18"/>
    <w:rsid w:val="0B76E6A8"/>
    <w:rsid w:val="0D1FC35F"/>
    <w:rsid w:val="1244D24C"/>
    <w:rsid w:val="12F9C7E5"/>
    <w:rsid w:val="3EF4248E"/>
    <w:rsid w:val="4578C16B"/>
    <w:rsid w:val="5E0D70BB"/>
    <w:rsid w:val="5EDD8183"/>
    <w:rsid w:val="6F9B9FA4"/>
    <w:rsid w:val="720A3673"/>
    <w:rsid w:val="76788FD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294C87B"/>
  <w15:docId w15:val="{1F3B8E8C-E278-40B8-B8BE-43242F148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3"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3" w:unhideWhenUsed="1"/>
    <w:lsdException w:name="List Number" w:semiHidden="1" w:uiPriority="3"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E562C4"/>
    <w:rPr>
      <w:rFonts w:eastAsia="Times New Roman" w:cs="Times New Roman"/>
      <w:szCs w:val="20"/>
    </w:rPr>
  </w:style>
  <w:style w:type="paragraph" w:styleId="Rubrik1">
    <w:name w:val="heading 1"/>
    <w:basedOn w:val="Normal"/>
    <w:next w:val="Normal"/>
    <w:link w:val="Rubrik1Char"/>
    <w:uiPriority w:val="2"/>
    <w:qFormat/>
    <w:rsid w:val="00506E61"/>
    <w:pPr>
      <w:pageBreakBefore/>
      <w:numPr>
        <w:numId w:val="15"/>
      </w:numPr>
      <w:autoSpaceDE w:val="0"/>
      <w:autoSpaceDN w:val="0"/>
      <w:adjustRightInd w:val="0"/>
      <w:spacing w:after="480" w:line="400" w:lineRule="exact"/>
      <w:outlineLvl w:val="0"/>
    </w:pPr>
    <w:rPr>
      <w:rFonts w:asciiTheme="majorHAnsi" w:hAnsiTheme="majorHAnsi" w:cs="FrutigerSLLOTF-Heavy"/>
      <w:b/>
      <w:noProof/>
      <w:sz w:val="32"/>
      <w:szCs w:val="40"/>
      <w:lang w:eastAsia="sv-SE"/>
    </w:rPr>
  </w:style>
  <w:style w:type="paragraph" w:styleId="Rubrik2">
    <w:name w:val="heading 2"/>
    <w:basedOn w:val="Normal"/>
    <w:next w:val="Normal"/>
    <w:link w:val="Rubrik2Char"/>
    <w:uiPriority w:val="2"/>
    <w:qFormat/>
    <w:rsid w:val="0035286A"/>
    <w:pPr>
      <w:keepNext/>
      <w:numPr>
        <w:ilvl w:val="1"/>
        <w:numId w:val="15"/>
      </w:numPr>
      <w:suppressAutoHyphens/>
      <w:spacing w:before="520" w:after="120" w:line="240" w:lineRule="auto"/>
      <w:outlineLvl w:val="1"/>
    </w:pPr>
    <w:rPr>
      <w:rFonts w:asciiTheme="majorHAnsi" w:hAnsiTheme="majorHAnsi" w:cs="Arial"/>
      <w:color w:val="222222"/>
      <w:sz w:val="32"/>
      <w:lang w:val="en"/>
    </w:rPr>
  </w:style>
  <w:style w:type="paragraph" w:styleId="Rubrik3">
    <w:name w:val="heading 3"/>
    <w:basedOn w:val="Normal"/>
    <w:next w:val="Normal"/>
    <w:link w:val="Rubrik3Char"/>
    <w:uiPriority w:val="2"/>
    <w:qFormat/>
    <w:rsid w:val="000A4414"/>
    <w:pPr>
      <w:keepNext/>
      <w:numPr>
        <w:ilvl w:val="2"/>
        <w:numId w:val="15"/>
      </w:numPr>
      <w:suppressAutoHyphens/>
      <w:spacing w:before="240" w:after="60"/>
      <w:outlineLvl w:val="2"/>
    </w:pPr>
    <w:rPr>
      <w:rFonts w:asciiTheme="majorHAnsi" w:hAnsiTheme="majorHAnsi"/>
      <w:b/>
      <w:sz w:val="24"/>
    </w:rPr>
  </w:style>
  <w:style w:type="paragraph" w:styleId="Rubrik4">
    <w:name w:val="heading 4"/>
    <w:basedOn w:val="Normal"/>
    <w:next w:val="Normal"/>
    <w:link w:val="Rubrik4Char"/>
    <w:uiPriority w:val="2"/>
    <w:qFormat/>
    <w:rsid w:val="004D2E77"/>
    <w:pPr>
      <w:keepNext/>
      <w:numPr>
        <w:ilvl w:val="3"/>
        <w:numId w:val="15"/>
      </w:numPr>
      <w:spacing w:before="120" w:after="0"/>
      <w:outlineLvl w:val="3"/>
    </w:pPr>
    <w:rPr>
      <w:rFonts w:ascii="Georgia" w:hAnsi="Georgia"/>
      <w:b/>
    </w:rPr>
  </w:style>
  <w:style w:type="paragraph" w:styleId="Rubrik5">
    <w:name w:val="heading 5"/>
    <w:basedOn w:val="Rubrik4"/>
    <w:next w:val="Normal"/>
    <w:link w:val="Rubrik5Char"/>
    <w:uiPriority w:val="2"/>
    <w:qFormat/>
    <w:rsid w:val="0035286A"/>
    <w:pPr>
      <w:numPr>
        <w:ilvl w:val="4"/>
        <w:numId w:val="0"/>
      </w:numPr>
      <w:outlineLvl w:val="4"/>
    </w:pPr>
    <w:rPr>
      <w:b w:val="0"/>
      <w:i/>
    </w:rPr>
  </w:style>
  <w:style w:type="paragraph" w:styleId="Rubrik6">
    <w:name w:val="heading 6"/>
    <w:basedOn w:val="Rubrik5"/>
    <w:next w:val="Normal"/>
    <w:link w:val="Rubrik6Char"/>
    <w:semiHidden/>
    <w:qFormat/>
    <w:rsid w:val="006422CA"/>
    <w:pPr>
      <w:numPr>
        <w:ilvl w:val="5"/>
      </w:numPr>
      <w:outlineLvl w:val="5"/>
    </w:pPr>
  </w:style>
  <w:style w:type="paragraph" w:styleId="Rubrik7">
    <w:name w:val="heading 7"/>
    <w:basedOn w:val="Rubrik6"/>
    <w:next w:val="Normal"/>
    <w:link w:val="Rubrik7Char"/>
    <w:semiHidden/>
    <w:qFormat/>
    <w:rsid w:val="006422CA"/>
    <w:pPr>
      <w:numPr>
        <w:ilvl w:val="6"/>
      </w:numPr>
      <w:outlineLvl w:val="6"/>
    </w:pPr>
  </w:style>
  <w:style w:type="paragraph" w:styleId="Rubrik8">
    <w:name w:val="heading 8"/>
    <w:basedOn w:val="Rubrik7"/>
    <w:next w:val="Normal"/>
    <w:link w:val="Rubrik8Char"/>
    <w:semiHidden/>
    <w:qFormat/>
    <w:rsid w:val="006422CA"/>
    <w:pPr>
      <w:numPr>
        <w:ilvl w:val="7"/>
      </w:numPr>
      <w:outlineLvl w:val="7"/>
    </w:pPr>
  </w:style>
  <w:style w:type="paragraph" w:styleId="Rubrik9">
    <w:name w:val="heading 9"/>
    <w:basedOn w:val="Rubrik8"/>
    <w:next w:val="Normal"/>
    <w:link w:val="Rubrik9Char"/>
    <w:semiHidden/>
    <w:qFormat/>
    <w:rsid w:val="006422CA"/>
    <w:pPr>
      <w:numPr>
        <w:ilvl w:val="8"/>
      </w:num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semiHidden/>
    <w:rsid w:val="002860F4"/>
    <w:pPr>
      <w:spacing w:after="120"/>
    </w:pPr>
  </w:style>
  <w:style w:type="character" w:customStyle="1" w:styleId="BrdtextChar">
    <w:name w:val="Brödtext Char"/>
    <w:basedOn w:val="Standardstycketeckensnitt"/>
    <w:link w:val="Brdtext"/>
    <w:rsid w:val="00757606"/>
    <w:rPr>
      <w:rFonts w:eastAsia="Times New Roman" w:cs="Times New Roman"/>
      <w:szCs w:val="20"/>
    </w:rPr>
  </w:style>
  <w:style w:type="character" w:customStyle="1" w:styleId="Rubrik1Char">
    <w:name w:val="Rubrik 1 Char"/>
    <w:basedOn w:val="Standardstycketeckensnitt"/>
    <w:link w:val="Rubrik1"/>
    <w:uiPriority w:val="2"/>
    <w:rsid w:val="00506E61"/>
    <w:rPr>
      <w:rFonts w:asciiTheme="majorHAnsi" w:eastAsia="Times New Roman" w:hAnsiTheme="majorHAnsi" w:cs="FrutigerSLLOTF-Heavy"/>
      <w:b/>
      <w:noProof/>
      <w:sz w:val="32"/>
      <w:szCs w:val="40"/>
      <w:lang w:eastAsia="sv-SE"/>
    </w:rPr>
  </w:style>
  <w:style w:type="character" w:customStyle="1" w:styleId="Rubrik2Char">
    <w:name w:val="Rubrik 2 Char"/>
    <w:basedOn w:val="Standardstycketeckensnitt"/>
    <w:link w:val="Rubrik2"/>
    <w:uiPriority w:val="2"/>
    <w:rsid w:val="001820EC"/>
    <w:rPr>
      <w:rFonts w:asciiTheme="majorHAnsi" w:eastAsia="Times New Roman" w:hAnsiTheme="majorHAnsi" w:cs="Arial"/>
      <w:color w:val="222222"/>
      <w:sz w:val="32"/>
      <w:szCs w:val="20"/>
      <w:lang w:val="en"/>
    </w:rPr>
  </w:style>
  <w:style w:type="character" w:customStyle="1" w:styleId="Rubrik3Char">
    <w:name w:val="Rubrik 3 Char"/>
    <w:basedOn w:val="Standardstycketeckensnitt"/>
    <w:link w:val="Rubrik3"/>
    <w:uiPriority w:val="2"/>
    <w:rsid w:val="001820EC"/>
    <w:rPr>
      <w:rFonts w:asciiTheme="majorHAnsi" w:eastAsia="Times New Roman" w:hAnsiTheme="majorHAnsi" w:cs="Times New Roman"/>
      <w:b/>
      <w:sz w:val="24"/>
      <w:szCs w:val="20"/>
    </w:rPr>
  </w:style>
  <w:style w:type="character" w:customStyle="1" w:styleId="Rubrik4Char">
    <w:name w:val="Rubrik 4 Char"/>
    <w:basedOn w:val="Standardstycketeckensnitt"/>
    <w:link w:val="Rubrik4"/>
    <w:uiPriority w:val="2"/>
    <w:rsid w:val="001820EC"/>
    <w:rPr>
      <w:rFonts w:ascii="Georgia" w:eastAsia="Times New Roman" w:hAnsi="Georgia" w:cs="Times New Roman"/>
      <w:b/>
      <w:szCs w:val="20"/>
    </w:rPr>
  </w:style>
  <w:style w:type="character" w:customStyle="1" w:styleId="Rubrik5Char">
    <w:name w:val="Rubrik 5 Char"/>
    <w:basedOn w:val="Standardstycketeckensnitt"/>
    <w:link w:val="Rubrik5"/>
    <w:uiPriority w:val="2"/>
    <w:rsid w:val="001820EC"/>
    <w:rPr>
      <w:rFonts w:ascii="Georgia" w:eastAsia="Times New Roman" w:hAnsi="Georgia" w:cs="Times New Roman"/>
      <w:i/>
      <w:szCs w:val="20"/>
    </w:rPr>
  </w:style>
  <w:style w:type="character" w:customStyle="1" w:styleId="Rubrik6Char">
    <w:name w:val="Rubrik 6 Char"/>
    <w:basedOn w:val="Standardstycketeckensnitt"/>
    <w:link w:val="Rubrik6"/>
    <w:semiHidden/>
    <w:rsid w:val="00C3240C"/>
    <w:rPr>
      <w:rFonts w:ascii="Georgia" w:eastAsia="Times New Roman" w:hAnsi="Georgia" w:cs="Times New Roman"/>
      <w:i/>
      <w:szCs w:val="20"/>
    </w:rPr>
  </w:style>
  <w:style w:type="character" w:customStyle="1" w:styleId="Rubrik7Char">
    <w:name w:val="Rubrik 7 Char"/>
    <w:basedOn w:val="Standardstycketeckensnitt"/>
    <w:link w:val="Rubrik7"/>
    <w:semiHidden/>
    <w:rsid w:val="00C3240C"/>
    <w:rPr>
      <w:rFonts w:ascii="Georgia" w:eastAsia="Times New Roman" w:hAnsi="Georgia" w:cs="Times New Roman"/>
      <w:i/>
      <w:szCs w:val="20"/>
    </w:rPr>
  </w:style>
  <w:style w:type="character" w:customStyle="1" w:styleId="Rubrik8Char">
    <w:name w:val="Rubrik 8 Char"/>
    <w:basedOn w:val="Standardstycketeckensnitt"/>
    <w:link w:val="Rubrik8"/>
    <w:semiHidden/>
    <w:rsid w:val="00C3240C"/>
    <w:rPr>
      <w:rFonts w:ascii="Georgia" w:eastAsia="Times New Roman" w:hAnsi="Georgia" w:cs="Times New Roman"/>
      <w:i/>
      <w:szCs w:val="20"/>
    </w:rPr>
  </w:style>
  <w:style w:type="character" w:customStyle="1" w:styleId="Rubrik9Char">
    <w:name w:val="Rubrik 9 Char"/>
    <w:basedOn w:val="Standardstycketeckensnitt"/>
    <w:link w:val="Rubrik9"/>
    <w:semiHidden/>
    <w:rsid w:val="00C3240C"/>
    <w:rPr>
      <w:rFonts w:ascii="Georgia" w:eastAsia="Times New Roman" w:hAnsi="Georgia" w:cs="Times New Roman"/>
      <w:i/>
      <w:szCs w:val="20"/>
    </w:rPr>
  </w:style>
  <w:style w:type="paragraph" w:styleId="Sidfot">
    <w:name w:val="footer"/>
    <w:basedOn w:val="Normal"/>
    <w:link w:val="SidfotChar"/>
    <w:uiPriority w:val="99"/>
    <w:rsid w:val="004D2E77"/>
    <w:pPr>
      <w:tabs>
        <w:tab w:val="right" w:pos="8511"/>
      </w:tabs>
      <w:spacing w:after="0"/>
    </w:pPr>
    <w:rPr>
      <w:rFonts w:asciiTheme="majorHAnsi" w:hAnsiTheme="majorHAnsi"/>
      <w:caps/>
      <w:sz w:val="15"/>
    </w:rPr>
  </w:style>
  <w:style w:type="character" w:customStyle="1" w:styleId="SidfotChar">
    <w:name w:val="Sidfot Char"/>
    <w:basedOn w:val="Standardstycketeckensnitt"/>
    <w:link w:val="Sidfot"/>
    <w:uiPriority w:val="99"/>
    <w:rsid w:val="002937B8"/>
    <w:rPr>
      <w:rFonts w:asciiTheme="majorHAnsi" w:eastAsia="Times New Roman" w:hAnsiTheme="majorHAnsi" w:cs="Times New Roman"/>
      <w:caps/>
      <w:sz w:val="15"/>
      <w:szCs w:val="20"/>
    </w:rPr>
  </w:style>
  <w:style w:type="paragraph" w:styleId="Fotnotstext">
    <w:name w:val="footnote text"/>
    <w:aliases w:val="Fußnote"/>
    <w:basedOn w:val="Normal"/>
    <w:link w:val="FotnotstextChar"/>
    <w:uiPriority w:val="99"/>
    <w:qFormat/>
    <w:rsid w:val="00757606"/>
    <w:pPr>
      <w:spacing w:after="0" w:line="200" w:lineRule="exact"/>
      <w:ind w:left="130" w:hanging="130"/>
    </w:pPr>
    <w:rPr>
      <w:rFonts w:asciiTheme="majorHAnsi" w:hAnsiTheme="majorHAnsi"/>
      <w:sz w:val="14"/>
    </w:rPr>
  </w:style>
  <w:style w:type="character" w:customStyle="1" w:styleId="FotnotstextChar">
    <w:name w:val="Fotnotstext Char"/>
    <w:aliases w:val="Fußnote Char"/>
    <w:basedOn w:val="Standardstycketeckensnitt"/>
    <w:link w:val="Fotnotstext"/>
    <w:uiPriority w:val="99"/>
    <w:rsid w:val="002937B8"/>
    <w:rPr>
      <w:rFonts w:asciiTheme="majorHAnsi" w:eastAsia="Times New Roman" w:hAnsiTheme="majorHAnsi" w:cs="Times New Roman"/>
      <w:sz w:val="14"/>
      <w:szCs w:val="20"/>
    </w:rPr>
  </w:style>
  <w:style w:type="character" w:styleId="Fotnotsreferens">
    <w:name w:val="footnote reference"/>
    <w:basedOn w:val="Standardstycketeckensnitt"/>
    <w:uiPriority w:val="99"/>
    <w:rsid w:val="00CD1C57"/>
    <w:rPr>
      <w:vertAlign w:val="superscript"/>
    </w:rPr>
  </w:style>
  <w:style w:type="paragraph" w:styleId="Beskrivning">
    <w:name w:val="caption"/>
    <w:aliases w:val="Figurrubrik"/>
    <w:basedOn w:val="Normal"/>
    <w:uiPriority w:val="35"/>
    <w:qFormat/>
    <w:rsid w:val="00DF6AAE"/>
    <w:pPr>
      <w:keepNext/>
      <w:spacing w:before="280" w:after="200" w:line="240" w:lineRule="exact"/>
    </w:pPr>
    <w:rPr>
      <w:rFonts w:asciiTheme="majorHAnsi" w:hAnsiTheme="majorHAnsi"/>
      <w:b/>
      <w:sz w:val="18"/>
    </w:rPr>
  </w:style>
  <w:style w:type="paragraph" w:styleId="Figurfrteckning">
    <w:name w:val="table of figures"/>
    <w:basedOn w:val="Normal"/>
    <w:next w:val="Brdtext"/>
    <w:semiHidden/>
    <w:rsid w:val="002860F4"/>
    <w:pPr>
      <w:tabs>
        <w:tab w:val="right" w:pos="7655"/>
      </w:tabs>
      <w:spacing w:after="0"/>
      <w:ind w:left="480" w:hanging="480"/>
    </w:pPr>
    <w:rPr>
      <w:rFonts w:ascii="Georgia" w:hAnsi="Georgia"/>
      <w:noProof/>
      <w:sz w:val="18"/>
    </w:rPr>
  </w:style>
  <w:style w:type="paragraph" w:styleId="Innehll4">
    <w:name w:val="toc 4"/>
    <w:basedOn w:val="Normal"/>
    <w:next w:val="Normal"/>
    <w:autoRedefine/>
    <w:semiHidden/>
    <w:rsid w:val="006422CA"/>
    <w:pPr>
      <w:tabs>
        <w:tab w:val="right" w:leader="dot" w:pos="7655"/>
      </w:tabs>
      <w:spacing w:after="80"/>
      <w:ind w:left="851" w:right="284"/>
    </w:pPr>
    <w:rPr>
      <w:noProof/>
    </w:rPr>
  </w:style>
  <w:style w:type="paragraph" w:styleId="Innehll5">
    <w:name w:val="toc 5"/>
    <w:basedOn w:val="Normal"/>
    <w:next w:val="Normal"/>
    <w:autoRedefine/>
    <w:semiHidden/>
    <w:rsid w:val="006422CA"/>
    <w:pPr>
      <w:ind w:left="960"/>
    </w:pPr>
  </w:style>
  <w:style w:type="paragraph" w:styleId="Innehll6">
    <w:name w:val="toc 6"/>
    <w:basedOn w:val="Normal"/>
    <w:next w:val="Normal"/>
    <w:autoRedefine/>
    <w:semiHidden/>
    <w:rsid w:val="006422CA"/>
    <w:pPr>
      <w:ind w:left="1200"/>
    </w:pPr>
  </w:style>
  <w:style w:type="paragraph" w:styleId="Innehll7">
    <w:name w:val="toc 7"/>
    <w:basedOn w:val="Normal"/>
    <w:next w:val="Normal"/>
    <w:autoRedefine/>
    <w:semiHidden/>
    <w:rsid w:val="006422CA"/>
    <w:pPr>
      <w:ind w:left="1440"/>
    </w:pPr>
  </w:style>
  <w:style w:type="paragraph" w:styleId="Innehll8">
    <w:name w:val="toc 8"/>
    <w:basedOn w:val="Normal"/>
    <w:next w:val="Normal"/>
    <w:autoRedefine/>
    <w:semiHidden/>
    <w:rsid w:val="006422CA"/>
    <w:pPr>
      <w:ind w:left="1680"/>
    </w:pPr>
  </w:style>
  <w:style w:type="paragraph" w:styleId="Innehll9">
    <w:name w:val="toc 9"/>
    <w:basedOn w:val="Normal"/>
    <w:next w:val="Normal"/>
    <w:autoRedefine/>
    <w:semiHidden/>
    <w:rsid w:val="006422CA"/>
    <w:pPr>
      <w:ind w:left="1920"/>
    </w:pPr>
  </w:style>
  <w:style w:type="character" w:styleId="Sidnummer">
    <w:name w:val="page number"/>
    <w:semiHidden/>
    <w:rsid w:val="006422CA"/>
    <w:rPr>
      <w:rFonts w:ascii="Frutiger SLL Roman" w:hAnsi="Frutiger SLL Roman"/>
      <w:sz w:val="18"/>
    </w:rPr>
  </w:style>
  <w:style w:type="paragraph" w:styleId="Sidhuvud">
    <w:name w:val="header"/>
    <w:basedOn w:val="Normal"/>
    <w:link w:val="SidhuvudChar"/>
    <w:semiHidden/>
    <w:rsid w:val="006203AE"/>
    <w:pPr>
      <w:tabs>
        <w:tab w:val="center" w:pos="4536"/>
        <w:tab w:val="right" w:pos="9072"/>
      </w:tabs>
      <w:spacing w:after="0" w:line="240" w:lineRule="exact"/>
    </w:pPr>
    <w:rPr>
      <w:sz w:val="18"/>
    </w:rPr>
  </w:style>
  <w:style w:type="character" w:customStyle="1" w:styleId="SidhuvudChar">
    <w:name w:val="Sidhuvud Char"/>
    <w:basedOn w:val="Standardstycketeckensnitt"/>
    <w:link w:val="Sidhuvud"/>
    <w:semiHidden/>
    <w:rsid w:val="002937B8"/>
    <w:rPr>
      <w:rFonts w:eastAsia="Times New Roman" w:cs="Times New Roman"/>
      <w:sz w:val="18"/>
      <w:szCs w:val="20"/>
    </w:rPr>
  </w:style>
  <w:style w:type="table" w:customStyle="1" w:styleId="RTKTabell">
    <w:name w:val="RTK_Tabell"/>
    <w:basedOn w:val="Normaltabell"/>
    <w:rsid w:val="006B7E03"/>
    <w:pPr>
      <w:spacing w:after="0" w:line="360" w:lineRule="exact"/>
    </w:pPr>
    <w:rPr>
      <w:rFonts w:asciiTheme="majorHAnsi" w:eastAsia="Times New Roman" w:hAnsiTheme="majorHAnsi" w:cs="Times New Roman"/>
      <w:sz w:val="15"/>
      <w:szCs w:val="20"/>
      <w:lang w:eastAsia="sv-SE"/>
    </w:rPr>
    <w:tblPr/>
    <w:tcPr>
      <w:tcMar>
        <w:left w:w="0" w:type="dxa"/>
        <w:right w:w="0" w:type="dxa"/>
      </w:tcMar>
    </w:tcPr>
    <w:tblStylePr w:type="firstRow">
      <w:pPr>
        <w:jc w:val="center"/>
      </w:pPr>
      <w:rPr>
        <w:i w:val="0"/>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tblStylePr w:type="firstCol">
      <w:pPr>
        <w:jc w:val="left"/>
      </w:pPr>
    </w:tblStylePr>
    <w:tblStylePr w:type="nwCell">
      <w:pPr>
        <w:jc w:val="left"/>
      </w:pPr>
    </w:tblStylePr>
  </w:style>
  <w:style w:type="paragraph" w:customStyle="1" w:styleId="Tabelltextfet">
    <w:name w:val="Tabelltext fet"/>
    <w:link w:val="TabelltextfetChar"/>
    <w:uiPriority w:val="4"/>
    <w:rsid w:val="001820EC"/>
    <w:pPr>
      <w:spacing w:before="40" w:after="40" w:line="240" w:lineRule="auto"/>
    </w:pPr>
    <w:rPr>
      <w:rFonts w:asciiTheme="majorHAnsi" w:eastAsia="Times New Roman" w:hAnsiTheme="majorHAnsi" w:cs="Times New Roman"/>
      <w:b/>
      <w:sz w:val="18"/>
      <w:szCs w:val="20"/>
      <w:lang w:eastAsia="sv-SE"/>
    </w:rPr>
  </w:style>
  <w:style w:type="character" w:customStyle="1" w:styleId="TabelltextfetChar">
    <w:name w:val="Tabelltext fet Char"/>
    <w:link w:val="Tabelltextfet"/>
    <w:uiPriority w:val="4"/>
    <w:rsid w:val="001820EC"/>
    <w:rPr>
      <w:rFonts w:asciiTheme="majorHAnsi" w:eastAsia="Times New Roman" w:hAnsiTheme="majorHAnsi" w:cs="Times New Roman"/>
      <w:b/>
      <w:sz w:val="18"/>
      <w:szCs w:val="20"/>
      <w:lang w:eastAsia="sv-SE"/>
    </w:rPr>
  </w:style>
  <w:style w:type="paragraph" w:customStyle="1" w:styleId="Tabelltext">
    <w:name w:val="Tabelltext"/>
    <w:uiPriority w:val="4"/>
    <w:rsid w:val="007608C6"/>
    <w:pPr>
      <w:suppressAutoHyphens/>
      <w:spacing w:before="40" w:after="40" w:line="240" w:lineRule="auto"/>
    </w:pPr>
    <w:rPr>
      <w:rFonts w:asciiTheme="majorHAnsi" w:eastAsia="Times New Roman" w:hAnsiTheme="majorHAnsi" w:cs="Times New Roman"/>
      <w:sz w:val="18"/>
      <w:szCs w:val="20"/>
      <w:lang w:eastAsia="sv-SE"/>
    </w:rPr>
  </w:style>
  <w:style w:type="paragraph" w:customStyle="1" w:styleId="Framsidesrubrik">
    <w:name w:val="Framsidesrubrik"/>
    <w:basedOn w:val="Normal"/>
    <w:qFormat/>
    <w:rsid w:val="007D6140"/>
    <w:pPr>
      <w:framePr w:hSpace="142" w:wrap="around" w:vAnchor="page" w:hAnchor="page" w:x="1362" w:y="1645"/>
      <w:spacing w:after="120" w:line="700" w:lineRule="exact"/>
      <w:suppressOverlap/>
    </w:pPr>
    <w:rPr>
      <w:rFonts w:asciiTheme="majorHAnsi" w:hAnsiTheme="majorHAnsi"/>
      <w:b/>
      <w:sz w:val="64"/>
      <w:szCs w:val="72"/>
    </w:rPr>
  </w:style>
  <w:style w:type="paragraph" w:styleId="Dokumentversikt">
    <w:name w:val="Document Map"/>
    <w:basedOn w:val="Normal"/>
    <w:link w:val="DokumentversiktChar"/>
    <w:semiHidden/>
    <w:rsid w:val="006422CA"/>
    <w:pPr>
      <w:shd w:val="clear" w:color="auto" w:fill="000080"/>
    </w:pPr>
    <w:rPr>
      <w:rFonts w:ascii="Tahoma" w:hAnsi="Tahoma" w:cs="Tahoma"/>
      <w:sz w:val="20"/>
    </w:rPr>
  </w:style>
  <w:style w:type="character" w:customStyle="1" w:styleId="DokumentversiktChar">
    <w:name w:val="Dokumentöversikt Char"/>
    <w:basedOn w:val="Standardstycketeckensnitt"/>
    <w:link w:val="Dokumentversikt"/>
    <w:semiHidden/>
    <w:rsid w:val="00FA70BB"/>
    <w:rPr>
      <w:rFonts w:ascii="Tahoma" w:eastAsia="Times New Roman" w:hAnsi="Tahoma" w:cs="Tahoma"/>
      <w:sz w:val="20"/>
      <w:szCs w:val="20"/>
      <w:shd w:val="clear" w:color="auto" w:fill="000080"/>
    </w:rPr>
  </w:style>
  <w:style w:type="paragraph" w:styleId="Innehllsfrteckningsrubrik">
    <w:name w:val="TOC Heading"/>
    <w:basedOn w:val="Rubrik1"/>
    <w:next w:val="Normal"/>
    <w:uiPriority w:val="39"/>
    <w:qFormat/>
    <w:rsid w:val="006203AE"/>
    <w:pPr>
      <w:keepNext/>
      <w:keepLines/>
      <w:numPr>
        <w:numId w:val="0"/>
      </w:numPr>
      <w:autoSpaceDE/>
      <w:autoSpaceDN/>
      <w:adjustRightInd/>
      <w:outlineLvl w:val="9"/>
    </w:pPr>
    <w:rPr>
      <w:rFonts w:eastAsiaTheme="majorEastAsia" w:cstheme="majorBidi"/>
      <w:color w:val="000000" w:themeColor="text1"/>
      <w:szCs w:val="32"/>
    </w:rPr>
  </w:style>
  <w:style w:type="character" w:styleId="Kommentarsreferens">
    <w:name w:val="annotation reference"/>
    <w:basedOn w:val="Standardstycketeckensnitt"/>
    <w:uiPriority w:val="99"/>
    <w:semiHidden/>
    <w:unhideWhenUsed/>
    <w:rsid w:val="006422CA"/>
    <w:rPr>
      <w:sz w:val="16"/>
      <w:szCs w:val="16"/>
    </w:rPr>
  </w:style>
  <w:style w:type="paragraph" w:styleId="Kommentarer">
    <w:name w:val="annotation text"/>
    <w:basedOn w:val="Normal"/>
    <w:link w:val="KommentarerChar"/>
    <w:uiPriority w:val="99"/>
    <w:unhideWhenUsed/>
    <w:rsid w:val="006422CA"/>
    <w:rPr>
      <w:sz w:val="20"/>
    </w:rPr>
  </w:style>
  <w:style w:type="character" w:customStyle="1" w:styleId="KommentarerChar">
    <w:name w:val="Kommentarer Char"/>
    <w:basedOn w:val="Standardstycketeckensnitt"/>
    <w:link w:val="Kommentarer"/>
    <w:uiPriority w:val="99"/>
    <w:rsid w:val="006422CA"/>
    <w:rPr>
      <w:rFonts w:ascii="Arial" w:eastAsia="Times New Roman" w:hAnsi="Arial" w:cs="Times New Roman"/>
      <w:sz w:val="20"/>
      <w:szCs w:val="20"/>
    </w:rPr>
  </w:style>
  <w:style w:type="paragraph" w:styleId="Kommentarsmne">
    <w:name w:val="annotation subject"/>
    <w:basedOn w:val="Kommentarer"/>
    <w:next w:val="Kommentarer"/>
    <w:link w:val="KommentarsmneChar"/>
    <w:semiHidden/>
    <w:unhideWhenUsed/>
    <w:rsid w:val="006422CA"/>
    <w:rPr>
      <w:b/>
      <w:bCs/>
    </w:rPr>
  </w:style>
  <w:style w:type="character" w:customStyle="1" w:styleId="KommentarsmneChar">
    <w:name w:val="Kommentarsämne Char"/>
    <w:basedOn w:val="KommentarerChar"/>
    <w:link w:val="Kommentarsmne"/>
    <w:semiHidden/>
    <w:rsid w:val="006422CA"/>
    <w:rPr>
      <w:rFonts w:ascii="Arial" w:eastAsia="Times New Roman" w:hAnsi="Arial" w:cs="Times New Roman"/>
      <w:b/>
      <w:bCs/>
      <w:sz w:val="20"/>
      <w:szCs w:val="20"/>
    </w:rPr>
  </w:style>
  <w:style w:type="paragraph" w:styleId="Ballongtext">
    <w:name w:val="Balloon Text"/>
    <w:basedOn w:val="Normal"/>
    <w:link w:val="BallongtextChar"/>
    <w:semiHidden/>
    <w:rsid w:val="006422CA"/>
    <w:rPr>
      <w:rFonts w:ascii="Segoe UI" w:hAnsi="Segoe UI" w:cs="Segoe UI"/>
      <w:sz w:val="18"/>
      <w:szCs w:val="18"/>
    </w:rPr>
  </w:style>
  <w:style w:type="character" w:customStyle="1" w:styleId="BallongtextChar">
    <w:name w:val="Ballongtext Char"/>
    <w:basedOn w:val="Standardstycketeckensnitt"/>
    <w:link w:val="Ballongtext"/>
    <w:semiHidden/>
    <w:rsid w:val="00FA70BB"/>
    <w:rPr>
      <w:rFonts w:ascii="Segoe UI" w:eastAsia="Times New Roman" w:hAnsi="Segoe UI" w:cs="Segoe UI"/>
      <w:sz w:val="18"/>
      <w:szCs w:val="18"/>
    </w:rPr>
  </w:style>
  <w:style w:type="paragraph" w:styleId="Adress-brev">
    <w:name w:val="envelope address"/>
    <w:basedOn w:val="Normal"/>
    <w:semiHidden/>
    <w:rsid w:val="006422CA"/>
    <w:pPr>
      <w:framePr w:w="7938" w:h="1984" w:hRule="exact" w:hSpace="141" w:wrap="auto" w:hAnchor="page" w:xAlign="center" w:yAlign="bottom"/>
      <w:ind w:left="2880"/>
    </w:pPr>
    <w:rPr>
      <w:rFonts w:asciiTheme="majorHAnsi" w:eastAsiaTheme="majorEastAsia" w:hAnsiTheme="majorHAnsi" w:cstheme="majorBidi"/>
      <w:szCs w:val="24"/>
    </w:rPr>
  </w:style>
  <w:style w:type="paragraph" w:styleId="Anteckningsrubrik">
    <w:name w:val="Note Heading"/>
    <w:basedOn w:val="Normal"/>
    <w:next w:val="Normal"/>
    <w:link w:val="AnteckningsrubrikChar"/>
    <w:semiHidden/>
    <w:rsid w:val="006422CA"/>
  </w:style>
  <w:style w:type="character" w:customStyle="1" w:styleId="AnteckningsrubrikChar">
    <w:name w:val="Anteckningsrubrik Char"/>
    <w:basedOn w:val="Standardstycketeckensnitt"/>
    <w:link w:val="Anteckningsrubrik"/>
    <w:semiHidden/>
    <w:rsid w:val="00FA70BB"/>
    <w:rPr>
      <w:rFonts w:eastAsia="Times New Roman" w:cs="Times New Roman"/>
      <w:szCs w:val="20"/>
    </w:rPr>
  </w:style>
  <w:style w:type="paragraph" w:styleId="Avslutandetext">
    <w:name w:val="Closing"/>
    <w:basedOn w:val="Normal"/>
    <w:link w:val="AvslutandetextChar"/>
    <w:semiHidden/>
    <w:rsid w:val="006422CA"/>
    <w:pPr>
      <w:ind w:left="4252"/>
    </w:pPr>
  </w:style>
  <w:style w:type="character" w:customStyle="1" w:styleId="AvslutandetextChar">
    <w:name w:val="Avslutande text Char"/>
    <w:basedOn w:val="Standardstycketeckensnitt"/>
    <w:link w:val="Avslutandetext"/>
    <w:semiHidden/>
    <w:rsid w:val="00FA70BB"/>
    <w:rPr>
      <w:rFonts w:eastAsia="Times New Roman" w:cs="Times New Roman"/>
      <w:szCs w:val="20"/>
    </w:rPr>
  </w:style>
  <w:style w:type="paragraph" w:styleId="Avsndaradress-brev">
    <w:name w:val="envelope return"/>
    <w:basedOn w:val="Normal"/>
    <w:semiHidden/>
    <w:rsid w:val="006422CA"/>
    <w:rPr>
      <w:rFonts w:asciiTheme="majorHAnsi" w:eastAsiaTheme="majorEastAsia" w:hAnsiTheme="majorHAnsi" w:cstheme="majorBidi"/>
      <w:sz w:val="20"/>
    </w:rPr>
  </w:style>
  <w:style w:type="paragraph" w:styleId="Brdtext2">
    <w:name w:val="Body Text 2"/>
    <w:basedOn w:val="Normal"/>
    <w:link w:val="Brdtext2Char"/>
    <w:semiHidden/>
    <w:rsid w:val="006422CA"/>
    <w:pPr>
      <w:spacing w:after="120" w:line="480" w:lineRule="auto"/>
    </w:pPr>
  </w:style>
  <w:style w:type="character" w:customStyle="1" w:styleId="Brdtext2Char">
    <w:name w:val="Brödtext 2 Char"/>
    <w:basedOn w:val="Standardstycketeckensnitt"/>
    <w:link w:val="Brdtext2"/>
    <w:semiHidden/>
    <w:rsid w:val="00FA70BB"/>
    <w:rPr>
      <w:rFonts w:eastAsia="Times New Roman" w:cs="Times New Roman"/>
      <w:szCs w:val="20"/>
    </w:rPr>
  </w:style>
  <w:style w:type="paragraph" w:styleId="Brdtext3">
    <w:name w:val="Body Text 3"/>
    <w:basedOn w:val="Normal"/>
    <w:link w:val="Brdtext3Char"/>
    <w:semiHidden/>
    <w:rsid w:val="006422CA"/>
    <w:pPr>
      <w:spacing w:after="120"/>
    </w:pPr>
    <w:rPr>
      <w:sz w:val="16"/>
      <w:szCs w:val="16"/>
    </w:rPr>
  </w:style>
  <w:style w:type="character" w:customStyle="1" w:styleId="Brdtext3Char">
    <w:name w:val="Brödtext 3 Char"/>
    <w:basedOn w:val="Standardstycketeckensnitt"/>
    <w:link w:val="Brdtext3"/>
    <w:semiHidden/>
    <w:rsid w:val="00FA70BB"/>
    <w:rPr>
      <w:rFonts w:eastAsia="Times New Roman" w:cs="Times New Roman"/>
      <w:sz w:val="16"/>
      <w:szCs w:val="16"/>
    </w:rPr>
  </w:style>
  <w:style w:type="paragraph" w:styleId="Brdtextmedfrstaindrag">
    <w:name w:val="Body Text First Indent"/>
    <w:basedOn w:val="Normal"/>
    <w:link w:val="BrdtextmedfrstaindragChar"/>
    <w:semiHidden/>
    <w:rsid w:val="002860F4"/>
    <w:pPr>
      <w:spacing w:after="0" w:line="240" w:lineRule="auto"/>
      <w:ind w:firstLine="360"/>
    </w:pPr>
    <w:rPr>
      <w:rFonts w:ascii="Arial" w:hAnsi="Arial"/>
      <w:sz w:val="24"/>
    </w:rPr>
  </w:style>
  <w:style w:type="character" w:customStyle="1" w:styleId="BrdtextmedfrstaindragChar">
    <w:name w:val="Brödtext med första indrag Char"/>
    <w:basedOn w:val="Standardstycketeckensnitt"/>
    <w:link w:val="Brdtextmedfrstaindrag"/>
    <w:semiHidden/>
    <w:rsid w:val="002860F4"/>
    <w:rPr>
      <w:rFonts w:ascii="Arial" w:eastAsia="Times New Roman" w:hAnsi="Arial" w:cs="Times New Roman"/>
      <w:sz w:val="24"/>
      <w:szCs w:val="20"/>
    </w:rPr>
  </w:style>
  <w:style w:type="paragraph" w:styleId="Brdtextmedindrag">
    <w:name w:val="Body Text Indent"/>
    <w:basedOn w:val="Normal"/>
    <w:link w:val="BrdtextmedindragChar"/>
    <w:semiHidden/>
    <w:rsid w:val="006422CA"/>
    <w:pPr>
      <w:spacing w:after="120"/>
      <w:ind w:left="283"/>
    </w:pPr>
  </w:style>
  <w:style w:type="character" w:customStyle="1" w:styleId="BrdtextmedindragChar">
    <w:name w:val="Brödtext med indrag Char"/>
    <w:basedOn w:val="Standardstycketeckensnitt"/>
    <w:link w:val="Brdtextmedindrag"/>
    <w:semiHidden/>
    <w:rsid w:val="00FA70BB"/>
    <w:rPr>
      <w:rFonts w:eastAsia="Times New Roman" w:cs="Times New Roman"/>
      <w:szCs w:val="20"/>
    </w:rPr>
  </w:style>
  <w:style w:type="paragraph" w:styleId="Brdtextmedfrstaindrag2">
    <w:name w:val="Body Text First Indent 2"/>
    <w:basedOn w:val="Brdtextmedindrag"/>
    <w:link w:val="Brdtextmedfrstaindrag2Char"/>
    <w:semiHidden/>
    <w:rsid w:val="006422CA"/>
    <w:pPr>
      <w:spacing w:after="0"/>
      <w:ind w:left="360" w:firstLine="360"/>
    </w:pPr>
  </w:style>
  <w:style w:type="character" w:customStyle="1" w:styleId="Brdtextmedfrstaindrag2Char">
    <w:name w:val="Brödtext med första indrag 2 Char"/>
    <w:basedOn w:val="BrdtextmedindragChar"/>
    <w:link w:val="Brdtextmedfrstaindrag2"/>
    <w:semiHidden/>
    <w:rsid w:val="00FA70BB"/>
    <w:rPr>
      <w:rFonts w:eastAsia="Times New Roman" w:cs="Times New Roman"/>
      <w:szCs w:val="20"/>
    </w:rPr>
  </w:style>
  <w:style w:type="paragraph" w:styleId="Brdtextmedindrag2">
    <w:name w:val="Body Text Indent 2"/>
    <w:basedOn w:val="Normal"/>
    <w:link w:val="Brdtextmedindrag2Char"/>
    <w:semiHidden/>
    <w:rsid w:val="006422CA"/>
    <w:pPr>
      <w:spacing w:after="120" w:line="480" w:lineRule="auto"/>
      <w:ind w:left="283"/>
    </w:pPr>
  </w:style>
  <w:style w:type="character" w:customStyle="1" w:styleId="Brdtextmedindrag2Char">
    <w:name w:val="Brödtext med indrag 2 Char"/>
    <w:basedOn w:val="Standardstycketeckensnitt"/>
    <w:link w:val="Brdtextmedindrag2"/>
    <w:semiHidden/>
    <w:rsid w:val="00FA70BB"/>
    <w:rPr>
      <w:rFonts w:eastAsia="Times New Roman" w:cs="Times New Roman"/>
      <w:szCs w:val="20"/>
    </w:rPr>
  </w:style>
  <w:style w:type="paragraph" w:styleId="Brdtextmedindrag3">
    <w:name w:val="Body Text Indent 3"/>
    <w:basedOn w:val="Normal"/>
    <w:link w:val="Brdtextmedindrag3Char"/>
    <w:semiHidden/>
    <w:rsid w:val="006422CA"/>
    <w:pPr>
      <w:spacing w:after="120"/>
      <w:ind w:left="283"/>
    </w:pPr>
    <w:rPr>
      <w:sz w:val="16"/>
      <w:szCs w:val="16"/>
    </w:rPr>
  </w:style>
  <w:style w:type="character" w:customStyle="1" w:styleId="Brdtextmedindrag3Char">
    <w:name w:val="Brödtext med indrag 3 Char"/>
    <w:basedOn w:val="Standardstycketeckensnitt"/>
    <w:link w:val="Brdtextmedindrag3"/>
    <w:semiHidden/>
    <w:rsid w:val="00FA70BB"/>
    <w:rPr>
      <w:rFonts w:eastAsia="Times New Roman" w:cs="Times New Roman"/>
      <w:sz w:val="16"/>
      <w:szCs w:val="16"/>
    </w:rPr>
  </w:style>
  <w:style w:type="paragraph" w:styleId="Citat">
    <w:name w:val="Quote"/>
    <w:basedOn w:val="Normal"/>
    <w:next w:val="Normal"/>
    <w:link w:val="CitatChar"/>
    <w:uiPriority w:val="29"/>
    <w:semiHidden/>
    <w:qFormat/>
    <w:rsid w:val="006422CA"/>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757606"/>
    <w:rPr>
      <w:rFonts w:eastAsia="Times New Roman" w:cs="Times New Roman"/>
      <w:i/>
      <w:iCs/>
      <w:color w:val="404040" w:themeColor="text1" w:themeTint="BF"/>
      <w:szCs w:val="20"/>
    </w:rPr>
  </w:style>
  <w:style w:type="paragraph" w:styleId="Citatfrteckning">
    <w:name w:val="table of authorities"/>
    <w:basedOn w:val="Normal"/>
    <w:next w:val="Normal"/>
    <w:semiHidden/>
    <w:rsid w:val="006422CA"/>
    <w:pPr>
      <w:ind w:left="240" w:hanging="240"/>
    </w:pPr>
  </w:style>
  <w:style w:type="paragraph" w:styleId="Citatfrteckningsrubrik">
    <w:name w:val="toa heading"/>
    <w:basedOn w:val="Normal"/>
    <w:next w:val="Normal"/>
    <w:semiHidden/>
    <w:rsid w:val="006422CA"/>
    <w:pPr>
      <w:spacing w:before="120"/>
    </w:pPr>
    <w:rPr>
      <w:rFonts w:asciiTheme="majorHAnsi" w:eastAsiaTheme="majorEastAsia" w:hAnsiTheme="majorHAnsi" w:cstheme="majorBidi"/>
      <w:b/>
      <w:bCs/>
      <w:szCs w:val="24"/>
    </w:rPr>
  </w:style>
  <w:style w:type="paragraph" w:styleId="Datum">
    <w:name w:val="Date"/>
    <w:basedOn w:val="Normal"/>
    <w:next w:val="Normal"/>
    <w:link w:val="DatumChar"/>
    <w:semiHidden/>
    <w:rsid w:val="006422CA"/>
  </w:style>
  <w:style w:type="character" w:customStyle="1" w:styleId="DatumChar">
    <w:name w:val="Datum Char"/>
    <w:basedOn w:val="Standardstycketeckensnitt"/>
    <w:link w:val="Datum"/>
    <w:semiHidden/>
    <w:rsid w:val="00FA70BB"/>
    <w:rPr>
      <w:rFonts w:eastAsia="Times New Roman" w:cs="Times New Roman"/>
      <w:szCs w:val="20"/>
    </w:rPr>
  </w:style>
  <w:style w:type="paragraph" w:styleId="E-postsignatur">
    <w:name w:val="E-mail Signature"/>
    <w:basedOn w:val="Normal"/>
    <w:link w:val="E-postsignaturChar"/>
    <w:semiHidden/>
    <w:rsid w:val="006422CA"/>
  </w:style>
  <w:style w:type="character" w:customStyle="1" w:styleId="E-postsignaturChar">
    <w:name w:val="E-postsignatur Char"/>
    <w:basedOn w:val="Standardstycketeckensnitt"/>
    <w:link w:val="E-postsignatur"/>
    <w:semiHidden/>
    <w:rsid w:val="00FA70BB"/>
    <w:rPr>
      <w:rFonts w:eastAsia="Times New Roman" w:cs="Times New Roman"/>
      <w:szCs w:val="20"/>
    </w:rPr>
  </w:style>
  <w:style w:type="paragraph" w:styleId="HTML-adress">
    <w:name w:val="HTML Address"/>
    <w:basedOn w:val="Normal"/>
    <w:link w:val="HTML-adressChar"/>
    <w:semiHidden/>
    <w:unhideWhenUsed/>
    <w:rsid w:val="006422CA"/>
    <w:rPr>
      <w:i/>
      <w:iCs/>
    </w:rPr>
  </w:style>
  <w:style w:type="character" w:customStyle="1" w:styleId="HTML-adressChar">
    <w:name w:val="HTML - adress Char"/>
    <w:basedOn w:val="Standardstycketeckensnitt"/>
    <w:link w:val="HTML-adress"/>
    <w:semiHidden/>
    <w:rsid w:val="006422CA"/>
    <w:rPr>
      <w:rFonts w:ascii="Arial" w:eastAsia="Times New Roman" w:hAnsi="Arial" w:cs="Times New Roman"/>
      <w:i/>
      <w:iCs/>
      <w:sz w:val="24"/>
      <w:szCs w:val="20"/>
    </w:rPr>
  </w:style>
  <w:style w:type="paragraph" w:styleId="HTML-frformaterad">
    <w:name w:val="HTML Preformatted"/>
    <w:basedOn w:val="Normal"/>
    <w:link w:val="HTML-frformateradChar"/>
    <w:semiHidden/>
    <w:unhideWhenUsed/>
    <w:rsid w:val="006422CA"/>
    <w:rPr>
      <w:rFonts w:ascii="Consolas" w:hAnsi="Consolas" w:cs="Consolas"/>
      <w:sz w:val="20"/>
    </w:rPr>
  </w:style>
  <w:style w:type="character" w:customStyle="1" w:styleId="HTML-frformateradChar">
    <w:name w:val="HTML - förformaterad Char"/>
    <w:basedOn w:val="Standardstycketeckensnitt"/>
    <w:link w:val="HTML-frformaterad"/>
    <w:semiHidden/>
    <w:rsid w:val="006422CA"/>
    <w:rPr>
      <w:rFonts w:ascii="Consolas" w:eastAsia="Times New Roman" w:hAnsi="Consolas" w:cs="Consolas"/>
      <w:sz w:val="20"/>
      <w:szCs w:val="20"/>
    </w:rPr>
  </w:style>
  <w:style w:type="paragraph" w:styleId="Index1">
    <w:name w:val="index 1"/>
    <w:basedOn w:val="Normal"/>
    <w:next w:val="Normal"/>
    <w:autoRedefine/>
    <w:semiHidden/>
    <w:unhideWhenUsed/>
    <w:rsid w:val="006422CA"/>
    <w:pPr>
      <w:ind w:left="240" w:hanging="240"/>
    </w:pPr>
  </w:style>
  <w:style w:type="paragraph" w:styleId="Index2">
    <w:name w:val="index 2"/>
    <w:basedOn w:val="Normal"/>
    <w:next w:val="Normal"/>
    <w:autoRedefine/>
    <w:semiHidden/>
    <w:unhideWhenUsed/>
    <w:rsid w:val="006422CA"/>
    <w:pPr>
      <w:ind w:left="480" w:hanging="240"/>
    </w:pPr>
  </w:style>
  <w:style w:type="paragraph" w:styleId="Index3">
    <w:name w:val="index 3"/>
    <w:basedOn w:val="Normal"/>
    <w:next w:val="Normal"/>
    <w:autoRedefine/>
    <w:semiHidden/>
    <w:unhideWhenUsed/>
    <w:rsid w:val="006422CA"/>
    <w:pPr>
      <w:ind w:left="720" w:hanging="240"/>
    </w:pPr>
  </w:style>
  <w:style w:type="paragraph" w:styleId="Index4">
    <w:name w:val="index 4"/>
    <w:basedOn w:val="Normal"/>
    <w:next w:val="Normal"/>
    <w:autoRedefine/>
    <w:semiHidden/>
    <w:unhideWhenUsed/>
    <w:rsid w:val="006422CA"/>
    <w:pPr>
      <w:ind w:left="960" w:hanging="240"/>
    </w:pPr>
  </w:style>
  <w:style w:type="paragraph" w:styleId="Index5">
    <w:name w:val="index 5"/>
    <w:basedOn w:val="Normal"/>
    <w:next w:val="Normal"/>
    <w:autoRedefine/>
    <w:semiHidden/>
    <w:unhideWhenUsed/>
    <w:rsid w:val="006422CA"/>
    <w:pPr>
      <w:ind w:left="1200" w:hanging="240"/>
    </w:pPr>
  </w:style>
  <w:style w:type="paragraph" w:styleId="Index6">
    <w:name w:val="index 6"/>
    <w:basedOn w:val="Normal"/>
    <w:next w:val="Normal"/>
    <w:autoRedefine/>
    <w:semiHidden/>
    <w:unhideWhenUsed/>
    <w:rsid w:val="006422CA"/>
    <w:pPr>
      <w:ind w:left="1440" w:hanging="240"/>
    </w:pPr>
  </w:style>
  <w:style w:type="paragraph" w:styleId="Index7">
    <w:name w:val="index 7"/>
    <w:basedOn w:val="Normal"/>
    <w:next w:val="Normal"/>
    <w:autoRedefine/>
    <w:semiHidden/>
    <w:unhideWhenUsed/>
    <w:rsid w:val="006422CA"/>
    <w:pPr>
      <w:ind w:left="1680" w:hanging="240"/>
    </w:pPr>
  </w:style>
  <w:style w:type="paragraph" w:styleId="Index8">
    <w:name w:val="index 8"/>
    <w:basedOn w:val="Normal"/>
    <w:next w:val="Normal"/>
    <w:autoRedefine/>
    <w:semiHidden/>
    <w:unhideWhenUsed/>
    <w:rsid w:val="006422CA"/>
    <w:pPr>
      <w:ind w:left="1920" w:hanging="240"/>
    </w:pPr>
  </w:style>
  <w:style w:type="paragraph" w:styleId="Index9">
    <w:name w:val="index 9"/>
    <w:basedOn w:val="Normal"/>
    <w:next w:val="Normal"/>
    <w:autoRedefine/>
    <w:semiHidden/>
    <w:unhideWhenUsed/>
    <w:rsid w:val="006422CA"/>
    <w:pPr>
      <w:ind w:left="2160" w:hanging="240"/>
    </w:pPr>
  </w:style>
  <w:style w:type="paragraph" w:styleId="Indexrubrik">
    <w:name w:val="index heading"/>
    <w:basedOn w:val="Normal"/>
    <w:next w:val="Index1"/>
    <w:semiHidden/>
    <w:unhideWhenUsed/>
    <w:rsid w:val="006422CA"/>
    <w:rPr>
      <w:rFonts w:asciiTheme="majorHAnsi" w:eastAsiaTheme="majorEastAsia" w:hAnsiTheme="majorHAnsi" w:cstheme="majorBidi"/>
      <w:b/>
      <w:bCs/>
    </w:rPr>
  </w:style>
  <w:style w:type="paragraph" w:styleId="Indragetstycke">
    <w:name w:val="Block Text"/>
    <w:basedOn w:val="Normal"/>
    <w:semiHidden/>
    <w:unhideWhenUsed/>
    <w:rsid w:val="006422CA"/>
    <w:pPr>
      <w:pBdr>
        <w:top w:val="single" w:sz="2" w:space="10" w:color="002D5A" w:themeColor="accent1" w:shadow="1"/>
        <w:left w:val="single" w:sz="2" w:space="10" w:color="002D5A" w:themeColor="accent1" w:shadow="1"/>
        <w:bottom w:val="single" w:sz="2" w:space="10" w:color="002D5A" w:themeColor="accent1" w:shadow="1"/>
        <w:right w:val="single" w:sz="2" w:space="10" w:color="002D5A" w:themeColor="accent1" w:shadow="1"/>
      </w:pBdr>
      <w:ind w:left="1152" w:right="1152"/>
    </w:pPr>
    <w:rPr>
      <w:rFonts w:eastAsiaTheme="minorEastAsia" w:cstheme="minorBidi"/>
      <w:i/>
      <w:iCs/>
      <w:color w:val="002D5A" w:themeColor="accent1"/>
    </w:rPr>
  </w:style>
  <w:style w:type="paragraph" w:styleId="Ingetavstnd">
    <w:name w:val="No Spacing"/>
    <w:uiPriority w:val="1"/>
    <w:qFormat/>
    <w:rsid w:val="006422CA"/>
    <w:pPr>
      <w:spacing w:after="0" w:line="240" w:lineRule="auto"/>
    </w:pPr>
    <w:rPr>
      <w:rFonts w:ascii="Arial" w:eastAsia="Times New Roman" w:hAnsi="Arial" w:cs="Times New Roman"/>
      <w:sz w:val="24"/>
      <w:szCs w:val="20"/>
    </w:rPr>
  </w:style>
  <w:style w:type="paragraph" w:styleId="Lista">
    <w:name w:val="List"/>
    <w:basedOn w:val="Normal"/>
    <w:semiHidden/>
    <w:unhideWhenUsed/>
    <w:rsid w:val="006422CA"/>
    <w:pPr>
      <w:ind w:left="283" w:hanging="283"/>
      <w:contextualSpacing/>
    </w:pPr>
  </w:style>
  <w:style w:type="paragraph" w:styleId="Lista2">
    <w:name w:val="List 2"/>
    <w:basedOn w:val="Normal"/>
    <w:semiHidden/>
    <w:unhideWhenUsed/>
    <w:rsid w:val="006422CA"/>
    <w:pPr>
      <w:ind w:left="566" w:hanging="283"/>
      <w:contextualSpacing/>
    </w:pPr>
  </w:style>
  <w:style w:type="paragraph" w:styleId="Lista3">
    <w:name w:val="List 3"/>
    <w:basedOn w:val="Normal"/>
    <w:semiHidden/>
    <w:unhideWhenUsed/>
    <w:rsid w:val="006422CA"/>
    <w:pPr>
      <w:ind w:left="849" w:hanging="283"/>
      <w:contextualSpacing/>
    </w:pPr>
  </w:style>
  <w:style w:type="paragraph" w:styleId="Lista4">
    <w:name w:val="List 4"/>
    <w:basedOn w:val="Normal"/>
    <w:semiHidden/>
    <w:rsid w:val="006422CA"/>
    <w:pPr>
      <w:ind w:left="1132" w:hanging="283"/>
      <w:contextualSpacing/>
    </w:pPr>
  </w:style>
  <w:style w:type="paragraph" w:styleId="Lista5">
    <w:name w:val="List 5"/>
    <w:basedOn w:val="Normal"/>
    <w:semiHidden/>
    <w:rsid w:val="006422CA"/>
    <w:pPr>
      <w:ind w:left="1415" w:hanging="283"/>
      <w:contextualSpacing/>
    </w:pPr>
  </w:style>
  <w:style w:type="paragraph" w:styleId="Listafortstt">
    <w:name w:val="List Continue"/>
    <w:basedOn w:val="Normal"/>
    <w:semiHidden/>
    <w:unhideWhenUsed/>
    <w:rsid w:val="006422CA"/>
    <w:pPr>
      <w:spacing w:after="120"/>
      <w:ind w:left="283"/>
      <w:contextualSpacing/>
    </w:pPr>
  </w:style>
  <w:style w:type="paragraph" w:styleId="Listafortstt2">
    <w:name w:val="List Continue 2"/>
    <w:basedOn w:val="Normal"/>
    <w:semiHidden/>
    <w:unhideWhenUsed/>
    <w:rsid w:val="006422CA"/>
    <w:pPr>
      <w:spacing w:after="120"/>
      <w:ind w:left="566"/>
      <w:contextualSpacing/>
    </w:pPr>
  </w:style>
  <w:style w:type="paragraph" w:styleId="Listafortstt3">
    <w:name w:val="List Continue 3"/>
    <w:basedOn w:val="Normal"/>
    <w:semiHidden/>
    <w:unhideWhenUsed/>
    <w:rsid w:val="006422CA"/>
    <w:pPr>
      <w:spacing w:after="120"/>
      <w:ind w:left="849"/>
      <w:contextualSpacing/>
    </w:pPr>
  </w:style>
  <w:style w:type="paragraph" w:styleId="Listafortstt4">
    <w:name w:val="List Continue 4"/>
    <w:basedOn w:val="Normal"/>
    <w:semiHidden/>
    <w:unhideWhenUsed/>
    <w:rsid w:val="006422CA"/>
    <w:pPr>
      <w:spacing w:after="120"/>
      <w:ind w:left="1132"/>
      <w:contextualSpacing/>
    </w:pPr>
  </w:style>
  <w:style w:type="paragraph" w:styleId="Listafortstt5">
    <w:name w:val="List Continue 5"/>
    <w:basedOn w:val="Normal"/>
    <w:semiHidden/>
    <w:unhideWhenUsed/>
    <w:rsid w:val="006422CA"/>
    <w:pPr>
      <w:spacing w:after="120"/>
      <w:ind w:left="1415"/>
      <w:contextualSpacing/>
    </w:pPr>
  </w:style>
  <w:style w:type="paragraph" w:styleId="Liststycke">
    <w:name w:val="List Paragraph"/>
    <w:basedOn w:val="Normal"/>
    <w:uiPriority w:val="34"/>
    <w:qFormat/>
    <w:rsid w:val="006422CA"/>
    <w:pPr>
      <w:ind w:left="720"/>
      <w:contextualSpacing/>
    </w:pPr>
  </w:style>
  <w:style w:type="paragraph" w:styleId="Litteraturfrteckning">
    <w:name w:val="Bibliography"/>
    <w:basedOn w:val="Normal"/>
    <w:next w:val="Normal"/>
    <w:uiPriority w:val="37"/>
    <w:semiHidden/>
    <w:rsid w:val="006422CA"/>
  </w:style>
  <w:style w:type="paragraph" w:styleId="Makrotext">
    <w:name w:val="macro"/>
    <w:link w:val="MakrotextChar"/>
    <w:semiHidden/>
    <w:unhideWhenUsed/>
    <w:rsid w:val="006422C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krotextChar">
    <w:name w:val="Makrotext Char"/>
    <w:basedOn w:val="Standardstycketeckensnitt"/>
    <w:link w:val="Makrotext"/>
    <w:semiHidden/>
    <w:rsid w:val="006422CA"/>
    <w:rPr>
      <w:rFonts w:ascii="Consolas" w:eastAsia="Times New Roman" w:hAnsi="Consolas" w:cs="Consolas"/>
      <w:sz w:val="20"/>
      <w:szCs w:val="20"/>
    </w:rPr>
  </w:style>
  <w:style w:type="paragraph" w:styleId="Meddelanderubrik">
    <w:name w:val="Message Header"/>
    <w:basedOn w:val="Normal"/>
    <w:link w:val="MeddelanderubrikChar"/>
    <w:semiHidden/>
    <w:unhideWhenUsed/>
    <w:rsid w:val="006422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ddelanderubrikChar">
    <w:name w:val="Meddelanderubrik Char"/>
    <w:basedOn w:val="Standardstycketeckensnitt"/>
    <w:link w:val="Meddelanderubrik"/>
    <w:semiHidden/>
    <w:rsid w:val="006422CA"/>
    <w:rPr>
      <w:rFonts w:asciiTheme="majorHAnsi" w:eastAsiaTheme="majorEastAsia" w:hAnsiTheme="majorHAnsi" w:cstheme="majorBidi"/>
      <w:sz w:val="24"/>
      <w:szCs w:val="24"/>
      <w:shd w:val="pct20" w:color="auto" w:fill="auto"/>
    </w:rPr>
  </w:style>
  <w:style w:type="paragraph" w:styleId="Normalwebb">
    <w:name w:val="Normal (Web)"/>
    <w:basedOn w:val="Normal"/>
    <w:uiPriority w:val="99"/>
    <w:semiHidden/>
    <w:rsid w:val="006422CA"/>
    <w:rPr>
      <w:rFonts w:ascii="Times New Roman" w:hAnsi="Times New Roman"/>
      <w:szCs w:val="24"/>
    </w:rPr>
  </w:style>
  <w:style w:type="paragraph" w:styleId="Normaltindrag">
    <w:name w:val="Normal Indent"/>
    <w:basedOn w:val="Normal"/>
    <w:semiHidden/>
    <w:unhideWhenUsed/>
    <w:rsid w:val="006422CA"/>
    <w:pPr>
      <w:ind w:left="1304"/>
    </w:pPr>
  </w:style>
  <w:style w:type="paragraph" w:styleId="Numreradlista">
    <w:name w:val="List Number"/>
    <w:basedOn w:val="Punktlista"/>
    <w:uiPriority w:val="3"/>
    <w:rsid w:val="00F7799F"/>
    <w:pPr>
      <w:numPr>
        <w:numId w:val="11"/>
      </w:numPr>
    </w:pPr>
  </w:style>
  <w:style w:type="paragraph" w:styleId="Numreradlista2">
    <w:name w:val="List Number 2"/>
    <w:basedOn w:val="Normal"/>
    <w:semiHidden/>
    <w:unhideWhenUsed/>
    <w:rsid w:val="006422CA"/>
    <w:pPr>
      <w:numPr>
        <w:numId w:val="1"/>
      </w:numPr>
      <w:contextualSpacing/>
    </w:pPr>
  </w:style>
  <w:style w:type="paragraph" w:styleId="Numreradlista3">
    <w:name w:val="List Number 3"/>
    <w:basedOn w:val="Normal"/>
    <w:semiHidden/>
    <w:unhideWhenUsed/>
    <w:rsid w:val="006422CA"/>
    <w:pPr>
      <w:numPr>
        <w:numId w:val="2"/>
      </w:numPr>
      <w:contextualSpacing/>
    </w:pPr>
  </w:style>
  <w:style w:type="paragraph" w:styleId="Numreradlista4">
    <w:name w:val="List Number 4"/>
    <w:basedOn w:val="Normal"/>
    <w:semiHidden/>
    <w:unhideWhenUsed/>
    <w:rsid w:val="006422CA"/>
    <w:pPr>
      <w:numPr>
        <w:numId w:val="3"/>
      </w:numPr>
      <w:contextualSpacing/>
    </w:pPr>
  </w:style>
  <w:style w:type="paragraph" w:styleId="Numreradlista5">
    <w:name w:val="List Number 5"/>
    <w:basedOn w:val="Normal"/>
    <w:semiHidden/>
    <w:unhideWhenUsed/>
    <w:rsid w:val="006422CA"/>
    <w:pPr>
      <w:numPr>
        <w:numId w:val="4"/>
      </w:numPr>
      <w:contextualSpacing/>
    </w:pPr>
  </w:style>
  <w:style w:type="paragraph" w:styleId="Oformateradtext">
    <w:name w:val="Plain Text"/>
    <w:basedOn w:val="Normal"/>
    <w:link w:val="OformateradtextChar"/>
    <w:semiHidden/>
    <w:unhideWhenUsed/>
    <w:rsid w:val="006422CA"/>
    <w:rPr>
      <w:rFonts w:ascii="Consolas" w:hAnsi="Consolas" w:cs="Consolas"/>
      <w:sz w:val="21"/>
      <w:szCs w:val="21"/>
    </w:rPr>
  </w:style>
  <w:style w:type="character" w:customStyle="1" w:styleId="OformateradtextChar">
    <w:name w:val="Oformaterad text Char"/>
    <w:basedOn w:val="Standardstycketeckensnitt"/>
    <w:link w:val="Oformateradtext"/>
    <w:semiHidden/>
    <w:rsid w:val="006422CA"/>
    <w:rPr>
      <w:rFonts w:ascii="Consolas" w:eastAsia="Times New Roman" w:hAnsi="Consolas" w:cs="Consolas"/>
      <w:sz w:val="21"/>
      <w:szCs w:val="21"/>
    </w:rPr>
  </w:style>
  <w:style w:type="paragraph" w:styleId="Punktlista">
    <w:name w:val="List Bullet"/>
    <w:basedOn w:val="Normal"/>
    <w:uiPriority w:val="3"/>
    <w:rsid w:val="00C3240C"/>
    <w:pPr>
      <w:numPr>
        <w:numId w:val="5"/>
      </w:numPr>
      <w:contextualSpacing/>
    </w:pPr>
    <w:rPr>
      <w:lang w:eastAsia="sv-SE"/>
    </w:rPr>
  </w:style>
  <w:style w:type="paragraph" w:styleId="Punktlista2">
    <w:name w:val="List Bullet 2"/>
    <w:basedOn w:val="Normal"/>
    <w:semiHidden/>
    <w:unhideWhenUsed/>
    <w:rsid w:val="006422CA"/>
    <w:pPr>
      <w:numPr>
        <w:numId w:val="6"/>
      </w:numPr>
      <w:contextualSpacing/>
    </w:pPr>
  </w:style>
  <w:style w:type="paragraph" w:styleId="Punktlista3">
    <w:name w:val="List Bullet 3"/>
    <w:basedOn w:val="Normal"/>
    <w:semiHidden/>
    <w:unhideWhenUsed/>
    <w:rsid w:val="006422CA"/>
    <w:pPr>
      <w:numPr>
        <w:numId w:val="7"/>
      </w:numPr>
      <w:contextualSpacing/>
    </w:pPr>
  </w:style>
  <w:style w:type="paragraph" w:styleId="Punktlista4">
    <w:name w:val="List Bullet 4"/>
    <w:basedOn w:val="Normal"/>
    <w:semiHidden/>
    <w:unhideWhenUsed/>
    <w:rsid w:val="006422CA"/>
    <w:pPr>
      <w:numPr>
        <w:numId w:val="8"/>
      </w:numPr>
      <w:contextualSpacing/>
    </w:pPr>
  </w:style>
  <w:style w:type="paragraph" w:styleId="Punktlista5">
    <w:name w:val="List Bullet 5"/>
    <w:basedOn w:val="Normal"/>
    <w:semiHidden/>
    <w:unhideWhenUsed/>
    <w:rsid w:val="006422CA"/>
    <w:pPr>
      <w:numPr>
        <w:numId w:val="9"/>
      </w:numPr>
      <w:contextualSpacing/>
    </w:pPr>
  </w:style>
  <w:style w:type="paragraph" w:styleId="Rubrik">
    <w:name w:val="Title"/>
    <w:basedOn w:val="Normal"/>
    <w:next w:val="Normal"/>
    <w:link w:val="RubrikChar"/>
    <w:semiHidden/>
    <w:qFormat/>
    <w:rsid w:val="006203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semiHidden/>
    <w:rsid w:val="006203AE"/>
    <w:rPr>
      <w:rFonts w:asciiTheme="majorHAnsi" w:eastAsiaTheme="majorEastAsia" w:hAnsiTheme="majorHAnsi" w:cstheme="majorBidi"/>
      <w:spacing w:val="-10"/>
      <w:kern w:val="28"/>
      <w:sz w:val="56"/>
      <w:szCs w:val="56"/>
    </w:rPr>
  </w:style>
  <w:style w:type="paragraph" w:styleId="Signatur">
    <w:name w:val="Signature"/>
    <w:basedOn w:val="Normal"/>
    <w:link w:val="SignaturChar"/>
    <w:semiHidden/>
    <w:unhideWhenUsed/>
    <w:rsid w:val="006422CA"/>
    <w:pPr>
      <w:ind w:left="4252"/>
    </w:pPr>
  </w:style>
  <w:style w:type="character" w:customStyle="1" w:styleId="SignaturChar">
    <w:name w:val="Signatur Char"/>
    <w:basedOn w:val="Standardstycketeckensnitt"/>
    <w:link w:val="Signatur"/>
    <w:semiHidden/>
    <w:rsid w:val="006422CA"/>
    <w:rPr>
      <w:rFonts w:ascii="Arial" w:eastAsia="Times New Roman" w:hAnsi="Arial" w:cs="Times New Roman"/>
      <w:sz w:val="24"/>
      <w:szCs w:val="20"/>
    </w:rPr>
  </w:style>
  <w:style w:type="paragraph" w:styleId="Slutnotstext">
    <w:name w:val="endnote text"/>
    <w:basedOn w:val="Normal"/>
    <w:link w:val="SlutnotstextChar"/>
    <w:semiHidden/>
    <w:unhideWhenUsed/>
    <w:rsid w:val="006422CA"/>
    <w:rPr>
      <w:sz w:val="20"/>
    </w:rPr>
  </w:style>
  <w:style w:type="character" w:customStyle="1" w:styleId="SlutnotstextChar">
    <w:name w:val="Slutnotstext Char"/>
    <w:basedOn w:val="Standardstycketeckensnitt"/>
    <w:link w:val="Slutnotstext"/>
    <w:semiHidden/>
    <w:rsid w:val="006422CA"/>
    <w:rPr>
      <w:rFonts w:ascii="Arial" w:eastAsia="Times New Roman" w:hAnsi="Arial" w:cs="Times New Roman"/>
      <w:sz w:val="20"/>
      <w:szCs w:val="20"/>
    </w:rPr>
  </w:style>
  <w:style w:type="paragraph" w:styleId="Starktcitat">
    <w:name w:val="Intense Quote"/>
    <w:basedOn w:val="Normal"/>
    <w:next w:val="Normal"/>
    <w:link w:val="StarktcitatChar"/>
    <w:uiPriority w:val="30"/>
    <w:semiHidden/>
    <w:qFormat/>
    <w:rsid w:val="006422CA"/>
    <w:pPr>
      <w:pBdr>
        <w:top w:val="single" w:sz="4" w:space="10" w:color="002D5A" w:themeColor="accent1"/>
        <w:bottom w:val="single" w:sz="4" w:space="10" w:color="002D5A" w:themeColor="accent1"/>
      </w:pBdr>
      <w:spacing w:before="360" w:after="360"/>
      <w:ind w:left="864" w:right="864"/>
      <w:jc w:val="center"/>
    </w:pPr>
    <w:rPr>
      <w:i/>
      <w:iCs/>
      <w:color w:val="002D5A" w:themeColor="accent1"/>
    </w:rPr>
  </w:style>
  <w:style w:type="character" w:customStyle="1" w:styleId="StarktcitatChar">
    <w:name w:val="Starkt citat Char"/>
    <w:basedOn w:val="Standardstycketeckensnitt"/>
    <w:link w:val="Starktcitat"/>
    <w:uiPriority w:val="30"/>
    <w:semiHidden/>
    <w:rsid w:val="00757606"/>
    <w:rPr>
      <w:rFonts w:eastAsia="Times New Roman" w:cs="Times New Roman"/>
      <w:i/>
      <w:iCs/>
      <w:color w:val="002D5A" w:themeColor="accent1"/>
      <w:szCs w:val="20"/>
    </w:rPr>
  </w:style>
  <w:style w:type="paragraph" w:styleId="Underrubrik">
    <w:name w:val="Subtitle"/>
    <w:basedOn w:val="Normal"/>
    <w:next w:val="Normal"/>
    <w:link w:val="UnderrubrikChar"/>
    <w:qFormat/>
    <w:rsid w:val="001A639D"/>
    <w:pPr>
      <w:spacing w:after="0" w:line="460" w:lineRule="atLeast"/>
    </w:pPr>
    <w:rPr>
      <w:rFonts w:asciiTheme="majorHAnsi" w:hAnsiTheme="majorHAnsi"/>
      <w:sz w:val="36"/>
      <w:szCs w:val="36"/>
    </w:rPr>
  </w:style>
  <w:style w:type="character" w:customStyle="1" w:styleId="UnderrubrikChar">
    <w:name w:val="Underrubrik Char"/>
    <w:basedOn w:val="Standardstycketeckensnitt"/>
    <w:link w:val="Underrubrik"/>
    <w:rsid w:val="001A639D"/>
    <w:rPr>
      <w:rFonts w:asciiTheme="majorHAnsi" w:eastAsia="Times New Roman" w:hAnsiTheme="majorHAnsi" w:cs="Times New Roman"/>
      <w:sz w:val="36"/>
      <w:szCs w:val="36"/>
    </w:rPr>
  </w:style>
  <w:style w:type="paragraph" w:styleId="Revision">
    <w:name w:val="Revision"/>
    <w:hidden/>
    <w:uiPriority w:val="99"/>
    <w:semiHidden/>
    <w:rsid w:val="006422CA"/>
    <w:pPr>
      <w:spacing w:after="0" w:line="240" w:lineRule="auto"/>
    </w:pPr>
    <w:rPr>
      <w:rFonts w:ascii="Arial" w:eastAsia="Times New Roman" w:hAnsi="Arial" w:cs="Times New Roman"/>
      <w:sz w:val="24"/>
      <w:szCs w:val="20"/>
    </w:rPr>
  </w:style>
  <w:style w:type="character" w:styleId="Betoning">
    <w:name w:val="Emphasis"/>
    <w:basedOn w:val="Standardstycketeckensnitt"/>
    <w:uiPriority w:val="20"/>
    <w:semiHidden/>
    <w:qFormat/>
    <w:rsid w:val="00FB09A2"/>
    <w:rPr>
      <w:b/>
      <w:bCs/>
      <w:i w:val="0"/>
      <w:iCs w:val="0"/>
    </w:rPr>
  </w:style>
  <w:style w:type="paragraph" w:styleId="Innehll1">
    <w:name w:val="toc 1"/>
    <w:basedOn w:val="Normal"/>
    <w:next w:val="Normal"/>
    <w:autoRedefine/>
    <w:uiPriority w:val="39"/>
    <w:rsid w:val="00757606"/>
    <w:pPr>
      <w:tabs>
        <w:tab w:val="right" w:leader="dot" w:pos="8494"/>
      </w:tabs>
      <w:spacing w:before="240" w:after="60" w:line="240" w:lineRule="exact"/>
    </w:pPr>
    <w:rPr>
      <w:rFonts w:asciiTheme="majorHAnsi" w:hAnsiTheme="majorHAnsi" w:cstheme="majorHAnsi"/>
      <w:b/>
      <w:noProof/>
      <w:sz w:val="20"/>
    </w:rPr>
  </w:style>
  <w:style w:type="paragraph" w:styleId="Innehll2">
    <w:name w:val="toc 2"/>
    <w:basedOn w:val="Normal"/>
    <w:next w:val="Normal"/>
    <w:autoRedefine/>
    <w:uiPriority w:val="39"/>
    <w:rsid w:val="006203AE"/>
    <w:pPr>
      <w:tabs>
        <w:tab w:val="right" w:leader="dot" w:pos="8494"/>
      </w:tabs>
      <w:spacing w:before="60" w:after="60" w:line="240" w:lineRule="exact"/>
      <w:ind w:left="221"/>
    </w:pPr>
    <w:rPr>
      <w:rFonts w:asciiTheme="majorHAnsi" w:hAnsiTheme="majorHAnsi"/>
      <w:sz w:val="20"/>
    </w:rPr>
  </w:style>
  <w:style w:type="paragraph" w:styleId="Innehll3">
    <w:name w:val="toc 3"/>
    <w:basedOn w:val="Normal"/>
    <w:next w:val="Normal"/>
    <w:autoRedefine/>
    <w:uiPriority w:val="39"/>
    <w:rsid w:val="006203AE"/>
    <w:pPr>
      <w:tabs>
        <w:tab w:val="right" w:leader="dot" w:pos="8494"/>
      </w:tabs>
      <w:spacing w:after="0" w:line="240" w:lineRule="exact"/>
      <w:ind w:left="442"/>
    </w:pPr>
    <w:rPr>
      <w:rFonts w:asciiTheme="majorHAnsi" w:hAnsiTheme="majorHAnsi"/>
      <w:noProof/>
      <w:sz w:val="20"/>
    </w:rPr>
  </w:style>
  <w:style w:type="table" w:styleId="Tabellrutnt">
    <w:name w:val="Table Grid"/>
    <w:basedOn w:val="Normaltabell"/>
    <w:uiPriority w:val="39"/>
    <w:rsid w:val="0043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7A0B1F"/>
    <w:rPr>
      <w:color w:val="0061C3" w:themeColor="accent1" w:themeTint="BF"/>
      <w:u w:val="single"/>
    </w:rPr>
  </w:style>
  <w:style w:type="paragraph" w:customStyle="1" w:styleId="Figurtext">
    <w:name w:val="Figurtext"/>
    <w:uiPriority w:val="9"/>
    <w:qFormat/>
    <w:rsid w:val="00CD2D3F"/>
    <w:pPr>
      <w:spacing w:before="280" w:after="200" w:line="240" w:lineRule="exact"/>
    </w:pPr>
    <w:rPr>
      <w:rFonts w:asciiTheme="majorHAnsi" w:eastAsia="Times New Roman" w:hAnsiTheme="majorHAnsi" w:cs="Times New Roman"/>
      <w:sz w:val="18"/>
      <w:szCs w:val="18"/>
    </w:rPr>
  </w:style>
  <w:style w:type="table" w:customStyle="1" w:styleId="Tabellrutnt1">
    <w:name w:val="Tabellrutnät1"/>
    <w:basedOn w:val="Normaltabell"/>
    <w:next w:val="Tabellrutnt"/>
    <w:uiPriority w:val="59"/>
    <w:rsid w:val="006A3366"/>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59"/>
    <w:rsid w:val="006A3366"/>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uiPriority w:val="59"/>
    <w:rsid w:val="006A3366"/>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uiPriority w:val="59"/>
    <w:rsid w:val="002A535F"/>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5">
    <w:name w:val="Tabellrutnät5"/>
    <w:basedOn w:val="Normaltabell"/>
    <w:next w:val="Tabellrutnt"/>
    <w:uiPriority w:val="59"/>
    <w:rsid w:val="002A535F"/>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6">
    <w:name w:val="Tabellrutnät6"/>
    <w:basedOn w:val="Normaltabell"/>
    <w:next w:val="Tabellrutnt"/>
    <w:uiPriority w:val="59"/>
    <w:rsid w:val="002A535F"/>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listatabell">
    <w:name w:val="Punktlista tabell"/>
    <w:basedOn w:val="Tabelltext"/>
    <w:uiPriority w:val="5"/>
    <w:qFormat/>
    <w:rsid w:val="007608C6"/>
  </w:style>
  <w:style w:type="table" w:customStyle="1" w:styleId="Rutntstabell4dekorfrg51">
    <w:name w:val="Rutnätstabell 4 – dekorfärg 51"/>
    <w:basedOn w:val="Normaltabell"/>
    <w:next w:val="Rutntstabell4dekorfrg5"/>
    <w:uiPriority w:val="49"/>
    <w:rsid w:val="009C2E87"/>
    <w:pPr>
      <w:spacing w:after="0" w:line="240" w:lineRule="auto"/>
    </w:pPr>
    <w:rPr>
      <w:rFonts w:asciiTheme="majorHAnsi" w:hAnsiTheme="majorHAnsi"/>
      <w:sz w:val="15"/>
    </w:rPr>
    <w:tblPr>
      <w:tblStyleRowBandSize w:val="1"/>
      <w:tblStyleColBandSize w:val="1"/>
    </w:tblPr>
    <w:tcPr>
      <w:shd w:val="clear" w:color="auto" w:fill="D4EDFA"/>
    </w:tcPr>
    <w:tblStylePr w:type="firstRow">
      <w:pPr>
        <w:jc w:val="left"/>
      </w:pPr>
      <w:rPr>
        <w:b/>
        <w:bCs/>
        <w:color w:val="FFFFFF"/>
      </w:rPr>
      <w:tblPr/>
      <w:tcPr>
        <w:shd w:val="clear" w:color="auto" w:fill="002D5A" w:themeFill="accent1"/>
        <w:vAlign w:val="center"/>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4EDFA"/>
      </w:tcPr>
    </w:tblStylePr>
    <w:tblStylePr w:type="band2Horz">
      <w:tblPr/>
      <w:tcPr>
        <w:shd w:val="clear" w:color="auto" w:fill="D4EDFA"/>
      </w:tcPr>
    </w:tblStylePr>
  </w:style>
  <w:style w:type="table" w:styleId="Rutntstabell4dekorfrg5">
    <w:name w:val="Grid Table 4 Accent 5"/>
    <w:basedOn w:val="Normaltabell"/>
    <w:uiPriority w:val="49"/>
    <w:rsid w:val="004D2406"/>
    <w:pPr>
      <w:spacing w:after="0" w:line="240" w:lineRule="auto"/>
    </w:pPr>
    <w:tblPr>
      <w:tblStyleRowBandSize w:val="1"/>
      <w:tblStyleColBandSize w:val="1"/>
      <w:tblBorders>
        <w:top w:val="single" w:sz="4" w:space="0" w:color="FFBF5A" w:themeColor="accent5" w:themeTint="99"/>
        <w:left w:val="single" w:sz="4" w:space="0" w:color="FFBF5A" w:themeColor="accent5" w:themeTint="99"/>
        <w:bottom w:val="single" w:sz="4" w:space="0" w:color="FFBF5A" w:themeColor="accent5" w:themeTint="99"/>
        <w:right w:val="single" w:sz="4" w:space="0" w:color="FFBF5A" w:themeColor="accent5" w:themeTint="99"/>
        <w:insideH w:val="single" w:sz="4" w:space="0" w:color="FFBF5A" w:themeColor="accent5" w:themeTint="99"/>
        <w:insideV w:val="single" w:sz="4" w:space="0" w:color="FFBF5A" w:themeColor="accent5" w:themeTint="99"/>
      </w:tblBorders>
    </w:tblPr>
    <w:tblStylePr w:type="firstRow">
      <w:rPr>
        <w:b/>
        <w:bCs/>
        <w:color w:val="FFFFFF" w:themeColor="background1"/>
      </w:rPr>
      <w:tblPr/>
      <w:tcPr>
        <w:tcBorders>
          <w:top w:val="single" w:sz="4" w:space="0" w:color="EB9100" w:themeColor="accent5"/>
          <w:left w:val="single" w:sz="4" w:space="0" w:color="EB9100" w:themeColor="accent5"/>
          <w:bottom w:val="single" w:sz="4" w:space="0" w:color="EB9100" w:themeColor="accent5"/>
          <w:right w:val="single" w:sz="4" w:space="0" w:color="EB9100" w:themeColor="accent5"/>
          <w:insideH w:val="nil"/>
          <w:insideV w:val="nil"/>
        </w:tcBorders>
        <w:shd w:val="clear" w:color="auto" w:fill="EB9100" w:themeFill="accent5"/>
      </w:tcPr>
    </w:tblStylePr>
    <w:tblStylePr w:type="lastRow">
      <w:rPr>
        <w:b/>
        <w:bCs/>
      </w:rPr>
      <w:tblPr/>
      <w:tcPr>
        <w:tcBorders>
          <w:top w:val="double" w:sz="4" w:space="0" w:color="EB9100" w:themeColor="accent5"/>
        </w:tcBorders>
      </w:tcPr>
    </w:tblStylePr>
    <w:tblStylePr w:type="firstCol">
      <w:rPr>
        <w:b/>
        <w:bCs/>
      </w:rPr>
    </w:tblStylePr>
    <w:tblStylePr w:type="lastCol">
      <w:rPr>
        <w:b/>
        <w:bCs/>
      </w:rPr>
    </w:tblStylePr>
    <w:tblStylePr w:type="band1Vert">
      <w:tblPr/>
      <w:tcPr>
        <w:shd w:val="clear" w:color="auto" w:fill="FFE9C8" w:themeFill="accent5" w:themeFillTint="33"/>
      </w:tcPr>
    </w:tblStylePr>
    <w:tblStylePr w:type="band1Horz">
      <w:tblPr/>
      <w:tcPr>
        <w:shd w:val="clear" w:color="auto" w:fill="FFE9C8" w:themeFill="accent5" w:themeFillTint="33"/>
      </w:tcPr>
    </w:tblStylePr>
  </w:style>
  <w:style w:type="numbering" w:customStyle="1" w:styleId="Formatmall1">
    <w:name w:val="Formatmall1"/>
    <w:uiPriority w:val="99"/>
    <w:rsid w:val="00107352"/>
    <w:pPr>
      <w:numPr>
        <w:numId w:val="10"/>
      </w:numPr>
    </w:pPr>
  </w:style>
  <w:style w:type="table" w:customStyle="1" w:styleId="Rutntstabell5mrkdekorfrg31">
    <w:name w:val="Rutnätstabell 5 mörk – dekorfärg 31"/>
    <w:basedOn w:val="Normaltabell"/>
    <w:next w:val="Rutntstabell5mrkdekorfrg3"/>
    <w:uiPriority w:val="50"/>
    <w:rsid w:val="00107352"/>
    <w:pPr>
      <w:spacing w:after="0" w:line="240" w:lineRule="auto"/>
    </w:pPr>
    <w:rPr>
      <w:rFonts w:ascii="Times New Roman" w:eastAsia="Times New Roman" w:hAnsi="Times New Roman" w:cs="Times New Roman"/>
      <w:sz w:val="20"/>
      <w:szCs w:val="20"/>
      <w:lang w:eastAsia="sv-S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Rutntstabell5mrkdekorfrg3">
    <w:name w:val="Grid Table 5 Dark Accent 3"/>
    <w:basedOn w:val="Normaltabell"/>
    <w:uiPriority w:val="50"/>
    <w:rsid w:val="001073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BDC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093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093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093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0932" w:themeFill="accent3"/>
      </w:tcPr>
    </w:tblStylePr>
    <w:tblStylePr w:type="band1Vert">
      <w:tblPr/>
      <w:tcPr>
        <w:shd w:val="clear" w:color="auto" w:fill="F77B9E" w:themeFill="accent3" w:themeFillTint="66"/>
      </w:tcPr>
    </w:tblStylePr>
    <w:tblStylePr w:type="band1Horz">
      <w:tblPr/>
      <w:tcPr>
        <w:shd w:val="clear" w:color="auto" w:fill="F77B9E" w:themeFill="accent3" w:themeFillTint="66"/>
      </w:tcPr>
    </w:tblStylePr>
  </w:style>
  <w:style w:type="table" w:customStyle="1" w:styleId="Tabellrutnt7">
    <w:name w:val="Tabellrutnät7"/>
    <w:basedOn w:val="Normaltabell"/>
    <w:next w:val="Tabellrutnt"/>
    <w:uiPriority w:val="39"/>
    <w:rsid w:val="001364F4"/>
    <w:pPr>
      <w:tabs>
        <w:tab w:val="left" w:pos="0"/>
        <w:tab w:val="left" w:pos="567"/>
        <w:tab w:val="left" w:pos="1276"/>
        <w:tab w:val="left" w:pos="2552"/>
        <w:tab w:val="left" w:pos="3828"/>
        <w:tab w:val="left" w:pos="5103"/>
        <w:tab w:val="left" w:pos="6379"/>
        <w:tab w:val="right" w:pos="8364"/>
      </w:tabs>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ntstabell5mrkdekorfrg32">
    <w:name w:val="Rutnätstabell 5 mörk – dekorfärg 32"/>
    <w:basedOn w:val="Normaltabell"/>
    <w:next w:val="Rutntstabell5mrkdekorfrg3"/>
    <w:uiPriority w:val="50"/>
    <w:rsid w:val="009C2E87"/>
    <w:pPr>
      <w:spacing w:after="0" w:line="240" w:lineRule="auto"/>
    </w:pPr>
    <w:rPr>
      <w:rFonts w:ascii="Times New Roman" w:eastAsia="Times New Roman" w:hAnsi="Times New Roman" w:cs="Times New Roman"/>
      <w:sz w:val="20"/>
      <w:szCs w:val="20"/>
      <w:lang w:eastAsia="sv-S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Rutntstabell5mrkdekorfrg33">
    <w:name w:val="Rutnätstabell 5 mörk – dekorfärg 33"/>
    <w:basedOn w:val="Normaltabell"/>
    <w:next w:val="Rutntstabell5mrkdekorfrg3"/>
    <w:uiPriority w:val="50"/>
    <w:rsid w:val="007012AC"/>
    <w:pPr>
      <w:spacing w:after="0" w:line="240" w:lineRule="auto"/>
    </w:pPr>
    <w:rPr>
      <w:rFonts w:ascii="Times New Roman" w:eastAsia="Times New Roman" w:hAnsi="Times New Roman" w:cs="Times New Roman"/>
      <w:sz w:val="20"/>
      <w:szCs w:val="20"/>
      <w:lang w:eastAsia="sv-S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Rutntstabell5mrkdekorfrg34">
    <w:name w:val="Rutnätstabell 5 mörk – dekorfärg 34"/>
    <w:basedOn w:val="Normaltabell"/>
    <w:next w:val="Rutntstabell5mrkdekorfrg3"/>
    <w:uiPriority w:val="50"/>
    <w:rsid w:val="00067D9A"/>
    <w:pPr>
      <w:spacing w:after="0" w:line="240" w:lineRule="auto"/>
    </w:pPr>
    <w:rPr>
      <w:rFonts w:ascii="Times New Roman" w:eastAsia="Times New Roman" w:hAnsi="Times New Roman" w:cs="Times New Roman"/>
      <w:sz w:val="20"/>
      <w:szCs w:val="20"/>
      <w:lang w:eastAsia="sv-S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lrutnt8">
    <w:name w:val="Tabellrutnät8"/>
    <w:basedOn w:val="Normaltabell"/>
    <w:next w:val="Tabellrutnt"/>
    <w:uiPriority w:val="39"/>
    <w:rsid w:val="007608C6"/>
    <w:pPr>
      <w:tabs>
        <w:tab w:val="left" w:pos="0"/>
        <w:tab w:val="left" w:pos="567"/>
        <w:tab w:val="left" w:pos="1276"/>
        <w:tab w:val="left" w:pos="2552"/>
        <w:tab w:val="left" w:pos="3828"/>
        <w:tab w:val="left" w:pos="5103"/>
        <w:tab w:val="left" w:pos="6379"/>
        <w:tab w:val="right" w:pos="8364"/>
      </w:tabs>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ntstabell5mrkdekorfrg35">
    <w:name w:val="Rutnätstabell 5 mörk – dekorfärg 35"/>
    <w:basedOn w:val="Normaltabell"/>
    <w:next w:val="Rutntstabell5mrkdekorfrg3"/>
    <w:uiPriority w:val="50"/>
    <w:rsid w:val="00031F48"/>
    <w:pPr>
      <w:spacing w:after="0" w:line="240" w:lineRule="auto"/>
    </w:pPr>
    <w:rPr>
      <w:rFonts w:ascii="Times New Roman" w:eastAsia="Times New Roman" w:hAnsi="Times New Roman" w:cs="Times New Roman"/>
      <w:sz w:val="20"/>
      <w:szCs w:val="20"/>
      <w:lang w:eastAsia="sv-S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lrutnt10">
    <w:name w:val="Tabellrutnät10"/>
    <w:basedOn w:val="Normaltabell"/>
    <w:next w:val="Tabellrutnt"/>
    <w:uiPriority w:val="39"/>
    <w:rsid w:val="00B80AF6"/>
    <w:pPr>
      <w:tabs>
        <w:tab w:val="left" w:pos="0"/>
        <w:tab w:val="left" w:pos="567"/>
        <w:tab w:val="left" w:pos="1276"/>
        <w:tab w:val="left" w:pos="2552"/>
        <w:tab w:val="left" w:pos="3828"/>
        <w:tab w:val="left" w:pos="5103"/>
        <w:tab w:val="left" w:pos="6379"/>
        <w:tab w:val="right" w:pos="8364"/>
      </w:tabs>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1">
    <w:name w:val="Tabellrutnät11"/>
    <w:basedOn w:val="Normaltabell"/>
    <w:next w:val="Tabellrutnt"/>
    <w:uiPriority w:val="39"/>
    <w:rsid w:val="00B80AF6"/>
    <w:pPr>
      <w:tabs>
        <w:tab w:val="left" w:pos="0"/>
        <w:tab w:val="left" w:pos="567"/>
        <w:tab w:val="left" w:pos="1276"/>
        <w:tab w:val="left" w:pos="2552"/>
        <w:tab w:val="left" w:pos="3828"/>
        <w:tab w:val="left" w:pos="5103"/>
        <w:tab w:val="left" w:pos="6379"/>
        <w:tab w:val="right" w:pos="8364"/>
      </w:tabs>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2">
    <w:name w:val="Tabellrutnät12"/>
    <w:basedOn w:val="Normaltabell"/>
    <w:next w:val="Tabellrutnt"/>
    <w:uiPriority w:val="39"/>
    <w:rsid w:val="00B80AF6"/>
    <w:pPr>
      <w:tabs>
        <w:tab w:val="left" w:pos="0"/>
        <w:tab w:val="left" w:pos="567"/>
        <w:tab w:val="left" w:pos="1276"/>
        <w:tab w:val="left" w:pos="2552"/>
        <w:tab w:val="left" w:pos="3828"/>
        <w:tab w:val="left" w:pos="5103"/>
        <w:tab w:val="left" w:pos="6379"/>
        <w:tab w:val="right" w:pos="8364"/>
      </w:tabs>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Finfotext">
    <w:name w:val="TRF infotext"/>
    <w:basedOn w:val="Normal"/>
    <w:uiPriority w:val="1"/>
    <w:qFormat/>
    <w:rsid w:val="0035286A"/>
    <w:pPr>
      <w:spacing w:line="240" w:lineRule="exact"/>
    </w:pPr>
    <w:rPr>
      <w:rFonts w:ascii="Verdana" w:hAnsi="Verdana"/>
      <w:sz w:val="16"/>
      <w:szCs w:val="16"/>
    </w:rPr>
  </w:style>
  <w:style w:type="paragraph" w:customStyle="1" w:styleId="Ingress">
    <w:name w:val="Ingress"/>
    <w:basedOn w:val="Normal"/>
    <w:uiPriority w:val="2"/>
    <w:qFormat/>
    <w:rsid w:val="0035286A"/>
    <w:pPr>
      <w:spacing w:line="310" w:lineRule="exact"/>
    </w:pPr>
    <w:rPr>
      <w:rFonts w:asciiTheme="majorHAnsi" w:hAnsiTheme="majorHAnsi"/>
      <w:sz w:val="23"/>
      <w:szCs w:val="23"/>
      <w:lang w:eastAsia="sv-SE"/>
    </w:rPr>
  </w:style>
  <w:style w:type="character" w:styleId="Platshllartext">
    <w:name w:val="Placeholder Text"/>
    <w:basedOn w:val="Standardstycketeckensnitt"/>
    <w:uiPriority w:val="99"/>
    <w:semiHidden/>
    <w:rsid w:val="001149E4"/>
    <w:rPr>
      <w:color w:val="000000" w:themeColor="text1"/>
    </w:rPr>
  </w:style>
  <w:style w:type="character" w:styleId="Stark">
    <w:name w:val="Strong"/>
    <w:basedOn w:val="Standardstycketeckensnitt"/>
    <w:uiPriority w:val="22"/>
    <w:qFormat/>
    <w:rsid w:val="00112E3E"/>
    <w:rPr>
      <w:b/>
      <w:bCs/>
    </w:rPr>
  </w:style>
  <w:style w:type="character" w:styleId="Starkbetoning">
    <w:name w:val="Intense Emphasis"/>
    <w:basedOn w:val="Standardstycketeckensnitt"/>
    <w:uiPriority w:val="21"/>
    <w:qFormat/>
    <w:rsid w:val="00AA4B85"/>
    <w:rPr>
      <w:i/>
      <w:iCs/>
      <w:color w:val="002D5A" w:themeColor="accent1"/>
    </w:rPr>
  </w:style>
  <w:style w:type="character" w:customStyle="1" w:styleId="Nmn1">
    <w:name w:val="Nämn1"/>
    <w:basedOn w:val="Standardstycketeckensnitt"/>
    <w:uiPriority w:val="99"/>
    <w:unhideWhenUsed/>
    <w:rsid w:val="00CE30E7"/>
    <w:rPr>
      <w:color w:val="2B579A"/>
      <w:shd w:val="clear" w:color="auto" w:fill="E6E6E6"/>
    </w:rPr>
  </w:style>
  <w:style w:type="paragraph" w:customStyle="1" w:styleId="Default">
    <w:name w:val="Default"/>
    <w:rsid w:val="00DC04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lstomnmnande1">
    <w:name w:val="Olöst omnämnande1"/>
    <w:basedOn w:val="Standardstycketeckensnitt"/>
    <w:semiHidden/>
    <w:rsid w:val="00D41314"/>
    <w:rPr>
      <w:color w:val="605E5C"/>
      <w:shd w:val="clear" w:color="auto" w:fill="E1DFDD"/>
    </w:rPr>
  </w:style>
  <w:style w:type="character" w:styleId="AnvndHyperlnk">
    <w:name w:val="FollowedHyperlink"/>
    <w:basedOn w:val="Standardstycketeckensnitt"/>
    <w:uiPriority w:val="99"/>
    <w:semiHidden/>
    <w:unhideWhenUsed/>
    <w:rsid w:val="00640160"/>
    <w:rPr>
      <w:color w:val="034EA2" w:themeColor="followedHyperlink"/>
      <w:u w:val="single"/>
    </w:rPr>
  </w:style>
  <w:style w:type="character" w:customStyle="1" w:styleId="highlight">
    <w:name w:val="highlight"/>
    <w:basedOn w:val="Standardstycketeckensnitt"/>
    <w:rsid w:val="009F0D31"/>
  </w:style>
  <w:style w:type="character" w:customStyle="1" w:styleId="A19">
    <w:name w:val="A19"/>
    <w:uiPriority w:val="99"/>
    <w:rsid w:val="0007648F"/>
    <w:rPr>
      <w:rFonts w:cs="Open Sans Light"/>
      <w:color w:val="000000"/>
      <w:sz w:val="15"/>
      <w:szCs w:val="15"/>
    </w:rPr>
  </w:style>
  <w:style w:type="paragraph" w:customStyle="1" w:styleId="paragraph">
    <w:name w:val="paragraph"/>
    <w:basedOn w:val="Normal"/>
    <w:rsid w:val="0067196D"/>
    <w:pPr>
      <w:spacing w:after="0" w:line="240" w:lineRule="auto"/>
    </w:pPr>
    <w:rPr>
      <w:rFonts w:ascii="Times New Roman" w:hAnsi="Times New Roman"/>
      <w:sz w:val="24"/>
      <w:szCs w:val="24"/>
      <w:lang w:eastAsia="sv-SE"/>
    </w:rPr>
  </w:style>
  <w:style w:type="character" w:customStyle="1" w:styleId="spellingerror">
    <w:name w:val="spellingerror"/>
    <w:basedOn w:val="Standardstycketeckensnitt"/>
    <w:rsid w:val="0067196D"/>
  </w:style>
  <w:style w:type="character" w:customStyle="1" w:styleId="contextualspellingandgrammarerror">
    <w:name w:val="contextualspellingandgrammarerror"/>
    <w:basedOn w:val="Standardstycketeckensnitt"/>
    <w:rsid w:val="0067196D"/>
  </w:style>
  <w:style w:type="character" w:customStyle="1" w:styleId="normaltextrun1">
    <w:name w:val="normaltextrun1"/>
    <w:basedOn w:val="Standardstycketeckensnitt"/>
    <w:rsid w:val="0067196D"/>
  </w:style>
  <w:style w:type="character" w:customStyle="1" w:styleId="eop">
    <w:name w:val="eop"/>
    <w:basedOn w:val="Standardstycketeckensnitt"/>
    <w:rsid w:val="0067196D"/>
  </w:style>
  <w:style w:type="character" w:customStyle="1" w:styleId="normaltextrun">
    <w:name w:val="normaltextrun"/>
    <w:basedOn w:val="Standardstycketeckensnitt"/>
    <w:rsid w:val="00567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78036">
      <w:bodyDiv w:val="1"/>
      <w:marLeft w:val="0"/>
      <w:marRight w:val="0"/>
      <w:marTop w:val="0"/>
      <w:marBottom w:val="0"/>
      <w:divBdr>
        <w:top w:val="none" w:sz="0" w:space="0" w:color="auto"/>
        <w:left w:val="none" w:sz="0" w:space="0" w:color="auto"/>
        <w:bottom w:val="none" w:sz="0" w:space="0" w:color="auto"/>
        <w:right w:val="none" w:sz="0" w:space="0" w:color="auto"/>
      </w:divBdr>
    </w:div>
    <w:div w:id="116800059">
      <w:bodyDiv w:val="1"/>
      <w:marLeft w:val="0"/>
      <w:marRight w:val="0"/>
      <w:marTop w:val="0"/>
      <w:marBottom w:val="0"/>
      <w:divBdr>
        <w:top w:val="none" w:sz="0" w:space="0" w:color="auto"/>
        <w:left w:val="none" w:sz="0" w:space="0" w:color="auto"/>
        <w:bottom w:val="none" w:sz="0" w:space="0" w:color="auto"/>
        <w:right w:val="none" w:sz="0" w:space="0" w:color="auto"/>
      </w:divBdr>
    </w:div>
    <w:div w:id="206795184">
      <w:bodyDiv w:val="1"/>
      <w:marLeft w:val="0"/>
      <w:marRight w:val="0"/>
      <w:marTop w:val="0"/>
      <w:marBottom w:val="0"/>
      <w:divBdr>
        <w:top w:val="none" w:sz="0" w:space="0" w:color="auto"/>
        <w:left w:val="none" w:sz="0" w:space="0" w:color="auto"/>
        <w:bottom w:val="none" w:sz="0" w:space="0" w:color="auto"/>
        <w:right w:val="none" w:sz="0" w:space="0" w:color="auto"/>
      </w:divBdr>
    </w:div>
    <w:div w:id="208807045">
      <w:bodyDiv w:val="1"/>
      <w:marLeft w:val="0"/>
      <w:marRight w:val="0"/>
      <w:marTop w:val="0"/>
      <w:marBottom w:val="0"/>
      <w:divBdr>
        <w:top w:val="none" w:sz="0" w:space="0" w:color="auto"/>
        <w:left w:val="none" w:sz="0" w:space="0" w:color="auto"/>
        <w:bottom w:val="none" w:sz="0" w:space="0" w:color="auto"/>
        <w:right w:val="none" w:sz="0" w:space="0" w:color="auto"/>
      </w:divBdr>
    </w:div>
    <w:div w:id="226838643">
      <w:bodyDiv w:val="1"/>
      <w:marLeft w:val="0"/>
      <w:marRight w:val="0"/>
      <w:marTop w:val="0"/>
      <w:marBottom w:val="0"/>
      <w:divBdr>
        <w:top w:val="none" w:sz="0" w:space="0" w:color="auto"/>
        <w:left w:val="none" w:sz="0" w:space="0" w:color="auto"/>
        <w:bottom w:val="none" w:sz="0" w:space="0" w:color="auto"/>
        <w:right w:val="none" w:sz="0" w:space="0" w:color="auto"/>
      </w:divBdr>
    </w:div>
    <w:div w:id="395787218">
      <w:bodyDiv w:val="1"/>
      <w:marLeft w:val="0"/>
      <w:marRight w:val="0"/>
      <w:marTop w:val="0"/>
      <w:marBottom w:val="0"/>
      <w:divBdr>
        <w:top w:val="none" w:sz="0" w:space="0" w:color="auto"/>
        <w:left w:val="none" w:sz="0" w:space="0" w:color="auto"/>
        <w:bottom w:val="none" w:sz="0" w:space="0" w:color="auto"/>
        <w:right w:val="none" w:sz="0" w:space="0" w:color="auto"/>
      </w:divBdr>
    </w:div>
    <w:div w:id="459499595">
      <w:bodyDiv w:val="1"/>
      <w:marLeft w:val="0"/>
      <w:marRight w:val="0"/>
      <w:marTop w:val="0"/>
      <w:marBottom w:val="0"/>
      <w:divBdr>
        <w:top w:val="none" w:sz="0" w:space="0" w:color="auto"/>
        <w:left w:val="none" w:sz="0" w:space="0" w:color="auto"/>
        <w:bottom w:val="none" w:sz="0" w:space="0" w:color="auto"/>
        <w:right w:val="none" w:sz="0" w:space="0" w:color="auto"/>
      </w:divBdr>
    </w:div>
    <w:div w:id="503057627">
      <w:bodyDiv w:val="1"/>
      <w:marLeft w:val="0"/>
      <w:marRight w:val="0"/>
      <w:marTop w:val="0"/>
      <w:marBottom w:val="0"/>
      <w:divBdr>
        <w:top w:val="none" w:sz="0" w:space="0" w:color="auto"/>
        <w:left w:val="none" w:sz="0" w:space="0" w:color="auto"/>
        <w:bottom w:val="none" w:sz="0" w:space="0" w:color="auto"/>
        <w:right w:val="none" w:sz="0" w:space="0" w:color="auto"/>
      </w:divBdr>
    </w:div>
    <w:div w:id="552892267">
      <w:bodyDiv w:val="1"/>
      <w:marLeft w:val="0"/>
      <w:marRight w:val="0"/>
      <w:marTop w:val="0"/>
      <w:marBottom w:val="0"/>
      <w:divBdr>
        <w:top w:val="none" w:sz="0" w:space="0" w:color="auto"/>
        <w:left w:val="none" w:sz="0" w:space="0" w:color="auto"/>
        <w:bottom w:val="none" w:sz="0" w:space="0" w:color="auto"/>
        <w:right w:val="none" w:sz="0" w:space="0" w:color="auto"/>
      </w:divBdr>
    </w:div>
    <w:div w:id="566653312">
      <w:bodyDiv w:val="1"/>
      <w:marLeft w:val="0"/>
      <w:marRight w:val="0"/>
      <w:marTop w:val="0"/>
      <w:marBottom w:val="0"/>
      <w:divBdr>
        <w:top w:val="none" w:sz="0" w:space="0" w:color="auto"/>
        <w:left w:val="none" w:sz="0" w:space="0" w:color="auto"/>
        <w:bottom w:val="none" w:sz="0" w:space="0" w:color="auto"/>
        <w:right w:val="none" w:sz="0" w:space="0" w:color="auto"/>
      </w:divBdr>
    </w:div>
    <w:div w:id="595870855">
      <w:bodyDiv w:val="1"/>
      <w:marLeft w:val="0"/>
      <w:marRight w:val="0"/>
      <w:marTop w:val="0"/>
      <w:marBottom w:val="0"/>
      <w:divBdr>
        <w:top w:val="none" w:sz="0" w:space="0" w:color="auto"/>
        <w:left w:val="none" w:sz="0" w:space="0" w:color="auto"/>
        <w:bottom w:val="none" w:sz="0" w:space="0" w:color="auto"/>
        <w:right w:val="none" w:sz="0" w:space="0" w:color="auto"/>
      </w:divBdr>
    </w:div>
    <w:div w:id="599146150">
      <w:bodyDiv w:val="1"/>
      <w:marLeft w:val="0"/>
      <w:marRight w:val="0"/>
      <w:marTop w:val="0"/>
      <w:marBottom w:val="0"/>
      <w:divBdr>
        <w:top w:val="none" w:sz="0" w:space="0" w:color="auto"/>
        <w:left w:val="none" w:sz="0" w:space="0" w:color="auto"/>
        <w:bottom w:val="none" w:sz="0" w:space="0" w:color="auto"/>
        <w:right w:val="none" w:sz="0" w:space="0" w:color="auto"/>
      </w:divBdr>
    </w:div>
    <w:div w:id="605578769">
      <w:bodyDiv w:val="1"/>
      <w:marLeft w:val="0"/>
      <w:marRight w:val="0"/>
      <w:marTop w:val="0"/>
      <w:marBottom w:val="0"/>
      <w:divBdr>
        <w:top w:val="none" w:sz="0" w:space="0" w:color="auto"/>
        <w:left w:val="none" w:sz="0" w:space="0" w:color="auto"/>
        <w:bottom w:val="none" w:sz="0" w:space="0" w:color="auto"/>
        <w:right w:val="none" w:sz="0" w:space="0" w:color="auto"/>
      </w:divBdr>
    </w:div>
    <w:div w:id="613362107">
      <w:bodyDiv w:val="1"/>
      <w:marLeft w:val="0"/>
      <w:marRight w:val="0"/>
      <w:marTop w:val="0"/>
      <w:marBottom w:val="0"/>
      <w:divBdr>
        <w:top w:val="none" w:sz="0" w:space="0" w:color="auto"/>
        <w:left w:val="none" w:sz="0" w:space="0" w:color="auto"/>
        <w:bottom w:val="none" w:sz="0" w:space="0" w:color="auto"/>
        <w:right w:val="none" w:sz="0" w:space="0" w:color="auto"/>
      </w:divBdr>
    </w:div>
    <w:div w:id="640841149">
      <w:bodyDiv w:val="1"/>
      <w:marLeft w:val="0"/>
      <w:marRight w:val="0"/>
      <w:marTop w:val="0"/>
      <w:marBottom w:val="0"/>
      <w:divBdr>
        <w:top w:val="none" w:sz="0" w:space="0" w:color="auto"/>
        <w:left w:val="none" w:sz="0" w:space="0" w:color="auto"/>
        <w:bottom w:val="none" w:sz="0" w:space="0" w:color="auto"/>
        <w:right w:val="none" w:sz="0" w:space="0" w:color="auto"/>
      </w:divBdr>
    </w:div>
    <w:div w:id="648823248">
      <w:bodyDiv w:val="1"/>
      <w:marLeft w:val="0"/>
      <w:marRight w:val="0"/>
      <w:marTop w:val="0"/>
      <w:marBottom w:val="0"/>
      <w:divBdr>
        <w:top w:val="none" w:sz="0" w:space="0" w:color="auto"/>
        <w:left w:val="none" w:sz="0" w:space="0" w:color="auto"/>
        <w:bottom w:val="none" w:sz="0" w:space="0" w:color="auto"/>
        <w:right w:val="none" w:sz="0" w:space="0" w:color="auto"/>
      </w:divBdr>
    </w:div>
    <w:div w:id="713189438">
      <w:bodyDiv w:val="1"/>
      <w:marLeft w:val="0"/>
      <w:marRight w:val="0"/>
      <w:marTop w:val="0"/>
      <w:marBottom w:val="0"/>
      <w:divBdr>
        <w:top w:val="none" w:sz="0" w:space="0" w:color="auto"/>
        <w:left w:val="none" w:sz="0" w:space="0" w:color="auto"/>
        <w:bottom w:val="none" w:sz="0" w:space="0" w:color="auto"/>
        <w:right w:val="none" w:sz="0" w:space="0" w:color="auto"/>
      </w:divBdr>
    </w:div>
    <w:div w:id="729037186">
      <w:bodyDiv w:val="1"/>
      <w:marLeft w:val="0"/>
      <w:marRight w:val="0"/>
      <w:marTop w:val="0"/>
      <w:marBottom w:val="0"/>
      <w:divBdr>
        <w:top w:val="none" w:sz="0" w:space="0" w:color="auto"/>
        <w:left w:val="none" w:sz="0" w:space="0" w:color="auto"/>
        <w:bottom w:val="none" w:sz="0" w:space="0" w:color="auto"/>
        <w:right w:val="none" w:sz="0" w:space="0" w:color="auto"/>
      </w:divBdr>
    </w:div>
    <w:div w:id="732315787">
      <w:bodyDiv w:val="1"/>
      <w:marLeft w:val="0"/>
      <w:marRight w:val="0"/>
      <w:marTop w:val="0"/>
      <w:marBottom w:val="0"/>
      <w:divBdr>
        <w:top w:val="none" w:sz="0" w:space="0" w:color="auto"/>
        <w:left w:val="none" w:sz="0" w:space="0" w:color="auto"/>
        <w:bottom w:val="none" w:sz="0" w:space="0" w:color="auto"/>
        <w:right w:val="none" w:sz="0" w:space="0" w:color="auto"/>
      </w:divBdr>
    </w:div>
    <w:div w:id="753548831">
      <w:bodyDiv w:val="1"/>
      <w:marLeft w:val="0"/>
      <w:marRight w:val="0"/>
      <w:marTop w:val="0"/>
      <w:marBottom w:val="0"/>
      <w:divBdr>
        <w:top w:val="none" w:sz="0" w:space="0" w:color="auto"/>
        <w:left w:val="none" w:sz="0" w:space="0" w:color="auto"/>
        <w:bottom w:val="none" w:sz="0" w:space="0" w:color="auto"/>
        <w:right w:val="none" w:sz="0" w:space="0" w:color="auto"/>
      </w:divBdr>
    </w:div>
    <w:div w:id="816142180">
      <w:bodyDiv w:val="1"/>
      <w:marLeft w:val="0"/>
      <w:marRight w:val="0"/>
      <w:marTop w:val="0"/>
      <w:marBottom w:val="0"/>
      <w:divBdr>
        <w:top w:val="none" w:sz="0" w:space="0" w:color="auto"/>
        <w:left w:val="none" w:sz="0" w:space="0" w:color="auto"/>
        <w:bottom w:val="none" w:sz="0" w:space="0" w:color="auto"/>
        <w:right w:val="none" w:sz="0" w:space="0" w:color="auto"/>
      </w:divBdr>
    </w:div>
    <w:div w:id="819419886">
      <w:bodyDiv w:val="1"/>
      <w:marLeft w:val="0"/>
      <w:marRight w:val="0"/>
      <w:marTop w:val="0"/>
      <w:marBottom w:val="0"/>
      <w:divBdr>
        <w:top w:val="none" w:sz="0" w:space="0" w:color="auto"/>
        <w:left w:val="none" w:sz="0" w:space="0" w:color="auto"/>
        <w:bottom w:val="none" w:sz="0" w:space="0" w:color="auto"/>
        <w:right w:val="none" w:sz="0" w:space="0" w:color="auto"/>
      </w:divBdr>
    </w:div>
    <w:div w:id="962924409">
      <w:bodyDiv w:val="1"/>
      <w:marLeft w:val="0"/>
      <w:marRight w:val="0"/>
      <w:marTop w:val="0"/>
      <w:marBottom w:val="0"/>
      <w:divBdr>
        <w:top w:val="none" w:sz="0" w:space="0" w:color="auto"/>
        <w:left w:val="none" w:sz="0" w:space="0" w:color="auto"/>
        <w:bottom w:val="none" w:sz="0" w:space="0" w:color="auto"/>
        <w:right w:val="none" w:sz="0" w:space="0" w:color="auto"/>
      </w:divBdr>
    </w:div>
    <w:div w:id="1043022271">
      <w:bodyDiv w:val="1"/>
      <w:marLeft w:val="0"/>
      <w:marRight w:val="0"/>
      <w:marTop w:val="0"/>
      <w:marBottom w:val="0"/>
      <w:divBdr>
        <w:top w:val="none" w:sz="0" w:space="0" w:color="auto"/>
        <w:left w:val="none" w:sz="0" w:space="0" w:color="auto"/>
        <w:bottom w:val="none" w:sz="0" w:space="0" w:color="auto"/>
        <w:right w:val="none" w:sz="0" w:space="0" w:color="auto"/>
      </w:divBdr>
    </w:div>
    <w:div w:id="1048384283">
      <w:bodyDiv w:val="1"/>
      <w:marLeft w:val="0"/>
      <w:marRight w:val="0"/>
      <w:marTop w:val="0"/>
      <w:marBottom w:val="0"/>
      <w:divBdr>
        <w:top w:val="none" w:sz="0" w:space="0" w:color="auto"/>
        <w:left w:val="none" w:sz="0" w:space="0" w:color="auto"/>
        <w:bottom w:val="none" w:sz="0" w:space="0" w:color="auto"/>
        <w:right w:val="none" w:sz="0" w:space="0" w:color="auto"/>
      </w:divBdr>
    </w:div>
    <w:div w:id="1134983898">
      <w:bodyDiv w:val="1"/>
      <w:marLeft w:val="0"/>
      <w:marRight w:val="0"/>
      <w:marTop w:val="0"/>
      <w:marBottom w:val="0"/>
      <w:divBdr>
        <w:top w:val="none" w:sz="0" w:space="0" w:color="auto"/>
        <w:left w:val="none" w:sz="0" w:space="0" w:color="auto"/>
        <w:bottom w:val="none" w:sz="0" w:space="0" w:color="auto"/>
        <w:right w:val="none" w:sz="0" w:space="0" w:color="auto"/>
      </w:divBdr>
    </w:div>
    <w:div w:id="1137798532">
      <w:bodyDiv w:val="1"/>
      <w:marLeft w:val="0"/>
      <w:marRight w:val="0"/>
      <w:marTop w:val="0"/>
      <w:marBottom w:val="0"/>
      <w:divBdr>
        <w:top w:val="none" w:sz="0" w:space="0" w:color="auto"/>
        <w:left w:val="none" w:sz="0" w:space="0" w:color="auto"/>
        <w:bottom w:val="none" w:sz="0" w:space="0" w:color="auto"/>
        <w:right w:val="none" w:sz="0" w:space="0" w:color="auto"/>
      </w:divBdr>
    </w:div>
    <w:div w:id="1167134802">
      <w:bodyDiv w:val="1"/>
      <w:marLeft w:val="0"/>
      <w:marRight w:val="0"/>
      <w:marTop w:val="0"/>
      <w:marBottom w:val="0"/>
      <w:divBdr>
        <w:top w:val="none" w:sz="0" w:space="0" w:color="auto"/>
        <w:left w:val="none" w:sz="0" w:space="0" w:color="auto"/>
        <w:bottom w:val="none" w:sz="0" w:space="0" w:color="auto"/>
        <w:right w:val="none" w:sz="0" w:space="0" w:color="auto"/>
      </w:divBdr>
    </w:div>
    <w:div w:id="1346785027">
      <w:bodyDiv w:val="1"/>
      <w:marLeft w:val="0"/>
      <w:marRight w:val="0"/>
      <w:marTop w:val="0"/>
      <w:marBottom w:val="0"/>
      <w:divBdr>
        <w:top w:val="none" w:sz="0" w:space="0" w:color="auto"/>
        <w:left w:val="none" w:sz="0" w:space="0" w:color="auto"/>
        <w:bottom w:val="none" w:sz="0" w:space="0" w:color="auto"/>
        <w:right w:val="none" w:sz="0" w:space="0" w:color="auto"/>
      </w:divBdr>
    </w:div>
    <w:div w:id="1349335693">
      <w:bodyDiv w:val="1"/>
      <w:marLeft w:val="0"/>
      <w:marRight w:val="0"/>
      <w:marTop w:val="0"/>
      <w:marBottom w:val="0"/>
      <w:divBdr>
        <w:top w:val="none" w:sz="0" w:space="0" w:color="auto"/>
        <w:left w:val="none" w:sz="0" w:space="0" w:color="auto"/>
        <w:bottom w:val="none" w:sz="0" w:space="0" w:color="auto"/>
        <w:right w:val="none" w:sz="0" w:space="0" w:color="auto"/>
      </w:divBdr>
    </w:div>
    <w:div w:id="1370109834">
      <w:bodyDiv w:val="1"/>
      <w:marLeft w:val="0"/>
      <w:marRight w:val="0"/>
      <w:marTop w:val="0"/>
      <w:marBottom w:val="0"/>
      <w:divBdr>
        <w:top w:val="none" w:sz="0" w:space="0" w:color="auto"/>
        <w:left w:val="none" w:sz="0" w:space="0" w:color="auto"/>
        <w:bottom w:val="none" w:sz="0" w:space="0" w:color="auto"/>
        <w:right w:val="none" w:sz="0" w:space="0" w:color="auto"/>
      </w:divBdr>
    </w:div>
    <w:div w:id="1407532568">
      <w:bodyDiv w:val="1"/>
      <w:marLeft w:val="0"/>
      <w:marRight w:val="0"/>
      <w:marTop w:val="0"/>
      <w:marBottom w:val="0"/>
      <w:divBdr>
        <w:top w:val="none" w:sz="0" w:space="0" w:color="auto"/>
        <w:left w:val="none" w:sz="0" w:space="0" w:color="auto"/>
        <w:bottom w:val="none" w:sz="0" w:space="0" w:color="auto"/>
        <w:right w:val="none" w:sz="0" w:space="0" w:color="auto"/>
      </w:divBdr>
    </w:div>
    <w:div w:id="1420759767">
      <w:bodyDiv w:val="1"/>
      <w:marLeft w:val="0"/>
      <w:marRight w:val="0"/>
      <w:marTop w:val="0"/>
      <w:marBottom w:val="0"/>
      <w:divBdr>
        <w:top w:val="none" w:sz="0" w:space="0" w:color="auto"/>
        <w:left w:val="none" w:sz="0" w:space="0" w:color="auto"/>
        <w:bottom w:val="none" w:sz="0" w:space="0" w:color="auto"/>
        <w:right w:val="none" w:sz="0" w:space="0" w:color="auto"/>
      </w:divBdr>
    </w:div>
    <w:div w:id="1452364029">
      <w:bodyDiv w:val="1"/>
      <w:marLeft w:val="0"/>
      <w:marRight w:val="0"/>
      <w:marTop w:val="0"/>
      <w:marBottom w:val="0"/>
      <w:divBdr>
        <w:top w:val="none" w:sz="0" w:space="0" w:color="auto"/>
        <w:left w:val="none" w:sz="0" w:space="0" w:color="auto"/>
        <w:bottom w:val="none" w:sz="0" w:space="0" w:color="auto"/>
        <w:right w:val="none" w:sz="0" w:space="0" w:color="auto"/>
      </w:divBdr>
    </w:div>
    <w:div w:id="1476070296">
      <w:bodyDiv w:val="1"/>
      <w:marLeft w:val="0"/>
      <w:marRight w:val="0"/>
      <w:marTop w:val="0"/>
      <w:marBottom w:val="0"/>
      <w:divBdr>
        <w:top w:val="none" w:sz="0" w:space="0" w:color="auto"/>
        <w:left w:val="none" w:sz="0" w:space="0" w:color="auto"/>
        <w:bottom w:val="none" w:sz="0" w:space="0" w:color="auto"/>
        <w:right w:val="none" w:sz="0" w:space="0" w:color="auto"/>
      </w:divBdr>
    </w:div>
    <w:div w:id="1565531669">
      <w:bodyDiv w:val="1"/>
      <w:marLeft w:val="0"/>
      <w:marRight w:val="0"/>
      <w:marTop w:val="0"/>
      <w:marBottom w:val="0"/>
      <w:divBdr>
        <w:top w:val="none" w:sz="0" w:space="0" w:color="auto"/>
        <w:left w:val="none" w:sz="0" w:space="0" w:color="auto"/>
        <w:bottom w:val="none" w:sz="0" w:space="0" w:color="auto"/>
        <w:right w:val="none" w:sz="0" w:space="0" w:color="auto"/>
      </w:divBdr>
    </w:div>
    <w:div w:id="1571574390">
      <w:bodyDiv w:val="1"/>
      <w:marLeft w:val="0"/>
      <w:marRight w:val="0"/>
      <w:marTop w:val="0"/>
      <w:marBottom w:val="0"/>
      <w:divBdr>
        <w:top w:val="none" w:sz="0" w:space="0" w:color="auto"/>
        <w:left w:val="none" w:sz="0" w:space="0" w:color="auto"/>
        <w:bottom w:val="none" w:sz="0" w:space="0" w:color="auto"/>
        <w:right w:val="none" w:sz="0" w:space="0" w:color="auto"/>
      </w:divBdr>
    </w:div>
    <w:div w:id="1589191218">
      <w:bodyDiv w:val="1"/>
      <w:marLeft w:val="0"/>
      <w:marRight w:val="0"/>
      <w:marTop w:val="0"/>
      <w:marBottom w:val="0"/>
      <w:divBdr>
        <w:top w:val="none" w:sz="0" w:space="0" w:color="auto"/>
        <w:left w:val="none" w:sz="0" w:space="0" w:color="auto"/>
        <w:bottom w:val="none" w:sz="0" w:space="0" w:color="auto"/>
        <w:right w:val="none" w:sz="0" w:space="0" w:color="auto"/>
      </w:divBdr>
    </w:div>
    <w:div w:id="1660838980">
      <w:bodyDiv w:val="1"/>
      <w:marLeft w:val="0"/>
      <w:marRight w:val="0"/>
      <w:marTop w:val="0"/>
      <w:marBottom w:val="0"/>
      <w:divBdr>
        <w:top w:val="none" w:sz="0" w:space="0" w:color="auto"/>
        <w:left w:val="none" w:sz="0" w:space="0" w:color="auto"/>
        <w:bottom w:val="none" w:sz="0" w:space="0" w:color="auto"/>
        <w:right w:val="none" w:sz="0" w:space="0" w:color="auto"/>
      </w:divBdr>
    </w:div>
    <w:div w:id="1689867870">
      <w:bodyDiv w:val="1"/>
      <w:marLeft w:val="0"/>
      <w:marRight w:val="0"/>
      <w:marTop w:val="0"/>
      <w:marBottom w:val="0"/>
      <w:divBdr>
        <w:top w:val="none" w:sz="0" w:space="0" w:color="auto"/>
        <w:left w:val="none" w:sz="0" w:space="0" w:color="auto"/>
        <w:bottom w:val="none" w:sz="0" w:space="0" w:color="auto"/>
        <w:right w:val="none" w:sz="0" w:space="0" w:color="auto"/>
      </w:divBdr>
    </w:div>
    <w:div w:id="1737625364">
      <w:bodyDiv w:val="1"/>
      <w:marLeft w:val="0"/>
      <w:marRight w:val="0"/>
      <w:marTop w:val="0"/>
      <w:marBottom w:val="0"/>
      <w:divBdr>
        <w:top w:val="none" w:sz="0" w:space="0" w:color="auto"/>
        <w:left w:val="none" w:sz="0" w:space="0" w:color="auto"/>
        <w:bottom w:val="none" w:sz="0" w:space="0" w:color="auto"/>
        <w:right w:val="none" w:sz="0" w:space="0" w:color="auto"/>
      </w:divBdr>
    </w:div>
    <w:div w:id="1810635694">
      <w:bodyDiv w:val="1"/>
      <w:marLeft w:val="0"/>
      <w:marRight w:val="0"/>
      <w:marTop w:val="0"/>
      <w:marBottom w:val="0"/>
      <w:divBdr>
        <w:top w:val="none" w:sz="0" w:space="0" w:color="auto"/>
        <w:left w:val="none" w:sz="0" w:space="0" w:color="auto"/>
        <w:bottom w:val="none" w:sz="0" w:space="0" w:color="auto"/>
        <w:right w:val="none" w:sz="0" w:space="0" w:color="auto"/>
      </w:divBdr>
      <w:divsChild>
        <w:div w:id="1242987762">
          <w:marLeft w:val="0"/>
          <w:marRight w:val="0"/>
          <w:marTop w:val="0"/>
          <w:marBottom w:val="0"/>
          <w:divBdr>
            <w:top w:val="none" w:sz="0" w:space="0" w:color="auto"/>
            <w:left w:val="none" w:sz="0" w:space="0" w:color="auto"/>
            <w:bottom w:val="none" w:sz="0" w:space="0" w:color="auto"/>
            <w:right w:val="none" w:sz="0" w:space="0" w:color="auto"/>
          </w:divBdr>
          <w:divsChild>
            <w:div w:id="2014215996">
              <w:marLeft w:val="0"/>
              <w:marRight w:val="0"/>
              <w:marTop w:val="0"/>
              <w:marBottom w:val="0"/>
              <w:divBdr>
                <w:top w:val="none" w:sz="0" w:space="0" w:color="auto"/>
                <w:left w:val="none" w:sz="0" w:space="0" w:color="auto"/>
                <w:bottom w:val="none" w:sz="0" w:space="0" w:color="auto"/>
                <w:right w:val="none" w:sz="0" w:space="0" w:color="auto"/>
              </w:divBdr>
              <w:divsChild>
                <w:div w:id="2118215397">
                  <w:marLeft w:val="0"/>
                  <w:marRight w:val="0"/>
                  <w:marTop w:val="0"/>
                  <w:marBottom w:val="0"/>
                  <w:divBdr>
                    <w:top w:val="none" w:sz="0" w:space="0" w:color="auto"/>
                    <w:left w:val="none" w:sz="0" w:space="0" w:color="auto"/>
                    <w:bottom w:val="none" w:sz="0" w:space="0" w:color="auto"/>
                    <w:right w:val="none" w:sz="0" w:space="0" w:color="auto"/>
                  </w:divBdr>
                  <w:divsChild>
                    <w:div w:id="263463528">
                      <w:marLeft w:val="0"/>
                      <w:marRight w:val="0"/>
                      <w:marTop w:val="0"/>
                      <w:marBottom w:val="0"/>
                      <w:divBdr>
                        <w:top w:val="none" w:sz="0" w:space="0" w:color="auto"/>
                        <w:left w:val="none" w:sz="0" w:space="0" w:color="auto"/>
                        <w:bottom w:val="none" w:sz="0" w:space="0" w:color="auto"/>
                        <w:right w:val="none" w:sz="0" w:space="0" w:color="auto"/>
                      </w:divBdr>
                      <w:divsChild>
                        <w:div w:id="1459179966">
                          <w:marLeft w:val="0"/>
                          <w:marRight w:val="0"/>
                          <w:marTop w:val="0"/>
                          <w:marBottom w:val="0"/>
                          <w:divBdr>
                            <w:top w:val="none" w:sz="0" w:space="0" w:color="auto"/>
                            <w:left w:val="none" w:sz="0" w:space="0" w:color="auto"/>
                            <w:bottom w:val="none" w:sz="0" w:space="0" w:color="auto"/>
                            <w:right w:val="none" w:sz="0" w:space="0" w:color="auto"/>
                          </w:divBdr>
                          <w:divsChild>
                            <w:div w:id="1223128892">
                              <w:marLeft w:val="0"/>
                              <w:marRight w:val="0"/>
                              <w:marTop w:val="0"/>
                              <w:marBottom w:val="0"/>
                              <w:divBdr>
                                <w:top w:val="none" w:sz="0" w:space="0" w:color="auto"/>
                                <w:left w:val="none" w:sz="0" w:space="0" w:color="auto"/>
                                <w:bottom w:val="none" w:sz="0" w:space="0" w:color="auto"/>
                                <w:right w:val="none" w:sz="0" w:space="0" w:color="auto"/>
                              </w:divBdr>
                              <w:divsChild>
                                <w:div w:id="8021932">
                                  <w:marLeft w:val="0"/>
                                  <w:marRight w:val="0"/>
                                  <w:marTop w:val="0"/>
                                  <w:marBottom w:val="0"/>
                                  <w:divBdr>
                                    <w:top w:val="none" w:sz="0" w:space="0" w:color="auto"/>
                                    <w:left w:val="none" w:sz="0" w:space="0" w:color="auto"/>
                                    <w:bottom w:val="none" w:sz="0" w:space="0" w:color="auto"/>
                                    <w:right w:val="none" w:sz="0" w:space="0" w:color="auto"/>
                                  </w:divBdr>
                                  <w:divsChild>
                                    <w:div w:id="586041883">
                                      <w:marLeft w:val="0"/>
                                      <w:marRight w:val="0"/>
                                      <w:marTop w:val="0"/>
                                      <w:marBottom w:val="0"/>
                                      <w:divBdr>
                                        <w:top w:val="none" w:sz="0" w:space="0" w:color="auto"/>
                                        <w:left w:val="none" w:sz="0" w:space="0" w:color="auto"/>
                                        <w:bottom w:val="none" w:sz="0" w:space="0" w:color="auto"/>
                                        <w:right w:val="none" w:sz="0" w:space="0" w:color="auto"/>
                                      </w:divBdr>
                                      <w:divsChild>
                                        <w:div w:id="137117244">
                                          <w:marLeft w:val="0"/>
                                          <w:marRight w:val="0"/>
                                          <w:marTop w:val="0"/>
                                          <w:marBottom w:val="0"/>
                                          <w:divBdr>
                                            <w:top w:val="none" w:sz="0" w:space="0" w:color="auto"/>
                                            <w:left w:val="none" w:sz="0" w:space="0" w:color="auto"/>
                                            <w:bottom w:val="none" w:sz="0" w:space="0" w:color="auto"/>
                                            <w:right w:val="none" w:sz="0" w:space="0" w:color="auto"/>
                                          </w:divBdr>
                                          <w:divsChild>
                                            <w:div w:id="1645088959">
                                              <w:marLeft w:val="0"/>
                                              <w:marRight w:val="0"/>
                                              <w:marTop w:val="0"/>
                                              <w:marBottom w:val="0"/>
                                              <w:divBdr>
                                                <w:top w:val="none" w:sz="0" w:space="0" w:color="auto"/>
                                                <w:left w:val="none" w:sz="0" w:space="0" w:color="auto"/>
                                                <w:bottom w:val="none" w:sz="0" w:space="0" w:color="auto"/>
                                                <w:right w:val="none" w:sz="0" w:space="0" w:color="auto"/>
                                              </w:divBdr>
                                              <w:divsChild>
                                                <w:div w:id="1717315436">
                                                  <w:marLeft w:val="0"/>
                                                  <w:marRight w:val="0"/>
                                                  <w:marTop w:val="0"/>
                                                  <w:marBottom w:val="0"/>
                                                  <w:divBdr>
                                                    <w:top w:val="none" w:sz="0" w:space="0" w:color="auto"/>
                                                    <w:left w:val="none" w:sz="0" w:space="0" w:color="auto"/>
                                                    <w:bottom w:val="none" w:sz="0" w:space="0" w:color="auto"/>
                                                    <w:right w:val="none" w:sz="0" w:space="0" w:color="auto"/>
                                                  </w:divBdr>
                                                  <w:divsChild>
                                                    <w:div w:id="1942030075">
                                                      <w:marLeft w:val="0"/>
                                                      <w:marRight w:val="0"/>
                                                      <w:marTop w:val="0"/>
                                                      <w:marBottom w:val="0"/>
                                                      <w:divBdr>
                                                        <w:top w:val="single" w:sz="6" w:space="0" w:color="auto"/>
                                                        <w:left w:val="none" w:sz="0" w:space="0" w:color="auto"/>
                                                        <w:bottom w:val="single" w:sz="6" w:space="0" w:color="auto"/>
                                                        <w:right w:val="none" w:sz="0" w:space="0" w:color="auto"/>
                                                      </w:divBdr>
                                                      <w:divsChild>
                                                        <w:div w:id="1789667087">
                                                          <w:marLeft w:val="0"/>
                                                          <w:marRight w:val="0"/>
                                                          <w:marTop w:val="0"/>
                                                          <w:marBottom w:val="0"/>
                                                          <w:divBdr>
                                                            <w:top w:val="none" w:sz="0" w:space="0" w:color="auto"/>
                                                            <w:left w:val="none" w:sz="0" w:space="0" w:color="auto"/>
                                                            <w:bottom w:val="none" w:sz="0" w:space="0" w:color="auto"/>
                                                            <w:right w:val="none" w:sz="0" w:space="0" w:color="auto"/>
                                                          </w:divBdr>
                                                          <w:divsChild>
                                                            <w:div w:id="1851137642">
                                                              <w:marLeft w:val="0"/>
                                                              <w:marRight w:val="0"/>
                                                              <w:marTop w:val="0"/>
                                                              <w:marBottom w:val="0"/>
                                                              <w:divBdr>
                                                                <w:top w:val="none" w:sz="0" w:space="0" w:color="auto"/>
                                                                <w:left w:val="none" w:sz="0" w:space="0" w:color="auto"/>
                                                                <w:bottom w:val="none" w:sz="0" w:space="0" w:color="auto"/>
                                                                <w:right w:val="none" w:sz="0" w:space="0" w:color="auto"/>
                                                              </w:divBdr>
                                                              <w:divsChild>
                                                                <w:div w:id="134221094">
                                                                  <w:marLeft w:val="0"/>
                                                                  <w:marRight w:val="0"/>
                                                                  <w:marTop w:val="0"/>
                                                                  <w:marBottom w:val="0"/>
                                                                  <w:divBdr>
                                                                    <w:top w:val="none" w:sz="0" w:space="0" w:color="auto"/>
                                                                    <w:left w:val="none" w:sz="0" w:space="0" w:color="auto"/>
                                                                    <w:bottom w:val="none" w:sz="0" w:space="0" w:color="auto"/>
                                                                    <w:right w:val="none" w:sz="0" w:space="0" w:color="auto"/>
                                                                  </w:divBdr>
                                                                  <w:divsChild>
                                                                    <w:div w:id="2076927744">
                                                                      <w:marLeft w:val="0"/>
                                                                      <w:marRight w:val="0"/>
                                                                      <w:marTop w:val="0"/>
                                                                      <w:marBottom w:val="0"/>
                                                                      <w:divBdr>
                                                                        <w:top w:val="none" w:sz="0" w:space="0" w:color="auto"/>
                                                                        <w:left w:val="none" w:sz="0" w:space="0" w:color="auto"/>
                                                                        <w:bottom w:val="none" w:sz="0" w:space="0" w:color="auto"/>
                                                                        <w:right w:val="none" w:sz="0" w:space="0" w:color="auto"/>
                                                                      </w:divBdr>
                                                                      <w:divsChild>
                                                                        <w:div w:id="2135249765">
                                                                          <w:marLeft w:val="0"/>
                                                                          <w:marRight w:val="0"/>
                                                                          <w:marTop w:val="0"/>
                                                                          <w:marBottom w:val="0"/>
                                                                          <w:divBdr>
                                                                            <w:top w:val="none" w:sz="0" w:space="0" w:color="auto"/>
                                                                            <w:left w:val="none" w:sz="0" w:space="0" w:color="auto"/>
                                                                            <w:bottom w:val="none" w:sz="0" w:space="0" w:color="auto"/>
                                                                            <w:right w:val="none" w:sz="0" w:space="0" w:color="auto"/>
                                                                          </w:divBdr>
                                                                          <w:divsChild>
                                                                            <w:div w:id="1515799840">
                                                                              <w:marLeft w:val="0"/>
                                                                              <w:marRight w:val="0"/>
                                                                              <w:marTop w:val="0"/>
                                                                              <w:marBottom w:val="0"/>
                                                                              <w:divBdr>
                                                                                <w:top w:val="none" w:sz="0" w:space="0" w:color="auto"/>
                                                                                <w:left w:val="none" w:sz="0" w:space="0" w:color="auto"/>
                                                                                <w:bottom w:val="none" w:sz="0" w:space="0" w:color="auto"/>
                                                                                <w:right w:val="none" w:sz="0" w:space="0" w:color="auto"/>
                                                                              </w:divBdr>
                                                                              <w:divsChild>
                                                                                <w:div w:id="80222071">
                                                                                  <w:marLeft w:val="0"/>
                                                                                  <w:marRight w:val="0"/>
                                                                                  <w:marTop w:val="0"/>
                                                                                  <w:marBottom w:val="0"/>
                                                                                  <w:divBdr>
                                                                                    <w:top w:val="none" w:sz="0" w:space="0" w:color="auto"/>
                                                                                    <w:left w:val="none" w:sz="0" w:space="0" w:color="auto"/>
                                                                                    <w:bottom w:val="none" w:sz="0" w:space="0" w:color="auto"/>
                                                                                    <w:right w:val="none" w:sz="0" w:space="0" w:color="auto"/>
                                                                                  </w:divBdr>
                                                                                </w:div>
                                                                                <w:div w:id="221330532">
                                                                                  <w:marLeft w:val="0"/>
                                                                                  <w:marRight w:val="0"/>
                                                                                  <w:marTop w:val="0"/>
                                                                                  <w:marBottom w:val="0"/>
                                                                                  <w:divBdr>
                                                                                    <w:top w:val="none" w:sz="0" w:space="0" w:color="auto"/>
                                                                                    <w:left w:val="none" w:sz="0" w:space="0" w:color="auto"/>
                                                                                    <w:bottom w:val="none" w:sz="0" w:space="0" w:color="auto"/>
                                                                                    <w:right w:val="none" w:sz="0" w:space="0" w:color="auto"/>
                                                                                  </w:divBdr>
                                                                                  <w:divsChild>
                                                                                    <w:div w:id="34699199">
                                                                                      <w:marLeft w:val="0"/>
                                                                                      <w:marRight w:val="0"/>
                                                                                      <w:marTop w:val="0"/>
                                                                                      <w:marBottom w:val="0"/>
                                                                                      <w:divBdr>
                                                                                        <w:top w:val="none" w:sz="0" w:space="0" w:color="auto"/>
                                                                                        <w:left w:val="none" w:sz="0" w:space="0" w:color="auto"/>
                                                                                        <w:bottom w:val="none" w:sz="0" w:space="0" w:color="auto"/>
                                                                                        <w:right w:val="none" w:sz="0" w:space="0" w:color="auto"/>
                                                                                      </w:divBdr>
                                                                                    </w:div>
                                                                                  </w:divsChild>
                                                                                </w:div>
                                                                                <w:div w:id="365374648">
                                                                                  <w:marLeft w:val="0"/>
                                                                                  <w:marRight w:val="0"/>
                                                                                  <w:marTop w:val="0"/>
                                                                                  <w:marBottom w:val="0"/>
                                                                                  <w:divBdr>
                                                                                    <w:top w:val="none" w:sz="0" w:space="0" w:color="auto"/>
                                                                                    <w:left w:val="none" w:sz="0" w:space="0" w:color="auto"/>
                                                                                    <w:bottom w:val="none" w:sz="0" w:space="0" w:color="auto"/>
                                                                                    <w:right w:val="none" w:sz="0" w:space="0" w:color="auto"/>
                                                                                  </w:divBdr>
                                                                                </w:div>
                                                                                <w:div w:id="429550293">
                                                                                  <w:marLeft w:val="0"/>
                                                                                  <w:marRight w:val="0"/>
                                                                                  <w:marTop w:val="0"/>
                                                                                  <w:marBottom w:val="0"/>
                                                                                  <w:divBdr>
                                                                                    <w:top w:val="none" w:sz="0" w:space="0" w:color="auto"/>
                                                                                    <w:left w:val="none" w:sz="0" w:space="0" w:color="auto"/>
                                                                                    <w:bottom w:val="none" w:sz="0" w:space="0" w:color="auto"/>
                                                                                    <w:right w:val="none" w:sz="0" w:space="0" w:color="auto"/>
                                                                                  </w:divBdr>
                                                                                </w:div>
                                                                                <w:div w:id="616789879">
                                                                                  <w:marLeft w:val="0"/>
                                                                                  <w:marRight w:val="0"/>
                                                                                  <w:marTop w:val="0"/>
                                                                                  <w:marBottom w:val="0"/>
                                                                                  <w:divBdr>
                                                                                    <w:top w:val="none" w:sz="0" w:space="0" w:color="auto"/>
                                                                                    <w:left w:val="none" w:sz="0" w:space="0" w:color="auto"/>
                                                                                    <w:bottom w:val="none" w:sz="0" w:space="0" w:color="auto"/>
                                                                                    <w:right w:val="none" w:sz="0" w:space="0" w:color="auto"/>
                                                                                  </w:divBdr>
                                                                                </w:div>
                                                                                <w:div w:id="701856304">
                                                                                  <w:marLeft w:val="0"/>
                                                                                  <w:marRight w:val="0"/>
                                                                                  <w:marTop w:val="0"/>
                                                                                  <w:marBottom w:val="0"/>
                                                                                  <w:divBdr>
                                                                                    <w:top w:val="none" w:sz="0" w:space="0" w:color="auto"/>
                                                                                    <w:left w:val="none" w:sz="0" w:space="0" w:color="auto"/>
                                                                                    <w:bottom w:val="none" w:sz="0" w:space="0" w:color="auto"/>
                                                                                    <w:right w:val="none" w:sz="0" w:space="0" w:color="auto"/>
                                                                                  </w:divBdr>
                                                                                </w:div>
                                                                                <w:div w:id="706950128">
                                                                                  <w:marLeft w:val="0"/>
                                                                                  <w:marRight w:val="0"/>
                                                                                  <w:marTop w:val="0"/>
                                                                                  <w:marBottom w:val="0"/>
                                                                                  <w:divBdr>
                                                                                    <w:top w:val="none" w:sz="0" w:space="0" w:color="auto"/>
                                                                                    <w:left w:val="none" w:sz="0" w:space="0" w:color="auto"/>
                                                                                    <w:bottom w:val="none" w:sz="0" w:space="0" w:color="auto"/>
                                                                                    <w:right w:val="none" w:sz="0" w:space="0" w:color="auto"/>
                                                                                  </w:divBdr>
                                                                                </w:div>
                                                                                <w:div w:id="866913339">
                                                                                  <w:marLeft w:val="0"/>
                                                                                  <w:marRight w:val="0"/>
                                                                                  <w:marTop w:val="0"/>
                                                                                  <w:marBottom w:val="0"/>
                                                                                  <w:divBdr>
                                                                                    <w:top w:val="none" w:sz="0" w:space="0" w:color="auto"/>
                                                                                    <w:left w:val="none" w:sz="0" w:space="0" w:color="auto"/>
                                                                                    <w:bottom w:val="none" w:sz="0" w:space="0" w:color="auto"/>
                                                                                    <w:right w:val="none" w:sz="0" w:space="0" w:color="auto"/>
                                                                                  </w:divBdr>
                                                                                </w:div>
                                                                                <w:div w:id="876969636">
                                                                                  <w:marLeft w:val="0"/>
                                                                                  <w:marRight w:val="0"/>
                                                                                  <w:marTop w:val="0"/>
                                                                                  <w:marBottom w:val="0"/>
                                                                                  <w:divBdr>
                                                                                    <w:top w:val="none" w:sz="0" w:space="0" w:color="auto"/>
                                                                                    <w:left w:val="none" w:sz="0" w:space="0" w:color="auto"/>
                                                                                    <w:bottom w:val="none" w:sz="0" w:space="0" w:color="auto"/>
                                                                                    <w:right w:val="none" w:sz="0" w:space="0" w:color="auto"/>
                                                                                  </w:divBdr>
                                                                                </w:div>
                                                                                <w:div w:id="966205597">
                                                                                  <w:marLeft w:val="0"/>
                                                                                  <w:marRight w:val="0"/>
                                                                                  <w:marTop w:val="0"/>
                                                                                  <w:marBottom w:val="0"/>
                                                                                  <w:divBdr>
                                                                                    <w:top w:val="none" w:sz="0" w:space="0" w:color="auto"/>
                                                                                    <w:left w:val="none" w:sz="0" w:space="0" w:color="auto"/>
                                                                                    <w:bottom w:val="none" w:sz="0" w:space="0" w:color="auto"/>
                                                                                    <w:right w:val="none" w:sz="0" w:space="0" w:color="auto"/>
                                                                                  </w:divBdr>
                                                                                </w:div>
                                                                                <w:div w:id="1138113873">
                                                                                  <w:marLeft w:val="0"/>
                                                                                  <w:marRight w:val="0"/>
                                                                                  <w:marTop w:val="0"/>
                                                                                  <w:marBottom w:val="0"/>
                                                                                  <w:divBdr>
                                                                                    <w:top w:val="none" w:sz="0" w:space="0" w:color="auto"/>
                                                                                    <w:left w:val="none" w:sz="0" w:space="0" w:color="auto"/>
                                                                                    <w:bottom w:val="none" w:sz="0" w:space="0" w:color="auto"/>
                                                                                    <w:right w:val="none" w:sz="0" w:space="0" w:color="auto"/>
                                                                                  </w:divBdr>
                                                                                  <w:divsChild>
                                                                                    <w:div w:id="1818455523">
                                                                                      <w:marLeft w:val="0"/>
                                                                                      <w:marRight w:val="0"/>
                                                                                      <w:marTop w:val="0"/>
                                                                                      <w:marBottom w:val="0"/>
                                                                                      <w:divBdr>
                                                                                        <w:top w:val="none" w:sz="0" w:space="0" w:color="auto"/>
                                                                                        <w:left w:val="none" w:sz="0" w:space="0" w:color="auto"/>
                                                                                        <w:bottom w:val="none" w:sz="0" w:space="0" w:color="auto"/>
                                                                                        <w:right w:val="none" w:sz="0" w:space="0" w:color="auto"/>
                                                                                      </w:divBdr>
                                                                                    </w:div>
                                                                                  </w:divsChild>
                                                                                </w:div>
                                                                                <w:div w:id="1139886532">
                                                                                  <w:marLeft w:val="0"/>
                                                                                  <w:marRight w:val="0"/>
                                                                                  <w:marTop w:val="0"/>
                                                                                  <w:marBottom w:val="0"/>
                                                                                  <w:divBdr>
                                                                                    <w:top w:val="none" w:sz="0" w:space="0" w:color="auto"/>
                                                                                    <w:left w:val="none" w:sz="0" w:space="0" w:color="auto"/>
                                                                                    <w:bottom w:val="none" w:sz="0" w:space="0" w:color="auto"/>
                                                                                    <w:right w:val="none" w:sz="0" w:space="0" w:color="auto"/>
                                                                                  </w:divBdr>
                                                                                </w:div>
                                                                                <w:div w:id="1190990294">
                                                                                  <w:marLeft w:val="0"/>
                                                                                  <w:marRight w:val="0"/>
                                                                                  <w:marTop w:val="0"/>
                                                                                  <w:marBottom w:val="0"/>
                                                                                  <w:divBdr>
                                                                                    <w:top w:val="none" w:sz="0" w:space="0" w:color="auto"/>
                                                                                    <w:left w:val="none" w:sz="0" w:space="0" w:color="auto"/>
                                                                                    <w:bottom w:val="none" w:sz="0" w:space="0" w:color="auto"/>
                                                                                    <w:right w:val="none" w:sz="0" w:space="0" w:color="auto"/>
                                                                                  </w:divBdr>
                                                                                </w:div>
                                                                                <w:div w:id="1528176089">
                                                                                  <w:marLeft w:val="0"/>
                                                                                  <w:marRight w:val="0"/>
                                                                                  <w:marTop w:val="0"/>
                                                                                  <w:marBottom w:val="0"/>
                                                                                  <w:divBdr>
                                                                                    <w:top w:val="none" w:sz="0" w:space="0" w:color="auto"/>
                                                                                    <w:left w:val="none" w:sz="0" w:space="0" w:color="auto"/>
                                                                                    <w:bottom w:val="none" w:sz="0" w:space="0" w:color="auto"/>
                                                                                    <w:right w:val="none" w:sz="0" w:space="0" w:color="auto"/>
                                                                                  </w:divBdr>
                                                                                </w:div>
                                                                                <w:div w:id="1760637474">
                                                                                  <w:marLeft w:val="0"/>
                                                                                  <w:marRight w:val="0"/>
                                                                                  <w:marTop w:val="0"/>
                                                                                  <w:marBottom w:val="0"/>
                                                                                  <w:divBdr>
                                                                                    <w:top w:val="none" w:sz="0" w:space="0" w:color="auto"/>
                                                                                    <w:left w:val="none" w:sz="0" w:space="0" w:color="auto"/>
                                                                                    <w:bottom w:val="none" w:sz="0" w:space="0" w:color="auto"/>
                                                                                    <w:right w:val="none" w:sz="0" w:space="0" w:color="auto"/>
                                                                                  </w:divBdr>
                                                                                  <w:divsChild>
                                                                                    <w:div w:id="1768387755">
                                                                                      <w:marLeft w:val="0"/>
                                                                                      <w:marRight w:val="0"/>
                                                                                      <w:marTop w:val="0"/>
                                                                                      <w:marBottom w:val="0"/>
                                                                                      <w:divBdr>
                                                                                        <w:top w:val="none" w:sz="0" w:space="0" w:color="auto"/>
                                                                                        <w:left w:val="none" w:sz="0" w:space="0" w:color="auto"/>
                                                                                        <w:bottom w:val="none" w:sz="0" w:space="0" w:color="auto"/>
                                                                                        <w:right w:val="none" w:sz="0" w:space="0" w:color="auto"/>
                                                                                      </w:divBdr>
                                                                                    </w:div>
                                                                                  </w:divsChild>
                                                                                </w:div>
                                                                                <w:div w:id="19796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839298">
      <w:bodyDiv w:val="1"/>
      <w:marLeft w:val="0"/>
      <w:marRight w:val="0"/>
      <w:marTop w:val="0"/>
      <w:marBottom w:val="0"/>
      <w:divBdr>
        <w:top w:val="none" w:sz="0" w:space="0" w:color="auto"/>
        <w:left w:val="none" w:sz="0" w:space="0" w:color="auto"/>
        <w:bottom w:val="none" w:sz="0" w:space="0" w:color="auto"/>
        <w:right w:val="none" w:sz="0" w:space="0" w:color="auto"/>
      </w:divBdr>
    </w:div>
    <w:div w:id="1883899123">
      <w:bodyDiv w:val="1"/>
      <w:marLeft w:val="0"/>
      <w:marRight w:val="0"/>
      <w:marTop w:val="0"/>
      <w:marBottom w:val="0"/>
      <w:divBdr>
        <w:top w:val="none" w:sz="0" w:space="0" w:color="auto"/>
        <w:left w:val="none" w:sz="0" w:space="0" w:color="auto"/>
        <w:bottom w:val="none" w:sz="0" w:space="0" w:color="auto"/>
        <w:right w:val="none" w:sz="0" w:space="0" w:color="auto"/>
      </w:divBdr>
    </w:div>
    <w:div w:id="1911769883">
      <w:bodyDiv w:val="1"/>
      <w:marLeft w:val="0"/>
      <w:marRight w:val="0"/>
      <w:marTop w:val="0"/>
      <w:marBottom w:val="0"/>
      <w:divBdr>
        <w:top w:val="none" w:sz="0" w:space="0" w:color="auto"/>
        <w:left w:val="none" w:sz="0" w:space="0" w:color="auto"/>
        <w:bottom w:val="none" w:sz="0" w:space="0" w:color="auto"/>
        <w:right w:val="none" w:sz="0" w:space="0" w:color="auto"/>
      </w:divBdr>
    </w:div>
    <w:div w:id="1956864653">
      <w:bodyDiv w:val="1"/>
      <w:marLeft w:val="0"/>
      <w:marRight w:val="0"/>
      <w:marTop w:val="0"/>
      <w:marBottom w:val="0"/>
      <w:divBdr>
        <w:top w:val="none" w:sz="0" w:space="0" w:color="auto"/>
        <w:left w:val="none" w:sz="0" w:space="0" w:color="auto"/>
        <w:bottom w:val="none" w:sz="0" w:space="0" w:color="auto"/>
        <w:right w:val="none" w:sz="0" w:space="0" w:color="auto"/>
      </w:divBdr>
    </w:div>
    <w:div w:id="1965648903">
      <w:bodyDiv w:val="1"/>
      <w:marLeft w:val="0"/>
      <w:marRight w:val="0"/>
      <w:marTop w:val="0"/>
      <w:marBottom w:val="0"/>
      <w:divBdr>
        <w:top w:val="none" w:sz="0" w:space="0" w:color="auto"/>
        <w:left w:val="none" w:sz="0" w:space="0" w:color="auto"/>
        <w:bottom w:val="none" w:sz="0" w:space="0" w:color="auto"/>
        <w:right w:val="none" w:sz="0" w:space="0" w:color="auto"/>
      </w:divBdr>
    </w:div>
    <w:div w:id="1973972981">
      <w:bodyDiv w:val="1"/>
      <w:marLeft w:val="0"/>
      <w:marRight w:val="0"/>
      <w:marTop w:val="0"/>
      <w:marBottom w:val="0"/>
      <w:divBdr>
        <w:top w:val="none" w:sz="0" w:space="0" w:color="auto"/>
        <w:left w:val="none" w:sz="0" w:space="0" w:color="auto"/>
        <w:bottom w:val="none" w:sz="0" w:space="0" w:color="auto"/>
        <w:right w:val="none" w:sz="0" w:space="0" w:color="auto"/>
      </w:divBdr>
    </w:div>
    <w:div w:id="2009169010">
      <w:bodyDiv w:val="1"/>
      <w:marLeft w:val="0"/>
      <w:marRight w:val="0"/>
      <w:marTop w:val="0"/>
      <w:marBottom w:val="0"/>
      <w:divBdr>
        <w:top w:val="none" w:sz="0" w:space="0" w:color="auto"/>
        <w:left w:val="none" w:sz="0" w:space="0" w:color="auto"/>
        <w:bottom w:val="none" w:sz="0" w:space="0" w:color="auto"/>
        <w:right w:val="none" w:sz="0" w:space="0" w:color="auto"/>
      </w:divBdr>
    </w:div>
    <w:div w:id="204100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ll.se"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l.se" TargetMode="Externa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cykelframjandet.se/cyklistvelometer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7BF08578854B62B42E9392DE107BBD"/>
        <w:category>
          <w:name w:val="Allmänt"/>
          <w:gallery w:val="placeholder"/>
        </w:category>
        <w:types>
          <w:type w:val="bbPlcHdr"/>
        </w:types>
        <w:behaviors>
          <w:behavior w:val="content"/>
        </w:behaviors>
        <w:guid w:val="{E34A467E-20ED-4C17-9CF3-3674D76E4D69}"/>
      </w:docPartPr>
      <w:docPartBody>
        <w:p w:rsidR="000560F4" w:rsidRDefault="00A04174">
          <w:pPr>
            <w:pStyle w:val="817BF08578854B62B42E9392DE107BBD"/>
          </w:pPr>
          <w:r w:rsidRPr="00CD5814">
            <w:rPr>
              <w:rStyle w:val="Platshllartext"/>
              <w:rFonts w:eastAsiaTheme="minorHAnsi"/>
            </w:rPr>
            <w:t>[</w:t>
          </w:r>
          <w:r>
            <w:rPr>
              <w:rStyle w:val="Platshllartext"/>
              <w:rFonts w:eastAsiaTheme="minorHAnsi"/>
            </w:rPr>
            <w:t>Rubriken här kommer automatiskt hamna även i sidfoten</w:t>
          </w:r>
          <w:r w:rsidRPr="00CD5814">
            <w:rPr>
              <w:rStyle w:val="Platshllartext"/>
              <w:rFonts w:eastAsiaTheme="minorHAnsi"/>
            </w:rPr>
            <w:t>]</w:t>
          </w:r>
        </w:p>
      </w:docPartBody>
    </w:docPart>
    <w:docPart>
      <w:docPartPr>
        <w:name w:val="4F07EBA0B4334969BEEBE96728C5E098"/>
        <w:category>
          <w:name w:val="Allmänt"/>
          <w:gallery w:val="placeholder"/>
        </w:category>
        <w:types>
          <w:type w:val="bbPlcHdr"/>
        </w:types>
        <w:behaviors>
          <w:behavior w:val="content"/>
        </w:behaviors>
        <w:guid w:val="{561021C5-15D7-4B90-8A19-31905A1B918C}"/>
      </w:docPartPr>
      <w:docPartBody>
        <w:p w:rsidR="000560F4" w:rsidRDefault="00A04174">
          <w:pPr>
            <w:pStyle w:val="4F07EBA0B4334969BEEBE96728C5E098"/>
          </w:pPr>
          <w:r w:rsidRPr="00CD5814">
            <w:rPr>
              <w:rStyle w:val="Platshllartext"/>
              <w:rFonts w:eastAsiaTheme="minorHAnsi"/>
            </w:rPr>
            <w:t>[Underrubrik]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utigerSLLOTF-Heavy">
    <w:altName w:val="Calibri"/>
    <w:charset w:val="00"/>
    <w:family w:val="auto"/>
    <w:pitch w:val="variable"/>
    <w:sig w:usb0="8000002F" w:usb1="40000048"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SLL Roman">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0F4"/>
    <w:rsid w:val="0000716F"/>
    <w:rsid w:val="00025AD1"/>
    <w:rsid w:val="0003041F"/>
    <w:rsid w:val="00043FAE"/>
    <w:rsid w:val="000560F4"/>
    <w:rsid w:val="000F6A7A"/>
    <w:rsid w:val="001015AA"/>
    <w:rsid w:val="00120A19"/>
    <w:rsid w:val="00177958"/>
    <w:rsid w:val="001822B7"/>
    <w:rsid w:val="00185748"/>
    <w:rsid w:val="001A322F"/>
    <w:rsid w:val="001C2BA9"/>
    <w:rsid w:val="001E63C9"/>
    <w:rsid w:val="001F777E"/>
    <w:rsid w:val="00210D48"/>
    <w:rsid w:val="00213FD9"/>
    <w:rsid w:val="002218A2"/>
    <w:rsid w:val="00256476"/>
    <w:rsid w:val="003338AC"/>
    <w:rsid w:val="00333F78"/>
    <w:rsid w:val="00343160"/>
    <w:rsid w:val="0038196B"/>
    <w:rsid w:val="003D5440"/>
    <w:rsid w:val="003E7F91"/>
    <w:rsid w:val="003F12A9"/>
    <w:rsid w:val="004119EC"/>
    <w:rsid w:val="00412CDD"/>
    <w:rsid w:val="0041456E"/>
    <w:rsid w:val="00426B0D"/>
    <w:rsid w:val="00444056"/>
    <w:rsid w:val="004525C0"/>
    <w:rsid w:val="0047624C"/>
    <w:rsid w:val="004C4ECC"/>
    <w:rsid w:val="004F616C"/>
    <w:rsid w:val="00505715"/>
    <w:rsid w:val="00506C38"/>
    <w:rsid w:val="0051392B"/>
    <w:rsid w:val="00535A21"/>
    <w:rsid w:val="005455C8"/>
    <w:rsid w:val="0055589C"/>
    <w:rsid w:val="005679C2"/>
    <w:rsid w:val="00567F95"/>
    <w:rsid w:val="0058488C"/>
    <w:rsid w:val="005939F9"/>
    <w:rsid w:val="00601616"/>
    <w:rsid w:val="0061386F"/>
    <w:rsid w:val="00626DF6"/>
    <w:rsid w:val="00647052"/>
    <w:rsid w:val="00651352"/>
    <w:rsid w:val="00681530"/>
    <w:rsid w:val="00696496"/>
    <w:rsid w:val="006D7DC8"/>
    <w:rsid w:val="00724B47"/>
    <w:rsid w:val="00734F9C"/>
    <w:rsid w:val="007736FE"/>
    <w:rsid w:val="007978A1"/>
    <w:rsid w:val="007B1D8A"/>
    <w:rsid w:val="007D79EA"/>
    <w:rsid w:val="007E6D58"/>
    <w:rsid w:val="007F6723"/>
    <w:rsid w:val="0084769C"/>
    <w:rsid w:val="00856518"/>
    <w:rsid w:val="00872910"/>
    <w:rsid w:val="008745C9"/>
    <w:rsid w:val="00877F7A"/>
    <w:rsid w:val="009616FC"/>
    <w:rsid w:val="009805CA"/>
    <w:rsid w:val="00981A25"/>
    <w:rsid w:val="009A2799"/>
    <w:rsid w:val="009A67BE"/>
    <w:rsid w:val="009C027B"/>
    <w:rsid w:val="009D30B5"/>
    <w:rsid w:val="009E79ED"/>
    <w:rsid w:val="00A0009B"/>
    <w:rsid w:val="00A00485"/>
    <w:rsid w:val="00A02C6A"/>
    <w:rsid w:val="00A04174"/>
    <w:rsid w:val="00A41A95"/>
    <w:rsid w:val="00A45A86"/>
    <w:rsid w:val="00A47ABC"/>
    <w:rsid w:val="00A724DD"/>
    <w:rsid w:val="00A729FC"/>
    <w:rsid w:val="00A86351"/>
    <w:rsid w:val="00A90A94"/>
    <w:rsid w:val="00AB4E8B"/>
    <w:rsid w:val="00AD0B30"/>
    <w:rsid w:val="00B23624"/>
    <w:rsid w:val="00B26783"/>
    <w:rsid w:val="00B606E8"/>
    <w:rsid w:val="00B63342"/>
    <w:rsid w:val="00B83CC9"/>
    <w:rsid w:val="00B92852"/>
    <w:rsid w:val="00BB5043"/>
    <w:rsid w:val="00BB7B1F"/>
    <w:rsid w:val="00BC04C5"/>
    <w:rsid w:val="00BC4838"/>
    <w:rsid w:val="00BC5745"/>
    <w:rsid w:val="00BD53B2"/>
    <w:rsid w:val="00C41AC3"/>
    <w:rsid w:val="00C56E68"/>
    <w:rsid w:val="00CD4795"/>
    <w:rsid w:val="00D439A0"/>
    <w:rsid w:val="00D45484"/>
    <w:rsid w:val="00D56E13"/>
    <w:rsid w:val="00D80391"/>
    <w:rsid w:val="00D94CFC"/>
    <w:rsid w:val="00D97171"/>
    <w:rsid w:val="00DC3640"/>
    <w:rsid w:val="00DE46C1"/>
    <w:rsid w:val="00E40E73"/>
    <w:rsid w:val="00E71880"/>
    <w:rsid w:val="00E86C6E"/>
    <w:rsid w:val="00F00A02"/>
    <w:rsid w:val="00F03EAA"/>
    <w:rsid w:val="00F042E2"/>
    <w:rsid w:val="00F16507"/>
    <w:rsid w:val="00F245B5"/>
    <w:rsid w:val="00F51715"/>
    <w:rsid w:val="00F66F64"/>
    <w:rsid w:val="00F81DEE"/>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817BF08578854B62B42E9392DE107BBD">
    <w:name w:val="817BF08578854B62B42E9392DE107BBD"/>
  </w:style>
  <w:style w:type="paragraph" w:customStyle="1" w:styleId="4F07EBA0B4334969BEEBE96728C5E098">
    <w:name w:val="4F07EBA0B4334969BEEBE96728C5E0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SLL">
      <a:dk1>
        <a:srgbClr val="000000"/>
      </a:dk1>
      <a:lt1>
        <a:srgbClr val="FFFFFF"/>
      </a:lt1>
      <a:dk2>
        <a:srgbClr val="406618"/>
      </a:dk2>
      <a:lt2>
        <a:srgbClr val="78BE00"/>
      </a:lt2>
      <a:accent1>
        <a:srgbClr val="002D5A"/>
      </a:accent1>
      <a:accent2>
        <a:srgbClr val="00AEEF"/>
      </a:accent2>
      <a:accent3>
        <a:srgbClr val="9A0932"/>
      </a:accent3>
      <a:accent4>
        <a:srgbClr val="E1056D"/>
      </a:accent4>
      <a:accent5>
        <a:srgbClr val="EB9100"/>
      </a:accent5>
      <a:accent6>
        <a:srgbClr val="FFD400"/>
      </a:accent6>
      <a:hlink>
        <a:srgbClr val="034EA2"/>
      </a:hlink>
      <a:folHlink>
        <a:srgbClr val="034EA2"/>
      </a:folHlink>
    </a:clrScheme>
    <a:fontScheme name="SLL">
      <a:majorFont>
        <a:latin typeface="Verdan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54B825C4B891B42A3FA7965405A755A" ma:contentTypeVersion="4" ma:contentTypeDescription="Skapa ett nytt dokument." ma:contentTypeScope="" ma:versionID="04d69ba1e5dfd401188eee59306ae52d">
  <xsd:schema xmlns:xsd="http://www.w3.org/2001/XMLSchema" xmlns:xs="http://www.w3.org/2001/XMLSchema" xmlns:p="http://schemas.microsoft.com/office/2006/metadata/properties" xmlns:ns2="cef7cd11-c9fa-4a8d-b558-3826a43f3e4d" xmlns:ns3="e7c75fe8-1b88-49c3-aaeb-943c38def50b" targetNamespace="http://schemas.microsoft.com/office/2006/metadata/properties" ma:root="true" ma:fieldsID="373af98f7accf464118f4201cf8f2c24" ns2:_="" ns3:_="">
    <xsd:import namespace="cef7cd11-c9fa-4a8d-b558-3826a43f3e4d"/>
    <xsd:import namespace="e7c75fe8-1b88-49c3-aaeb-943c38def5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7cd11-c9fa-4a8d-b558-3826a43f3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c75fe8-1b88-49c3-aaeb-943c38def50b"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e7c75fe8-1b88-49c3-aaeb-943c38def50b">
      <UserInfo>
        <DisplayName>Kim Örtenblad</DisplayName>
        <AccountId>31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90E9C-334B-4093-AE2D-294B75C379E3}"/>
</file>

<file path=customXml/itemProps2.xml><?xml version="1.0" encoding="utf-8"?>
<ds:datastoreItem xmlns:ds="http://schemas.openxmlformats.org/officeDocument/2006/customXml" ds:itemID="{BB2C0DFF-AB8A-4163-BCDD-2560A536A067}">
  <ds:schemaRefs>
    <ds:schemaRef ds:uri="http://schemas.openxmlformats.org/officeDocument/2006/bibliography"/>
  </ds:schemaRefs>
</ds:datastoreItem>
</file>

<file path=customXml/itemProps3.xml><?xml version="1.0" encoding="utf-8"?>
<ds:datastoreItem xmlns:ds="http://schemas.openxmlformats.org/officeDocument/2006/customXml" ds:itemID="{14AE0ECE-BFC8-45BD-9F0D-EB430E809BDC}">
  <ds:schemaRefs>
    <ds:schemaRef ds:uri="http://schemas.microsoft.com/office/2006/metadata/properties"/>
    <ds:schemaRef ds:uri="http://schemas.microsoft.com/office/infopath/2007/PartnerControls"/>
    <ds:schemaRef ds:uri="1fe7a7b0-9358-42a4-8334-0850d183322a"/>
  </ds:schemaRefs>
</ds:datastoreItem>
</file>

<file path=customXml/itemProps4.xml><?xml version="1.0" encoding="utf-8"?>
<ds:datastoreItem xmlns:ds="http://schemas.openxmlformats.org/officeDocument/2006/customXml" ds:itemID="{9DAAFE4C-8835-49A3-97AF-30086005CA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27</Pages>
  <Words>6763</Words>
  <Characters>35844</Characters>
  <Application>Microsoft Office Word</Application>
  <DocSecurity>0</DocSecurity>
  <Lines>298</Lines>
  <Paragraphs>85</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Regional cykelplan för Stockholms län</vt:lpstr>
      <vt:lpstr>Revidering av regional cykelplan</vt:lpstr>
      <vt:lpstr/>
    </vt:vector>
  </TitlesOfParts>
  <Company/>
  <LinksUpToDate>false</LinksUpToDate>
  <CharactersWithSpaces>42522</CharactersWithSpaces>
  <SharedDoc>false</SharedDoc>
  <HLinks>
    <vt:vector size="102" baseType="variant">
      <vt:variant>
        <vt:i4>1441851</vt:i4>
      </vt:variant>
      <vt:variant>
        <vt:i4>86</vt:i4>
      </vt:variant>
      <vt:variant>
        <vt:i4>0</vt:i4>
      </vt:variant>
      <vt:variant>
        <vt:i4>5</vt:i4>
      </vt:variant>
      <vt:variant>
        <vt:lpwstr/>
      </vt:variant>
      <vt:variant>
        <vt:lpwstr>_Toc73104496</vt:lpwstr>
      </vt:variant>
      <vt:variant>
        <vt:i4>1376315</vt:i4>
      </vt:variant>
      <vt:variant>
        <vt:i4>80</vt:i4>
      </vt:variant>
      <vt:variant>
        <vt:i4>0</vt:i4>
      </vt:variant>
      <vt:variant>
        <vt:i4>5</vt:i4>
      </vt:variant>
      <vt:variant>
        <vt:lpwstr/>
      </vt:variant>
      <vt:variant>
        <vt:lpwstr>_Toc73104495</vt:lpwstr>
      </vt:variant>
      <vt:variant>
        <vt:i4>1310779</vt:i4>
      </vt:variant>
      <vt:variant>
        <vt:i4>74</vt:i4>
      </vt:variant>
      <vt:variant>
        <vt:i4>0</vt:i4>
      </vt:variant>
      <vt:variant>
        <vt:i4>5</vt:i4>
      </vt:variant>
      <vt:variant>
        <vt:lpwstr/>
      </vt:variant>
      <vt:variant>
        <vt:lpwstr>_Toc73104494</vt:lpwstr>
      </vt:variant>
      <vt:variant>
        <vt:i4>1245243</vt:i4>
      </vt:variant>
      <vt:variant>
        <vt:i4>68</vt:i4>
      </vt:variant>
      <vt:variant>
        <vt:i4>0</vt:i4>
      </vt:variant>
      <vt:variant>
        <vt:i4>5</vt:i4>
      </vt:variant>
      <vt:variant>
        <vt:lpwstr/>
      </vt:variant>
      <vt:variant>
        <vt:lpwstr>_Toc73104493</vt:lpwstr>
      </vt:variant>
      <vt:variant>
        <vt:i4>1179707</vt:i4>
      </vt:variant>
      <vt:variant>
        <vt:i4>62</vt:i4>
      </vt:variant>
      <vt:variant>
        <vt:i4>0</vt:i4>
      </vt:variant>
      <vt:variant>
        <vt:i4>5</vt:i4>
      </vt:variant>
      <vt:variant>
        <vt:lpwstr/>
      </vt:variant>
      <vt:variant>
        <vt:lpwstr>_Toc73104492</vt:lpwstr>
      </vt:variant>
      <vt:variant>
        <vt:i4>1441843</vt:i4>
      </vt:variant>
      <vt:variant>
        <vt:i4>56</vt:i4>
      </vt:variant>
      <vt:variant>
        <vt:i4>0</vt:i4>
      </vt:variant>
      <vt:variant>
        <vt:i4>5</vt:i4>
      </vt:variant>
      <vt:variant>
        <vt:lpwstr/>
      </vt:variant>
      <vt:variant>
        <vt:lpwstr>_Toc73104416</vt:lpwstr>
      </vt:variant>
      <vt:variant>
        <vt:i4>1376307</vt:i4>
      </vt:variant>
      <vt:variant>
        <vt:i4>50</vt:i4>
      </vt:variant>
      <vt:variant>
        <vt:i4>0</vt:i4>
      </vt:variant>
      <vt:variant>
        <vt:i4>5</vt:i4>
      </vt:variant>
      <vt:variant>
        <vt:lpwstr/>
      </vt:variant>
      <vt:variant>
        <vt:lpwstr>_Toc73104415</vt:lpwstr>
      </vt:variant>
      <vt:variant>
        <vt:i4>1310771</vt:i4>
      </vt:variant>
      <vt:variant>
        <vt:i4>44</vt:i4>
      </vt:variant>
      <vt:variant>
        <vt:i4>0</vt:i4>
      </vt:variant>
      <vt:variant>
        <vt:i4>5</vt:i4>
      </vt:variant>
      <vt:variant>
        <vt:lpwstr/>
      </vt:variant>
      <vt:variant>
        <vt:lpwstr>_Toc73104414</vt:lpwstr>
      </vt:variant>
      <vt:variant>
        <vt:i4>1245235</vt:i4>
      </vt:variant>
      <vt:variant>
        <vt:i4>38</vt:i4>
      </vt:variant>
      <vt:variant>
        <vt:i4>0</vt:i4>
      </vt:variant>
      <vt:variant>
        <vt:i4>5</vt:i4>
      </vt:variant>
      <vt:variant>
        <vt:lpwstr/>
      </vt:variant>
      <vt:variant>
        <vt:lpwstr>_Toc73104413</vt:lpwstr>
      </vt:variant>
      <vt:variant>
        <vt:i4>1179699</vt:i4>
      </vt:variant>
      <vt:variant>
        <vt:i4>32</vt:i4>
      </vt:variant>
      <vt:variant>
        <vt:i4>0</vt:i4>
      </vt:variant>
      <vt:variant>
        <vt:i4>5</vt:i4>
      </vt:variant>
      <vt:variant>
        <vt:lpwstr/>
      </vt:variant>
      <vt:variant>
        <vt:lpwstr>_Toc73104412</vt:lpwstr>
      </vt:variant>
      <vt:variant>
        <vt:i4>1114163</vt:i4>
      </vt:variant>
      <vt:variant>
        <vt:i4>26</vt:i4>
      </vt:variant>
      <vt:variant>
        <vt:i4>0</vt:i4>
      </vt:variant>
      <vt:variant>
        <vt:i4>5</vt:i4>
      </vt:variant>
      <vt:variant>
        <vt:lpwstr/>
      </vt:variant>
      <vt:variant>
        <vt:lpwstr>_Toc73104411</vt:lpwstr>
      </vt:variant>
      <vt:variant>
        <vt:i4>1048627</vt:i4>
      </vt:variant>
      <vt:variant>
        <vt:i4>20</vt:i4>
      </vt:variant>
      <vt:variant>
        <vt:i4>0</vt:i4>
      </vt:variant>
      <vt:variant>
        <vt:i4>5</vt:i4>
      </vt:variant>
      <vt:variant>
        <vt:lpwstr/>
      </vt:variant>
      <vt:variant>
        <vt:lpwstr>_Toc73104410</vt:lpwstr>
      </vt:variant>
      <vt:variant>
        <vt:i4>1638450</vt:i4>
      </vt:variant>
      <vt:variant>
        <vt:i4>14</vt:i4>
      </vt:variant>
      <vt:variant>
        <vt:i4>0</vt:i4>
      </vt:variant>
      <vt:variant>
        <vt:i4>5</vt:i4>
      </vt:variant>
      <vt:variant>
        <vt:lpwstr/>
      </vt:variant>
      <vt:variant>
        <vt:lpwstr>_Toc73104409</vt:lpwstr>
      </vt:variant>
      <vt:variant>
        <vt:i4>1572914</vt:i4>
      </vt:variant>
      <vt:variant>
        <vt:i4>8</vt:i4>
      </vt:variant>
      <vt:variant>
        <vt:i4>0</vt:i4>
      </vt:variant>
      <vt:variant>
        <vt:i4>5</vt:i4>
      </vt:variant>
      <vt:variant>
        <vt:lpwstr/>
      </vt:variant>
      <vt:variant>
        <vt:lpwstr>_Toc73104408</vt:lpwstr>
      </vt:variant>
      <vt:variant>
        <vt:i4>1507378</vt:i4>
      </vt:variant>
      <vt:variant>
        <vt:i4>2</vt:i4>
      </vt:variant>
      <vt:variant>
        <vt:i4>0</vt:i4>
      </vt:variant>
      <vt:variant>
        <vt:i4>5</vt:i4>
      </vt:variant>
      <vt:variant>
        <vt:lpwstr/>
      </vt:variant>
      <vt:variant>
        <vt:lpwstr>_Toc73104407</vt:lpwstr>
      </vt:variant>
      <vt:variant>
        <vt:i4>5308417</vt:i4>
      </vt:variant>
      <vt:variant>
        <vt:i4>0</vt:i4>
      </vt:variant>
      <vt:variant>
        <vt:i4>0</vt:i4>
      </vt:variant>
      <vt:variant>
        <vt:i4>5</vt:i4>
      </vt:variant>
      <vt:variant>
        <vt:lpwstr>https://cykelframjandet.se/cyklistvelometern/</vt:lpwstr>
      </vt:variant>
      <vt:variant>
        <vt:lpwstr/>
      </vt:variant>
      <vt:variant>
        <vt:i4>6815863</vt:i4>
      </vt:variant>
      <vt:variant>
        <vt:i4>0</vt:i4>
      </vt:variant>
      <vt:variant>
        <vt:i4>0</vt:i4>
      </vt:variant>
      <vt:variant>
        <vt:i4>5</vt:i4>
      </vt:variant>
      <vt:variant>
        <vt:lpwstr>http://www.sll.se/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cykelplan för Stockholms län</dc:title>
  <dc:subject/>
  <dc:creator>Agnes Landefjord(d1mk)</dc:creator>
  <cp:keywords/>
  <dc:description/>
  <cp:lastModifiedBy>Henrik Haij(bddp)</cp:lastModifiedBy>
  <cp:revision>7</cp:revision>
  <cp:lastPrinted>2021-08-09T15:16:00Z</cp:lastPrinted>
  <dcterms:created xsi:type="dcterms:W3CDTF">2021-09-28T14:28:00Z</dcterms:created>
  <dcterms:modified xsi:type="dcterms:W3CDTF">2021-09-29T13:25:00Z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0x010100654B825C4B891B42A3FA7965405A755A</vt:lpwstr>
  </property>
  <property fmtid="{D5CDD505-2E9C-101B-9397-08002B2CF9AE}" pid="3" name="Order">
    <vt:r8>74000</vt:r8>
  </property>
</Properties>
</file>