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06456" w14:textId="77777777" w:rsidR="001429D4" w:rsidRPr="001429D4" w:rsidRDefault="001429D4" w:rsidP="001429D4">
      <w:pPr>
        <w:rPr>
          <w:rFonts w:cs="Arial"/>
          <w:b/>
          <w:sz w:val="22"/>
          <w:szCs w:val="22"/>
          <w:u w:val="single"/>
          <w:lang w:eastAsia="de-DE"/>
        </w:rPr>
      </w:pPr>
      <w:r w:rsidRPr="001429D4">
        <w:rPr>
          <w:rFonts w:cs="Arial"/>
          <w:b/>
          <w:sz w:val="22"/>
          <w:szCs w:val="22"/>
          <w:u w:val="single"/>
          <w:lang w:eastAsia="de-DE"/>
        </w:rPr>
        <w:t>Über COMPEON und SIGNAL IDUNA schnell und digital beantragt</w:t>
      </w:r>
    </w:p>
    <w:p w14:paraId="0255F583" w14:textId="77777777" w:rsidR="001429D4" w:rsidRPr="001429D4" w:rsidRDefault="001429D4" w:rsidP="001429D4">
      <w:pPr>
        <w:rPr>
          <w:rFonts w:cs="Arial"/>
          <w:b/>
          <w:sz w:val="28"/>
          <w:szCs w:val="28"/>
          <w:lang w:eastAsia="de-DE"/>
        </w:rPr>
      </w:pPr>
      <w:r w:rsidRPr="001429D4">
        <w:rPr>
          <w:rFonts w:cs="Arial"/>
          <w:b/>
          <w:sz w:val="28"/>
          <w:szCs w:val="28"/>
          <w:lang w:eastAsia="de-DE"/>
        </w:rPr>
        <w:t>KfW-Kredite helfen bei Liquiditätsengpässen</w:t>
      </w:r>
    </w:p>
    <w:p w14:paraId="36B853E5" w14:textId="77777777" w:rsidR="001429D4" w:rsidRPr="001429D4" w:rsidRDefault="001429D4" w:rsidP="001429D4">
      <w:pPr>
        <w:rPr>
          <w:rFonts w:cs="Arial"/>
          <w:sz w:val="22"/>
          <w:szCs w:val="22"/>
          <w:lang w:eastAsia="de-DE"/>
        </w:rPr>
      </w:pPr>
    </w:p>
    <w:p w14:paraId="58773F99" w14:textId="77777777" w:rsidR="001429D4" w:rsidRPr="001429D4" w:rsidRDefault="001429D4" w:rsidP="001429D4">
      <w:pPr>
        <w:rPr>
          <w:rFonts w:cs="Arial"/>
          <w:b/>
          <w:sz w:val="22"/>
          <w:szCs w:val="22"/>
          <w:lang w:eastAsia="de-DE"/>
        </w:rPr>
      </w:pPr>
      <w:r w:rsidRPr="001429D4">
        <w:rPr>
          <w:rFonts w:cs="Arial"/>
          <w:b/>
          <w:sz w:val="22"/>
          <w:szCs w:val="22"/>
          <w:lang w:eastAsia="de-DE"/>
        </w:rPr>
        <w:t xml:space="preserve">Die derzeitige Situation führt viele Unternehmen an die Grenzen ihrer finanziellen Leistungskraft. Um Liquiditätsengpässe zu überbrücken und laufende Kosten zu decken, gibt es verschiedene Fördermittelkredite, beispielsweise über die KfW. </w:t>
      </w:r>
    </w:p>
    <w:p w14:paraId="71CFC564" w14:textId="77777777" w:rsidR="001429D4" w:rsidRPr="001429D4" w:rsidRDefault="001429D4" w:rsidP="001429D4">
      <w:pPr>
        <w:rPr>
          <w:rFonts w:cs="Arial"/>
          <w:sz w:val="22"/>
          <w:szCs w:val="22"/>
          <w:lang w:eastAsia="de-DE"/>
        </w:rPr>
      </w:pPr>
    </w:p>
    <w:p w14:paraId="4AD49459" w14:textId="77777777" w:rsidR="001429D4" w:rsidRPr="001429D4" w:rsidRDefault="001429D4" w:rsidP="001429D4">
      <w:pPr>
        <w:rPr>
          <w:rFonts w:cs="Arial"/>
          <w:sz w:val="22"/>
          <w:szCs w:val="22"/>
          <w:lang w:eastAsia="de-DE"/>
        </w:rPr>
      </w:pPr>
      <w:r w:rsidRPr="001429D4">
        <w:rPr>
          <w:rFonts w:cs="Arial"/>
          <w:sz w:val="22"/>
          <w:szCs w:val="22"/>
          <w:lang w:eastAsia="de-DE"/>
        </w:rPr>
        <w:t>Diese Förderkredite werden über die Hausbank beantragt. Kunden der SIGNAL IDUNA haben nun eine weitere Option: Sie können einen KfW-Hilfskredit über bis zu 100.000 Euro unbürokratisch und schnell mit Hilfe einer digitalen Finanzierungsanfrage der Kooperationspartner COMPEON und SIGNAL IDUNA beantragen.</w:t>
      </w:r>
    </w:p>
    <w:p w14:paraId="584C0075" w14:textId="77777777" w:rsidR="001429D4" w:rsidRPr="001429D4" w:rsidRDefault="001429D4" w:rsidP="001429D4">
      <w:pPr>
        <w:rPr>
          <w:rFonts w:cs="Arial"/>
          <w:sz w:val="22"/>
          <w:szCs w:val="22"/>
          <w:lang w:eastAsia="de-DE"/>
        </w:rPr>
      </w:pPr>
    </w:p>
    <w:p w14:paraId="76BA7872" w14:textId="77777777" w:rsidR="001429D4" w:rsidRPr="001429D4" w:rsidRDefault="001429D4" w:rsidP="001429D4">
      <w:pPr>
        <w:rPr>
          <w:rFonts w:cs="Arial"/>
          <w:sz w:val="22"/>
          <w:szCs w:val="22"/>
        </w:rPr>
      </w:pPr>
      <w:r w:rsidRPr="001429D4">
        <w:rPr>
          <w:rFonts w:cs="Arial"/>
          <w:sz w:val="22"/>
          <w:szCs w:val="22"/>
          <w:lang w:eastAsia="de-DE"/>
        </w:rPr>
        <w:t xml:space="preserve">Für einen Betrieb ist es nicht nur entscheidend, dass sein Kreditantrag bewilligt wird, sondern auch, dass die Entscheidung schnell erfolgt. </w:t>
      </w:r>
      <w:r w:rsidRPr="001429D4">
        <w:rPr>
          <w:rFonts w:cs="Arial"/>
          <w:sz w:val="22"/>
          <w:szCs w:val="22"/>
        </w:rPr>
        <w:t xml:space="preserve">Die Kooperation von SIGNAL IDUNA und COMPEON ermöglicht es Unternehmen, Förderkredite der KfW direkt über </w:t>
      </w:r>
      <w:hyperlink r:id="rId7" w:history="1">
        <w:r w:rsidRPr="001429D4">
          <w:rPr>
            <w:rStyle w:val="Hyperlink"/>
            <w:rFonts w:cs="Arial"/>
            <w:sz w:val="22"/>
            <w:szCs w:val="22"/>
            <w:lang w:eastAsia="de-DE"/>
          </w:rPr>
          <w:t>https://www.compeon.de/signal-iduna/corona-digital-kredit/?referral-code=corona-signal-iduna</w:t>
        </w:r>
      </w:hyperlink>
      <w:r w:rsidRPr="001429D4">
        <w:rPr>
          <w:rFonts w:cs="Arial"/>
          <w:sz w:val="22"/>
          <w:szCs w:val="22"/>
          <w:lang w:eastAsia="de-DE"/>
        </w:rPr>
        <w:t xml:space="preserve"> </w:t>
      </w:r>
      <w:r w:rsidRPr="001429D4">
        <w:rPr>
          <w:rFonts w:cs="Arial"/>
          <w:sz w:val="22"/>
          <w:szCs w:val="22"/>
        </w:rPr>
        <w:t>oder über die betreuende SIGNA IDUNA-Agentur zu beantragen. Damit ist sichergestellt, dass der Antrag selbst unbürokratisch und einfach eingereicht wird: im Vorfeld erfolgt ein KfW-Fördermittelcheck und Unternehmer wissen so direkt, ob ihr Vorhaben förderfähig ist. Zusätzlich werden für die Beantragung nur wenige Unterlagen benötigt.</w:t>
      </w:r>
    </w:p>
    <w:p w14:paraId="6AAB957D" w14:textId="77777777" w:rsidR="001429D4" w:rsidRPr="001429D4" w:rsidRDefault="001429D4" w:rsidP="001429D4">
      <w:pPr>
        <w:rPr>
          <w:rFonts w:cs="Arial"/>
          <w:sz w:val="22"/>
          <w:szCs w:val="22"/>
        </w:rPr>
      </w:pPr>
    </w:p>
    <w:p w14:paraId="5392C1CA" w14:textId="77777777" w:rsidR="001429D4" w:rsidRPr="001429D4" w:rsidRDefault="001429D4" w:rsidP="001429D4">
      <w:pPr>
        <w:rPr>
          <w:rFonts w:cs="Arial"/>
          <w:sz w:val="22"/>
          <w:szCs w:val="22"/>
        </w:rPr>
      </w:pPr>
      <w:r w:rsidRPr="001429D4">
        <w:rPr>
          <w:rFonts w:cs="Arial"/>
          <w:sz w:val="22"/>
          <w:szCs w:val="22"/>
          <w:lang w:eastAsia="de-DE"/>
        </w:rPr>
        <w:t xml:space="preserve">Durch COMPEON erhalten Unternehmer Zugriff auf mehr als 250 Finanzdienstleister, darunter auch das Fördermittelangebot der KfW. </w:t>
      </w:r>
      <w:r w:rsidRPr="001429D4">
        <w:rPr>
          <w:rFonts w:cs="Arial"/>
          <w:sz w:val="22"/>
          <w:szCs w:val="22"/>
        </w:rPr>
        <w:t>Damit steht Betrieben die gesamte Bandbreite an gewerblichen Finanzierungsmitteln wie beispielsweise Darlehen, Kontokorrentkredit, Leasing, Factoring oder andere alternative Produkte zur Verfügung. Ein weiterer Vorteil: Über die Fachberater der SIGNAL IDUNA lassen sich Versicherungs- und Finanzdienstleistungen umfassend aus einer Hand zu beziehen. Betriebsinhaber können also Objekte wie Gebäude oder Maschinen bedarfsgerecht versichern und sich direkt die passenden Finanzierungsmittel sichern.</w:t>
      </w:r>
    </w:p>
    <w:p w14:paraId="40213302" w14:textId="77777777" w:rsidR="001429D4" w:rsidRPr="001429D4" w:rsidRDefault="001429D4" w:rsidP="001429D4">
      <w:pPr>
        <w:rPr>
          <w:rFonts w:cs="Arial"/>
          <w:sz w:val="22"/>
          <w:szCs w:val="22"/>
        </w:rPr>
      </w:pPr>
    </w:p>
    <w:p w14:paraId="24044DAE" w14:textId="0F175660" w:rsidR="003D4D71" w:rsidRDefault="003D4D71" w:rsidP="003D4D71">
      <w:pPr>
        <w:spacing w:line="240" w:lineRule="atLeast"/>
        <w:rPr>
          <w:rFonts w:cs="Arial"/>
          <w:color w:val="000000"/>
          <w:sz w:val="22"/>
          <w:szCs w:val="22"/>
          <w:lang w:eastAsia="de-DE"/>
        </w:rPr>
      </w:pPr>
      <w:r>
        <w:rPr>
          <w:rFonts w:cs="Arial"/>
          <w:color w:val="000000"/>
          <w:sz w:val="22"/>
          <w:szCs w:val="22"/>
          <w:lang w:eastAsia="de-DE"/>
        </w:rPr>
        <w:t xml:space="preserve">Dortmund/Hamburg, </w:t>
      </w:r>
      <w:r w:rsidR="009B23C0">
        <w:rPr>
          <w:rFonts w:cs="Arial"/>
          <w:color w:val="000000"/>
          <w:sz w:val="22"/>
          <w:szCs w:val="22"/>
          <w:lang w:eastAsia="de-DE"/>
        </w:rPr>
        <w:t>1</w:t>
      </w:r>
      <w:r w:rsidR="001429D4">
        <w:rPr>
          <w:rFonts w:cs="Arial"/>
          <w:color w:val="000000"/>
          <w:sz w:val="22"/>
          <w:szCs w:val="22"/>
          <w:lang w:eastAsia="de-DE"/>
        </w:rPr>
        <w:t>9</w:t>
      </w:r>
      <w:r w:rsidR="009B23C0">
        <w:rPr>
          <w:rFonts w:cs="Arial"/>
          <w:color w:val="000000"/>
          <w:sz w:val="22"/>
          <w:szCs w:val="22"/>
          <w:lang w:eastAsia="de-DE"/>
        </w:rPr>
        <w:t>.5</w:t>
      </w:r>
      <w:r>
        <w:rPr>
          <w:rFonts w:cs="Arial"/>
          <w:color w:val="000000"/>
          <w:sz w:val="22"/>
          <w:szCs w:val="22"/>
          <w:lang w:eastAsia="de-DE"/>
        </w:rPr>
        <w:t>.2020</w:t>
      </w:r>
    </w:p>
    <w:p w14:paraId="5424C8D4" w14:textId="77777777" w:rsidR="003D4D71" w:rsidRDefault="003D4D71" w:rsidP="003D4D71">
      <w:pPr>
        <w:spacing w:line="240" w:lineRule="atLeast"/>
      </w:pPr>
      <w:r>
        <w:rPr>
          <w:rFonts w:cs="Arial"/>
          <w:color w:val="000000"/>
          <w:sz w:val="22"/>
          <w:szCs w:val="22"/>
          <w:lang w:eastAsia="de-DE"/>
        </w:rPr>
        <w:t>Pressestelle</w:t>
      </w:r>
    </w:p>
    <w:p w14:paraId="223944D5" w14:textId="77777777" w:rsidR="00601718" w:rsidRPr="00F66AC1" w:rsidRDefault="00601718" w:rsidP="007F1B0B">
      <w:pPr>
        <w:spacing w:line="240" w:lineRule="atLeast"/>
        <w:ind w:right="1928"/>
        <w:rPr>
          <w:bCs/>
          <w:sz w:val="22"/>
          <w:szCs w:val="22"/>
        </w:rPr>
      </w:pPr>
    </w:p>
    <w:p w14:paraId="0114B2C8" w14:textId="3AE65B90" w:rsidR="00C82E28" w:rsidRPr="00DE6307" w:rsidRDefault="00601718" w:rsidP="00DE6307">
      <w:pPr>
        <w:spacing w:line="240" w:lineRule="atLeast"/>
        <w:ind w:right="1928"/>
        <w:rPr>
          <w:rFonts w:cs="Arial"/>
          <w:bCs/>
          <w:sz w:val="16"/>
          <w:szCs w:val="16"/>
        </w:rPr>
      </w:pPr>
      <w:bookmarkStart w:id="0" w:name="_GoBack"/>
      <w:bookmarkEnd w:id="0"/>
      <w:r w:rsidRPr="00DE6307">
        <w:rPr>
          <w:rFonts w:cs="Arial"/>
          <w:sz w:val="16"/>
          <w:szCs w:val="16"/>
        </w:rPr>
        <w:t>Kontakt:</w:t>
      </w:r>
      <w:r w:rsidRPr="00DE6307">
        <w:rPr>
          <w:rFonts w:cs="Arial"/>
          <w:sz w:val="16"/>
          <w:szCs w:val="16"/>
        </w:rPr>
        <w:br/>
        <w:t>Edzard Bennmann</w:t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br/>
        <w:t>Tel.: (0231) 1 35 35 39</w:t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br/>
        <w:t>Fax: (0231) 1 35 13 35 39</w:t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br/>
        <w:t xml:space="preserve">E-Mail: edzard.bennmann@signal-iduna.de </w:t>
      </w:r>
      <w:r w:rsidRPr="00DE6307">
        <w:rPr>
          <w:rFonts w:cs="Arial"/>
          <w:sz w:val="16"/>
          <w:szCs w:val="16"/>
        </w:rPr>
        <w:tab/>
      </w:r>
      <w:r w:rsidRPr="00DE6307">
        <w:rPr>
          <w:rFonts w:cs="Arial"/>
          <w:sz w:val="16"/>
          <w:szCs w:val="16"/>
        </w:rPr>
        <w:tab/>
      </w:r>
    </w:p>
    <w:sectPr w:rsidR="00C82E28" w:rsidRPr="00DE6307" w:rsidSect="00BF54C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29" w:right="2551" w:bottom="902" w:left="907" w:header="392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48130" w14:textId="77777777" w:rsidR="006258C7" w:rsidRDefault="006258C7">
      <w:r>
        <w:separator/>
      </w:r>
    </w:p>
  </w:endnote>
  <w:endnote w:type="continuationSeparator" w:id="0">
    <w:p w14:paraId="788F9C21" w14:textId="77777777" w:rsidR="006258C7" w:rsidRDefault="0062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B26E" w14:textId="77777777" w:rsidR="00806967" w:rsidRDefault="00806967" w:rsidP="008D6D56">
    <w:pPr>
      <w:pStyle w:val="Fuzeile"/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811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E2FB" w14:textId="77777777" w:rsidR="00806967" w:rsidRDefault="00B547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54B8A872" wp14:editId="4B22F9F3">
          <wp:simplePos x="0" y="0"/>
          <wp:positionH relativeFrom="page">
            <wp:posOffset>4251325</wp:posOffset>
          </wp:positionH>
          <wp:positionV relativeFrom="page">
            <wp:posOffset>9392285</wp:posOffset>
          </wp:positionV>
          <wp:extent cx="2760980" cy="795020"/>
          <wp:effectExtent l="0" t="0" r="1270" b="5080"/>
          <wp:wrapNone/>
          <wp:docPr id="2" name="Bild 7" descr="SSD:Users:BenDo:Desktop:Drehscheibe:2012-10-25_Signal Iduna:Grafiken Word:SIGNAL_IDUNA_Logo_Claim_3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SD:Users:BenDo:Desktop:Drehscheibe:2012-10-25_Signal Iduna:Grafiken Word:SIGNAL_IDUNA_Logo_Claim_3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52BAF" w14:textId="77777777" w:rsidR="006258C7" w:rsidRDefault="006258C7">
      <w:r>
        <w:separator/>
      </w:r>
    </w:p>
  </w:footnote>
  <w:footnote w:type="continuationSeparator" w:id="0">
    <w:p w14:paraId="2DA26252" w14:textId="77777777" w:rsidR="006258C7" w:rsidRDefault="0062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8B0CA" w14:textId="77777777" w:rsidR="00806967" w:rsidRDefault="00806967" w:rsidP="00FD28F8">
    <w:pPr>
      <w:pStyle w:val="Themenbereich"/>
      <w:spacing w:after="180"/>
    </w:pPr>
  </w:p>
  <w:tbl>
    <w:tblPr>
      <w:tblW w:w="1009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68"/>
      <w:gridCol w:w="3925"/>
    </w:tblGrid>
    <w:tr w:rsidR="00806967" w14:paraId="4F8139C9" w14:textId="77777777">
      <w:tc>
        <w:tcPr>
          <w:tcW w:w="6168" w:type="dxa"/>
        </w:tcPr>
        <w:p w14:paraId="3E82F513" w14:textId="77777777" w:rsidR="00806967" w:rsidRPr="00876D10" w:rsidRDefault="00806967" w:rsidP="00C82E28">
          <w:pPr>
            <w:pStyle w:val="Kopfzeile"/>
            <w:tabs>
              <w:tab w:val="left" w:pos="2610"/>
            </w:tabs>
            <w:rPr>
              <w:bCs/>
            </w:rPr>
          </w:pPr>
        </w:p>
      </w:tc>
      <w:tc>
        <w:tcPr>
          <w:tcW w:w="3925" w:type="dxa"/>
        </w:tcPr>
        <w:p w14:paraId="41009C84" w14:textId="77777777" w:rsidR="00806967" w:rsidRPr="00876D10" w:rsidRDefault="00806967" w:rsidP="00876D10">
          <w:pPr>
            <w:pStyle w:val="Kopfzeile"/>
            <w:jc w:val="right"/>
            <w:rPr>
              <w:bCs/>
            </w:rPr>
          </w:pPr>
        </w:p>
      </w:tc>
    </w:tr>
  </w:tbl>
  <w:p w14:paraId="2B92B8F3" w14:textId="77777777" w:rsidR="00806967" w:rsidRDefault="00806967" w:rsidP="008D6D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45EB" w14:textId="77777777" w:rsidR="00806967" w:rsidRDefault="00B5478F" w:rsidP="00FD28F8">
    <w:pPr>
      <w:pStyle w:val="Themenbereich"/>
      <w:rPr>
        <w:b w:val="0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0562B39" wp14:editId="44C500B3">
          <wp:simplePos x="0" y="0"/>
          <wp:positionH relativeFrom="column">
            <wp:posOffset>-575945</wp:posOffset>
          </wp:positionH>
          <wp:positionV relativeFrom="paragraph">
            <wp:posOffset>-243205</wp:posOffset>
          </wp:positionV>
          <wp:extent cx="7569200" cy="2019300"/>
          <wp:effectExtent l="0" t="0" r="0" b="0"/>
          <wp:wrapNone/>
          <wp:docPr id="1" name="Bild 1" descr="Macintosh HD:Users:iduna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dun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B27D4" w14:textId="77777777" w:rsidR="00806967" w:rsidRDefault="00806967" w:rsidP="00FD28F8"/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09"/>
    </w:tblGrid>
    <w:tr w:rsidR="00806967" w14:paraId="3FAF4D13" w14:textId="77777777">
      <w:trPr>
        <w:trHeight w:hRule="exact" w:val="1746"/>
      </w:trPr>
      <w:tc>
        <w:tcPr>
          <w:tcW w:w="10309" w:type="dxa"/>
          <w:vAlign w:val="bottom"/>
        </w:tcPr>
        <w:p w14:paraId="65B3D996" w14:textId="77777777" w:rsidR="00806967" w:rsidRPr="00876D10" w:rsidRDefault="00806967" w:rsidP="00F72024">
          <w:pPr>
            <w:pStyle w:val="Titel"/>
            <w:rPr>
              <w:b/>
              <w:bCs/>
            </w:rPr>
          </w:pPr>
          <w:r w:rsidRPr="00876D10">
            <w:rPr>
              <w:bCs/>
            </w:rPr>
            <w:t>Presseinformation</w:t>
          </w:r>
        </w:p>
      </w:tc>
    </w:tr>
  </w:tbl>
  <w:p w14:paraId="432C95DD" w14:textId="77777777" w:rsidR="00806967" w:rsidRPr="00FD28F8" w:rsidRDefault="00806967" w:rsidP="00FD28F8">
    <w:pPr>
      <w:spacing w:after="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BA1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D2A8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2801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124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17C15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094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0B5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AA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A6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9AD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FC0731"/>
    <w:multiLevelType w:val="hybridMultilevel"/>
    <w:tmpl w:val="B5C840C6"/>
    <w:lvl w:ilvl="0" w:tplc="544AEA58">
      <w:start w:val="1"/>
      <w:numFmt w:val="bullet"/>
      <w:pStyle w:val="Liste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29"/>
    <w:rsid w:val="000145EA"/>
    <w:rsid w:val="00027408"/>
    <w:rsid w:val="00045FF6"/>
    <w:rsid w:val="00063CEE"/>
    <w:rsid w:val="00066D12"/>
    <w:rsid w:val="000B0113"/>
    <w:rsid w:val="000B73B4"/>
    <w:rsid w:val="000C6F1A"/>
    <w:rsid w:val="000D5F12"/>
    <w:rsid w:val="0011690D"/>
    <w:rsid w:val="001169EB"/>
    <w:rsid w:val="00132C95"/>
    <w:rsid w:val="001429D4"/>
    <w:rsid w:val="0016772A"/>
    <w:rsid w:val="00170386"/>
    <w:rsid w:val="0017476C"/>
    <w:rsid w:val="001755CB"/>
    <w:rsid w:val="00190A03"/>
    <w:rsid w:val="001D1E1F"/>
    <w:rsid w:val="001D365C"/>
    <w:rsid w:val="00206F9E"/>
    <w:rsid w:val="00210C24"/>
    <w:rsid w:val="002231FC"/>
    <w:rsid w:val="00242172"/>
    <w:rsid w:val="00247442"/>
    <w:rsid w:val="00250A55"/>
    <w:rsid w:val="002645E4"/>
    <w:rsid w:val="00281155"/>
    <w:rsid w:val="002C78C7"/>
    <w:rsid w:val="002D0BE4"/>
    <w:rsid w:val="002D1F95"/>
    <w:rsid w:val="002F3BCE"/>
    <w:rsid w:val="002F7AFF"/>
    <w:rsid w:val="00326251"/>
    <w:rsid w:val="003556AD"/>
    <w:rsid w:val="003578F7"/>
    <w:rsid w:val="00380746"/>
    <w:rsid w:val="003A0703"/>
    <w:rsid w:val="003A0864"/>
    <w:rsid w:val="003A70AF"/>
    <w:rsid w:val="003B4AD3"/>
    <w:rsid w:val="003D4D71"/>
    <w:rsid w:val="003F2E6F"/>
    <w:rsid w:val="00407FB6"/>
    <w:rsid w:val="00410EAA"/>
    <w:rsid w:val="004171D3"/>
    <w:rsid w:val="00417250"/>
    <w:rsid w:val="00423C67"/>
    <w:rsid w:val="004416AC"/>
    <w:rsid w:val="004448D6"/>
    <w:rsid w:val="00463495"/>
    <w:rsid w:val="0046515A"/>
    <w:rsid w:val="004A2F37"/>
    <w:rsid w:val="004C00F2"/>
    <w:rsid w:val="004C0929"/>
    <w:rsid w:val="004C0F53"/>
    <w:rsid w:val="004C21BE"/>
    <w:rsid w:val="00503195"/>
    <w:rsid w:val="0053295C"/>
    <w:rsid w:val="00533A47"/>
    <w:rsid w:val="00533CD2"/>
    <w:rsid w:val="00537F81"/>
    <w:rsid w:val="00546A01"/>
    <w:rsid w:val="005874E1"/>
    <w:rsid w:val="005A02FD"/>
    <w:rsid w:val="005B092D"/>
    <w:rsid w:val="005C5150"/>
    <w:rsid w:val="005D2162"/>
    <w:rsid w:val="00601718"/>
    <w:rsid w:val="006258C7"/>
    <w:rsid w:val="0063105C"/>
    <w:rsid w:val="00642E0E"/>
    <w:rsid w:val="006516B3"/>
    <w:rsid w:val="006801C3"/>
    <w:rsid w:val="0068118E"/>
    <w:rsid w:val="00692B6F"/>
    <w:rsid w:val="006A376E"/>
    <w:rsid w:val="006A379A"/>
    <w:rsid w:val="006D271B"/>
    <w:rsid w:val="006E730D"/>
    <w:rsid w:val="006F02F6"/>
    <w:rsid w:val="006F22F1"/>
    <w:rsid w:val="006F37DE"/>
    <w:rsid w:val="00701A53"/>
    <w:rsid w:val="0074564D"/>
    <w:rsid w:val="00746FB3"/>
    <w:rsid w:val="0076662B"/>
    <w:rsid w:val="00771E3C"/>
    <w:rsid w:val="00775366"/>
    <w:rsid w:val="0077792D"/>
    <w:rsid w:val="007C1C9E"/>
    <w:rsid w:val="007C2D67"/>
    <w:rsid w:val="007E0A96"/>
    <w:rsid w:val="007E1582"/>
    <w:rsid w:val="007E6FF2"/>
    <w:rsid w:val="007F1B0B"/>
    <w:rsid w:val="007F2A07"/>
    <w:rsid w:val="0080234C"/>
    <w:rsid w:val="00806967"/>
    <w:rsid w:val="008157EF"/>
    <w:rsid w:val="00844EA8"/>
    <w:rsid w:val="00876D10"/>
    <w:rsid w:val="00886389"/>
    <w:rsid w:val="00895748"/>
    <w:rsid w:val="008C4801"/>
    <w:rsid w:val="008C55CB"/>
    <w:rsid w:val="008D34A0"/>
    <w:rsid w:val="008D47E7"/>
    <w:rsid w:val="008D6D56"/>
    <w:rsid w:val="0090165D"/>
    <w:rsid w:val="0090767F"/>
    <w:rsid w:val="00911E49"/>
    <w:rsid w:val="00945E25"/>
    <w:rsid w:val="0094647C"/>
    <w:rsid w:val="00946ED8"/>
    <w:rsid w:val="0095211B"/>
    <w:rsid w:val="00975895"/>
    <w:rsid w:val="00977158"/>
    <w:rsid w:val="009B23C0"/>
    <w:rsid w:val="009B4994"/>
    <w:rsid w:val="009C2094"/>
    <w:rsid w:val="009C3DD8"/>
    <w:rsid w:val="009D0CC6"/>
    <w:rsid w:val="009D7906"/>
    <w:rsid w:val="009E0A02"/>
    <w:rsid w:val="00A0172C"/>
    <w:rsid w:val="00A07F6E"/>
    <w:rsid w:val="00A13E40"/>
    <w:rsid w:val="00A1702A"/>
    <w:rsid w:val="00A36C5B"/>
    <w:rsid w:val="00A37384"/>
    <w:rsid w:val="00A44804"/>
    <w:rsid w:val="00A603AD"/>
    <w:rsid w:val="00A62FA2"/>
    <w:rsid w:val="00A64B42"/>
    <w:rsid w:val="00A64BA6"/>
    <w:rsid w:val="00A821C3"/>
    <w:rsid w:val="00A822CB"/>
    <w:rsid w:val="00A91ED8"/>
    <w:rsid w:val="00A97CD5"/>
    <w:rsid w:val="00AE7CE8"/>
    <w:rsid w:val="00B2472B"/>
    <w:rsid w:val="00B31301"/>
    <w:rsid w:val="00B362E8"/>
    <w:rsid w:val="00B377FA"/>
    <w:rsid w:val="00B4541F"/>
    <w:rsid w:val="00B52829"/>
    <w:rsid w:val="00B5478F"/>
    <w:rsid w:val="00B5537B"/>
    <w:rsid w:val="00B96C0D"/>
    <w:rsid w:val="00BA160F"/>
    <w:rsid w:val="00BB15D8"/>
    <w:rsid w:val="00BB1901"/>
    <w:rsid w:val="00BC0190"/>
    <w:rsid w:val="00BC1915"/>
    <w:rsid w:val="00BC34BD"/>
    <w:rsid w:val="00BE00F3"/>
    <w:rsid w:val="00BE08A1"/>
    <w:rsid w:val="00BF4C3A"/>
    <w:rsid w:val="00BF54CD"/>
    <w:rsid w:val="00C06BA3"/>
    <w:rsid w:val="00C12C1F"/>
    <w:rsid w:val="00C1460B"/>
    <w:rsid w:val="00C236FE"/>
    <w:rsid w:val="00C4412C"/>
    <w:rsid w:val="00C47D0E"/>
    <w:rsid w:val="00C70A60"/>
    <w:rsid w:val="00C82E28"/>
    <w:rsid w:val="00C87AE7"/>
    <w:rsid w:val="00C94319"/>
    <w:rsid w:val="00CA283B"/>
    <w:rsid w:val="00CA34A1"/>
    <w:rsid w:val="00CB1B50"/>
    <w:rsid w:val="00CE1F73"/>
    <w:rsid w:val="00CF2872"/>
    <w:rsid w:val="00CF3382"/>
    <w:rsid w:val="00D01FD0"/>
    <w:rsid w:val="00D1667E"/>
    <w:rsid w:val="00D1730C"/>
    <w:rsid w:val="00D17BD9"/>
    <w:rsid w:val="00D22921"/>
    <w:rsid w:val="00D236C6"/>
    <w:rsid w:val="00D40DE5"/>
    <w:rsid w:val="00D638AD"/>
    <w:rsid w:val="00D6522C"/>
    <w:rsid w:val="00D92CC7"/>
    <w:rsid w:val="00D959EE"/>
    <w:rsid w:val="00D975A3"/>
    <w:rsid w:val="00DA5213"/>
    <w:rsid w:val="00DC09D2"/>
    <w:rsid w:val="00DE6307"/>
    <w:rsid w:val="00DF532D"/>
    <w:rsid w:val="00E109E0"/>
    <w:rsid w:val="00E43A84"/>
    <w:rsid w:val="00E4498D"/>
    <w:rsid w:val="00E7090F"/>
    <w:rsid w:val="00E82A68"/>
    <w:rsid w:val="00E82F63"/>
    <w:rsid w:val="00E8370E"/>
    <w:rsid w:val="00E92B9A"/>
    <w:rsid w:val="00EA3D15"/>
    <w:rsid w:val="00EB55E3"/>
    <w:rsid w:val="00EC3D45"/>
    <w:rsid w:val="00EF1B57"/>
    <w:rsid w:val="00F2508F"/>
    <w:rsid w:val="00F555BB"/>
    <w:rsid w:val="00F65D35"/>
    <w:rsid w:val="00F66AC1"/>
    <w:rsid w:val="00F72024"/>
    <w:rsid w:val="00F90EF2"/>
    <w:rsid w:val="00FA56D0"/>
    <w:rsid w:val="00FA6033"/>
    <w:rsid w:val="00FA666E"/>
    <w:rsid w:val="00FB7574"/>
    <w:rsid w:val="00FC2C1E"/>
    <w:rsid w:val="00FC60A4"/>
    <w:rsid w:val="00FC6860"/>
    <w:rsid w:val="00FD28F8"/>
    <w:rsid w:val="00FD4C85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4:docId w14:val="65398FF9"/>
  <w15:chartTrackingRefBased/>
  <w15:docId w15:val="{1C3EDA60-8578-4C17-AA25-0C1A8D7D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D6D56"/>
    <w:pPr>
      <w:spacing w:line="284" w:lineRule="atLeast"/>
    </w:pPr>
    <w:rPr>
      <w:rFonts w:ascii="Arial" w:hAnsi="Arial"/>
      <w:sz w:val="17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844EA8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44EA8"/>
    <w:pPr>
      <w:keepNext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44EA8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92B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berschrift2Zchn">
    <w:name w:val="Überschrift 2 Zchn"/>
    <w:link w:val="berschrift2"/>
    <w:semiHidden/>
    <w:rsid w:val="00E92B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rsid w:val="00E92B9A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Kopfzeile">
    <w:name w:val="header"/>
    <w:basedOn w:val="Standard"/>
    <w:link w:val="KopfzeileZchn"/>
    <w:rsid w:val="008D6D56"/>
    <w:pPr>
      <w:spacing w:line="240" w:lineRule="auto"/>
    </w:pPr>
    <w:rPr>
      <w:b/>
      <w:sz w:val="28"/>
    </w:rPr>
  </w:style>
  <w:style w:type="character" w:customStyle="1" w:styleId="KopfzeileZchn">
    <w:name w:val="Kopfzeile Zchn"/>
    <w:link w:val="Kopfzeile"/>
    <w:semiHidden/>
    <w:rsid w:val="00E92B9A"/>
    <w:rPr>
      <w:rFonts w:ascii="Arial" w:hAnsi="Arial" w:cs="Times New Roman"/>
      <w:sz w:val="24"/>
      <w:szCs w:val="24"/>
      <w:lang w:val="x-none" w:eastAsia="en-US"/>
    </w:rPr>
  </w:style>
  <w:style w:type="paragraph" w:styleId="Fuzeile">
    <w:name w:val="footer"/>
    <w:basedOn w:val="Standard"/>
    <w:link w:val="FuzeileZchn"/>
    <w:rsid w:val="008D6D56"/>
    <w:pPr>
      <w:spacing w:line="240" w:lineRule="auto"/>
    </w:pPr>
  </w:style>
  <w:style w:type="character" w:customStyle="1" w:styleId="FuzeileZchn">
    <w:name w:val="Fußzeile Zchn"/>
    <w:link w:val="Fuzeile"/>
    <w:semiHidden/>
    <w:rsid w:val="00E92B9A"/>
    <w:rPr>
      <w:rFonts w:ascii="Arial" w:hAnsi="Arial" w:cs="Times New Roman"/>
      <w:sz w:val="24"/>
      <w:szCs w:val="24"/>
      <w:lang w:val="x-none" w:eastAsia="en-US"/>
    </w:rPr>
  </w:style>
  <w:style w:type="table" w:styleId="Tabellenraster">
    <w:name w:val="Table Grid"/>
    <w:basedOn w:val="NormaleTabelle"/>
    <w:rsid w:val="00FD4C85"/>
    <w:pPr>
      <w:spacing w:line="240" w:lineRule="atLeast"/>
    </w:pPr>
    <w:tblPr>
      <w:tblStyleRow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cs="Times New Roman"/>
        <w:b/>
      </w:rPr>
      <w:tblPr/>
      <w:tcPr>
        <w:shd w:val="clear" w:color="auto" w:fill="E6E6E6"/>
      </w:tcPr>
    </w:tblStylePr>
    <w:tblStylePr w:type="band1Horz">
      <w:rPr>
        <w:rFonts w:cs="Times New Roman"/>
      </w:rPr>
      <w:tblPr/>
      <w:tcPr>
        <w:shd w:val="clear" w:color="auto" w:fill="C4CDD1"/>
      </w:tcPr>
    </w:tblStylePr>
    <w:tblStylePr w:type="band2Horz">
      <w:rPr>
        <w:rFonts w:cs="Times New Roman"/>
      </w:rPr>
      <w:tblPr/>
      <w:tcPr>
        <w:shd w:val="clear" w:color="auto" w:fill="E2E6E8"/>
      </w:tcPr>
    </w:tblStylePr>
  </w:style>
  <w:style w:type="character" w:styleId="Hyperlink">
    <w:name w:val="Hyperlink"/>
    <w:rsid w:val="00844EA8"/>
    <w:rPr>
      <w:rFonts w:cs="Times New Roman"/>
      <w:color w:val="auto"/>
      <w:u w:val="single"/>
    </w:rPr>
  </w:style>
  <w:style w:type="paragraph" w:customStyle="1" w:styleId="Themenbereich">
    <w:name w:val="Themenbereich"/>
    <w:basedOn w:val="Standard"/>
    <w:rsid w:val="00D1730C"/>
    <w:pPr>
      <w:ind w:left="-454"/>
    </w:pPr>
    <w:rPr>
      <w:b/>
      <w:caps/>
      <w:color w:val="053391"/>
      <w:spacing w:val="6"/>
      <w:sz w:val="24"/>
    </w:rPr>
  </w:style>
  <w:style w:type="paragraph" w:styleId="Titel">
    <w:name w:val="Title"/>
    <w:basedOn w:val="Standard"/>
    <w:link w:val="TitelZchn"/>
    <w:qFormat/>
    <w:rsid w:val="00D1730C"/>
    <w:rPr>
      <w:color w:val="FFFFFF"/>
      <w:spacing w:val="10"/>
      <w:sz w:val="48"/>
      <w:szCs w:val="48"/>
    </w:rPr>
  </w:style>
  <w:style w:type="character" w:customStyle="1" w:styleId="TitelZchn">
    <w:name w:val="Titel Zchn"/>
    <w:link w:val="Titel"/>
    <w:rsid w:val="00E92B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Liste">
    <w:name w:val="List"/>
    <w:basedOn w:val="Standard"/>
    <w:rsid w:val="00A822CB"/>
    <w:pPr>
      <w:numPr>
        <w:numId w:val="11"/>
      </w:numPr>
    </w:pPr>
  </w:style>
  <w:style w:type="paragraph" w:styleId="Textkrper-Zeileneinzug">
    <w:name w:val="Body Text Indent"/>
    <w:basedOn w:val="Standard"/>
    <w:link w:val="Textkrper-ZeileneinzugZchn"/>
    <w:rsid w:val="00250A55"/>
    <w:pPr>
      <w:spacing w:line="240" w:lineRule="atLeast"/>
      <w:ind w:right="2266"/>
    </w:pPr>
    <w:rPr>
      <w:sz w:val="24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11690D"/>
    <w:rPr>
      <w:rFonts w:ascii="Arial" w:hAnsi="Arial" w:cs="Times New Roman"/>
      <w:sz w:val="24"/>
      <w:szCs w:val="24"/>
      <w:lang w:val="x-none" w:eastAsia="en-US"/>
    </w:rPr>
  </w:style>
  <w:style w:type="paragraph" w:styleId="Sprechblasentext">
    <w:name w:val="Balloon Text"/>
    <w:basedOn w:val="Standard"/>
    <w:semiHidden/>
    <w:rsid w:val="003A086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0234C"/>
    <w:rPr>
      <w:sz w:val="16"/>
      <w:szCs w:val="16"/>
    </w:rPr>
  </w:style>
  <w:style w:type="paragraph" w:styleId="Kommentartext">
    <w:name w:val="annotation text"/>
    <w:basedOn w:val="Standard"/>
    <w:semiHidden/>
    <w:rsid w:val="0080234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0234C"/>
    <w:rPr>
      <w:b/>
      <w:bCs/>
    </w:rPr>
  </w:style>
  <w:style w:type="paragraph" w:customStyle="1" w:styleId="Default">
    <w:name w:val="Default"/>
    <w:rsid w:val="000D5F12"/>
    <w:pPr>
      <w:autoSpaceDE w:val="0"/>
      <w:autoSpaceDN w:val="0"/>
      <w:adjustRightInd w:val="0"/>
    </w:pPr>
    <w:rPr>
      <w:rFonts w:ascii="Frutiger" w:eastAsiaTheme="minorHAnsi" w:hAnsi="Frutiger" w:cs="Frutige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peon.de/signal-iduna/corona-digital-kredit/?referral-code=corona-signal-idu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SIGNAL IDUNA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Iduna</dc:creator>
  <cp:keywords/>
  <dc:description/>
  <cp:lastModifiedBy>Claus Rehse</cp:lastModifiedBy>
  <cp:revision>4</cp:revision>
  <cp:lastPrinted>2014-10-17T10:25:00Z</cp:lastPrinted>
  <dcterms:created xsi:type="dcterms:W3CDTF">2020-05-18T13:18:00Z</dcterms:created>
  <dcterms:modified xsi:type="dcterms:W3CDTF">2020-05-18T13:19:00Z</dcterms:modified>
</cp:coreProperties>
</file>