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570C9" w14:textId="77777777" w:rsidR="00240DB1" w:rsidRPr="008358CF" w:rsidRDefault="00240DB1" w:rsidP="00240DB1">
      <w:pPr>
        <w:spacing w:before="100" w:beforeAutospacing="1" w:after="100" w:afterAutospacing="1" w:line="240" w:lineRule="auto"/>
        <w:outlineLvl w:val="1"/>
        <w:rPr>
          <w:rFonts w:ascii="Arial Nova Light" w:hAnsi="Arial Nova Light"/>
          <w:noProof/>
          <w:color w:val="141414"/>
          <w:sz w:val="24"/>
          <w:szCs w:val="24"/>
          <w:lang w:val="en-US"/>
        </w:rPr>
      </w:pPr>
      <w:r w:rsidRPr="008358CF">
        <w:rPr>
          <w:rFonts w:ascii="Arial Nova Light" w:hAnsi="Arial Nova Light"/>
          <w:noProof/>
          <w:color w:val="141414"/>
          <w:sz w:val="24"/>
          <w:szCs w:val="24"/>
          <w:lang w:val="en-US"/>
        </w:rPr>
        <w:t>PRESS RELEASE</w:t>
      </w:r>
    </w:p>
    <w:p w14:paraId="56E77401" w14:textId="5E7FD375" w:rsidR="007B3EF7" w:rsidRDefault="00F57ECE" w:rsidP="007B3EF7">
      <w:pPr>
        <w:tabs>
          <w:tab w:val="right" w:pos="9072"/>
        </w:tabs>
        <w:spacing w:after="0"/>
        <w:rPr>
          <w:noProof/>
          <w:color w:val="141414"/>
          <w:sz w:val="16"/>
          <w:szCs w:val="16"/>
          <w:lang w:val="en-US"/>
        </w:rPr>
      </w:pPr>
      <w:r w:rsidRPr="008358CF">
        <w:rPr>
          <w:noProof/>
          <w:color w:val="141414"/>
          <w:sz w:val="16"/>
          <w:szCs w:val="16"/>
          <w:lang w:val="en-US"/>
        </w:rPr>
        <w:tab/>
      </w:r>
      <w:r w:rsidR="007B3EF7">
        <w:rPr>
          <w:noProof/>
          <w:color w:val="141414"/>
          <w:sz w:val="16"/>
          <w:szCs w:val="16"/>
          <w:lang w:val="en-US"/>
        </w:rPr>
        <w:t>16</w:t>
      </w:r>
      <w:r w:rsidR="003559C7">
        <w:rPr>
          <w:noProof/>
          <w:color w:val="141414"/>
          <w:sz w:val="16"/>
          <w:szCs w:val="16"/>
          <w:lang w:val="en-US"/>
        </w:rPr>
        <w:t>-</w:t>
      </w:r>
      <w:r w:rsidR="007B3EF7">
        <w:rPr>
          <w:noProof/>
          <w:color w:val="141414"/>
          <w:sz w:val="16"/>
          <w:szCs w:val="16"/>
          <w:lang w:val="en-US"/>
        </w:rPr>
        <w:t>04</w:t>
      </w:r>
      <w:r w:rsidR="00240DB1" w:rsidRPr="008358CF">
        <w:rPr>
          <w:noProof/>
          <w:color w:val="141414"/>
          <w:sz w:val="16"/>
          <w:szCs w:val="16"/>
          <w:lang w:val="en-US"/>
        </w:rPr>
        <w:t>-</w:t>
      </w:r>
      <w:r w:rsidR="000C3201" w:rsidRPr="008358CF">
        <w:rPr>
          <w:noProof/>
          <w:color w:val="141414"/>
          <w:sz w:val="16"/>
          <w:szCs w:val="16"/>
          <w:lang w:val="en-US"/>
        </w:rPr>
        <w:t>202</w:t>
      </w:r>
      <w:r w:rsidR="007B3EF7">
        <w:rPr>
          <w:noProof/>
          <w:color w:val="141414"/>
          <w:sz w:val="16"/>
          <w:szCs w:val="16"/>
          <w:lang w:val="en-US"/>
        </w:rPr>
        <w:t>1</w:t>
      </w:r>
    </w:p>
    <w:p w14:paraId="2D3E3DC6" w14:textId="4370BBF5" w:rsidR="007B3EF7" w:rsidRPr="007B3EF7" w:rsidRDefault="007B3EF7" w:rsidP="007B3EF7">
      <w:pPr>
        <w:pStyle w:val="Rubrik1"/>
        <w:rPr>
          <w:rFonts w:cs="Arial"/>
          <w:b/>
          <w:sz w:val="32"/>
          <w:lang w:val="en-US"/>
        </w:rPr>
      </w:pPr>
      <w:r>
        <w:rPr>
          <w:color w:val="FF0000"/>
          <w:lang w:val="en-US" w:bidi="ar-SA"/>
        </w:rPr>
        <w:br/>
      </w:r>
      <w:proofErr w:type="spellStart"/>
      <w:r w:rsidRPr="007B3EF7">
        <w:rPr>
          <w:sz w:val="32"/>
          <w:lang w:bidi="ar-SA"/>
        </w:rPr>
        <w:t>Engcon</w:t>
      </w:r>
      <w:proofErr w:type="spellEnd"/>
      <w:r w:rsidRPr="007B3EF7">
        <w:rPr>
          <w:sz w:val="32"/>
          <w:lang w:bidi="ar-SA"/>
        </w:rPr>
        <w:t xml:space="preserve"> signs major distribution agreement with John Deere for North America </w:t>
      </w:r>
    </w:p>
    <w:p w14:paraId="42420FC5" w14:textId="77777777" w:rsidR="007B3EF7" w:rsidRPr="007B3EF7" w:rsidRDefault="007B3EF7" w:rsidP="007B3EF7">
      <w:pPr>
        <w:pStyle w:val="Brdtext"/>
      </w:pPr>
    </w:p>
    <w:p w14:paraId="7B63C5BD" w14:textId="77777777" w:rsidR="007B3EF7" w:rsidRPr="007B3EF7" w:rsidRDefault="007B3EF7" w:rsidP="007B3EF7">
      <w:pPr>
        <w:pStyle w:val="Ingetavstnd"/>
        <w:rPr>
          <w:rFonts w:ascii="Arial" w:hAnsi="Arial" w:cs="Arial"/>
          <w:b/>
          <w:bCs/>
          <w:sz w:val="24"/>
          <w:szCs w:val="24"/>
        </w:rPr>
      </w:pPr>
      <w:proofErr w:type="spellStart"/>
      <w:r w:rsidRPr="007B3EF7">
        <w:rPr>
          <w:rFonts w:ascii="Arial" w:hAnsi="Arial" w:cs="Arial"/>
          <w:b/>
          <w:bCs/>
          <w:sz w:val="24"/>
          <w:szCs w:val="24"/>
        </w:rPr>
        <w:t>Engcon</w:t>
      </w:r>
      <w:proofErr w:type="spellEnd"/>
      <w:r w:rsidRPr="007B3EF7">
        <w:rPr>
          <w:rFonts w:ascii="Arial" w:hAnsi="Arial" w:cs="Arial"/>
          <w:b/>
          <w:bCs/>
          <w:sz w:val="24"/>
          <w:szCs w:val="24"/>
        </w:rPr>
        <w:t xml:space="preserve">, the world’s leading </w:t>
      </w:r>
      <w:proofErr w:type="spellStart"/>
      <w:r w:rsidRPr="007B3EF7">
        <w:rPr>
          <w:rFonts w:ascii="Arial" w:hAnsi="Arial" w:cs="Arial"/>
          <w:b/>
          <w:bCs/>
          <w:sz w:val="24"/>
          <w:szCs w:val="24"/>
        </w:rPr>
        <w:t>tiltrotator</w:t>
      </w:r>
      <w:proofErr w:type="spellEnd"/>
      <w:r w:rsidRPr="007B3EF7">
        <w:rPr>
          <w:rFonts w:ascii="Arial" w:hAnsi="Arial" w:cs="Arial"/>
          <w:b/>
          <w:bCs/>
          <w:sz w:val="24"/>
          <w:szCs w:val="24"/>
        </w:rPr>
        <w:t xml:space="preserve"> manufacturer, and John Deere have entered into a major agreement focusing on the US and Canada markets. Through this preferred supplier agreement, </w:t>
      </w:r>
      <w:proofErr w:type="spellStart"/>
      <w:r w:rsidRPr="007B3EF7">
        <w:rPr>
          <w:rFonts w:ascii="Arial" w:hAnsi="Arial" w:cs="Arial"/>
          <w:b/>
          <w:bCs/>
          <w:sz w:val="24"/>
          <w:szCs w:val="24"/>
        </w:rPr>
        <w:t>Engcon’s</w:t>
      </w:r>
      <w:proofErr w:type="spellEnd"/>
      <w:r w:rsidRPr="007B3EF7">
        <w:rPr>
          <w:rFonts w:ascii="Arial" w:hAnsi="Arial" w:cs="Arial"/>
          <w:b/>
          <w:bCs/>
          <w:sz w:val="24"/>
          <w:szCs w:val="24"/>
        </w:rPr>
        <w:t xml:space="preserve"> products will be available to end users through the John Deere and Hitachi excavator dealer network throughout the US and Canada. This collaboration will ensure that customers are able to purchase their John Deere and Hitachi excavators equipped with </w:t>
      </w:r>
      <w:proofErr w:type="spellStart"/>
      <w:r w:rsidRPr="007B3EF7">
        <w:rPr>
          <w:rFonts w:ascii="Arial" w:hAnsi="Arial" w:cs="Arial"/>
          <w:b/>
          <w:bCs/>
          <w:sz w:val="24"/>
          <w:szCs w:val="24"/>
        </w:rPr>
        <w:t>Engcon’s</w:t>
      </w:r>
      <w:proofErr w:type="spellEnd"/>
      <w:r w:rsidRPr="007B3EF7">
        <w:rPr>
          <w:rFonts w:ascii="Arial" w:hAnsi="Arial" w:cs="Arial"/>
          <w:b/>
          <w:bCs/>
          <w:sz w:val="24"/>
          <w:szCs w:val="24"/>
        </w:rPr>
        <w:t xml:space="preserve"> productivity enhancing products. </w:t>
      </w:r>
    </w:p>
    <w:p w14:paraId="3DA5E74F" w14:textId="77777777" w:rsidR="007B3EF7" w:rsidRPr="007B3EF7" w:rsidRDefault="007B3EF7" w:rsidP="007B3EF7">
      <w:pPr>
        <w:pStyle w:val="Ingetavstnd"/>
        <w:rPr>
          <w:rFonts w:ascii="Arial" w:hAnsi="Arial" w:cs="Arial"/>
          <w:sz w:val="24"/>
          <w:szCs w:val="24"/>
        </w:rPr>
      </w:pPr>
    </w:p>
    <w:p w14:paraId="20A7A116" w14:textId="77777777" w:rsidR="007B3EF7" w:rsidRPr="007B3EF7" w:rsidRDefault="007B3EF7" w:rsidP="007B3EF7">
      <w:pPr>
        <w:pStyle w:val="Ingetavstnd"/>
        <w:rPr>
          <w:rFonts w:ascii="Arial" w:hAnsi="Arial" w:cs="Arial"/>
          <w:sz w:val="24"/>
          <w:szCs w:val="24"/>
        </w:rPr>
      </w:pPr>
      <w:proofErr w:type="spellStart"/>
      <w:r w:rsidRPr="007B3EF7">
        <w:rPr>
          <w:rFonts w:ascii="Arial" w:hAnsi="Arial" w:cs="Arial"/>
          <w:sz w:val="24"/>
          <w:szCs w:val="24"/>
        </w:rPr>
        <w:t>Engcon’s</w:t>
      </w:r>
      <w:proofErr w:type="spellEnd"/>
      <w:r w:rsidRPr="007B3EF7">
        <w:rPr>
          <w:rFonts w:ascii="Arial" w:hAnsi="Arial" w:cs="Arial"/>
          <w:sz w:val="24"/>
          <w:szCs w:val="24"/>
        </w:rPr>
        <w:t xml:space="preserve"> mission is to change the world of digging. With </w:t>
      </w:r>
      <w:proofErr w:type="spellStart"/>
      <w:r w:rsidRPr="007B3EF7">
        <w:rPr>
          <w:rFonts w:ascii="Arial" w:hAnsi="Arial" w:cs="Arial"/>
          <w:sz w:val="24"/>
          <w:szCs w:val="24"/>
        </w:rPr>
        <w:t>Engcon</w:t>
      </w:r>
      <w:proofErr w:type="spellEnd"/>
      <w:r w:rsidRPr="007B3EF7">
        <w:rPr>
          <w:rFonts w:ascii="Arial" w:hAnsi="Arial" w:cs="Arial"/>
          <w:sz w:val="24"/>
          <w:szCs w:val="24"/>
        </w:rPr>
        <w:t xml:space="preserve"> the excavator is turned into a tool carrier changing the way operators dig and enabling new ways to use an excavator. </w:t>
      </w:r>
      <w:proofErr w:type="spellStart"/>
      <w:r w:rsidRPr="007B3EF7">
        <w:rPr>
          <w:rFonts w:ascii="Arial" w:hAnsi="Arial" w:cs="Arial"/>
          <w:sz w:val="24"/>
          <w:szCs w:val="24"/>
        </w:rPr>
        <w:t>Engcon’s</w:t>
      </w:r>
      <w:proofErr w:type="spellEnd"/>
      <w:r w:rsidRPr="007B3EF7">
        <w:rPr>
          <w:rFonts w:ascii="Arial" w:hAnsi="Arial" w:cs="Arial"/>
          <w:sz w:val="24"/>
          <w:szCs w:val="24"/>
        </w:rPr>
        <w:t xml:space="preserve"> </w:t>
      </w:r>
      <w:proofErr w:type="spellStart"/>
      <w:r w:rsidRPr="007B3EF7">
        <w:rPr>
          <w:rFonts w:ascii="Arial" w:hAnsi="Arial" w:cs="Arial"/>
          <w:sz w:val="24"/>
          <w:szCs w:val="24"/>
        </w:rPr>
        <w:t>tiltrotator</w:t>
      </w:r>
      <w:proofErr w:type="spellEnd"/>
      <w:r w:rsidRPr="007B3EF7">
        <w:rPr>
          <w:rFonts w:ascii="Arial" w:hAnsi="Arial" w:cs="Arial"/>
          <w:sz w:val="24"/>
          <w:szCs w:val="24"/>
        </w:rPr>
        <w:t xml:space="preserve"> together with an </w:t>
      </w:r>
      <w:proofErr w:type="spellStart"/>
      <w:r w:rsidRPr="007B3EF7">
        <w:rPr>
          <w:rFonts w:ascii="Arial" w:hAnsi="Arial" w:cs="Arial"/>
          <w:sz w:val="24"/>
          <w:szCs w:val="24"/>
        </w:rPr>
        <w:t>Engcon</w:t>
      </w:r>
      <w:proofErr w:type="spellEnd"/>
      <w:r w:rsidRPr="007B3EF7">
        <w:rPr>
          <w:rFonts w:ascii="Arial" w:hAnsi="Arial" w:cs="Arial"/>
          <w:sz w:val="24"/>
          <w:szCs w:val="24"/>
        </w:rPr>
        <w:t xml:space="preserve"> quick hitch gives operators the ability to change tools without leaving the cabin and use them in new ways that increase the flexibility and efficiency of their excavators. All this ultimately leads to increased productivity and profitability for customers. </w:t>
      </w:r>
      <w:proofErr w:type="spellStart"/>
      <w:r w:rsidRPr="007B3EF7">
        <w:rPr>
          <w:rFonts w:ascii="Arial" w:hAnsi="Arial" w:cs="Arial"/>
          <w:sz w:val="24"/>
          <w:szCs w:val="24"/>
        </w:rPr>
        <w:t>Engcon</w:t>
      </w:r>
      <w:proofErr w:type="spellEnd"/>
      <w:r w:rsidRPr="007B3EF7">
        <w:rPr>
          <w:rFonts w:ascii="Arial" w:hAnsi="Arial" w:cs="Arial"/>
          <w:sz w:val="24"/>
          <w:szCs w:val="24"/>
        </w:rPr>
        <w:t xml:space="preserve"> is now a preferred supplier of John Deere, which means end users can access </w:t>
      </w:r>
      <w:proofErr w:type="spellStart"/>
      <w:r w:rsidRPr="007B3EF7">
        <w:rPr>
          <w:rFonts w:ascii="Arial" w:hAnsi="Arial" w:cs="Arial"/>
          <w:sz w:val="24"/>
          <w:szCs w:val="24"/>
        </w:rPr>
        <w:t>Engcon's</w:t>
      </w:r>
      <w:proofErr w:type="spellEnd"/>
      <w:r w:rsidRPr="007B3EF7">
        <w:rPr>
          <w:rFonts w:ascii="Arial" w:hAnsi="Arial" w:cs="Arial"/>
          <w:sz w:val="24"/>
          <w:szCs w:val="24"/>
        </w:rPr>
        <w:t xml:space="preserve"> smart products from the John Deere and Hitachi excavator dealer network throughout the United States and Canada.</w:t>
      </w:r>
    </w:p>
    <w:p w14:paraId="59DB853C" w14:textId="77777777" w:rsidR="007B3EF7" w:rsidRPr="007B3EF7" w:rsidRDefault="007B3EF7" w:rsidP="007B3EF7">
      <w:pPr>
        <w:pStyle w:val="Ingetavstnd"/>
        <w:rPr>
          <w:rFonts w:ascii="Arial" w:hAnsi="Arial" w:cs="Arial"/>
          <w:sz w:val="24"/>
          <w:szCs w:val="24"/>
        </w:rPr>
      </w:pPr>
    </w:p>
    <w:p w14:paraId="55932A22" w14:textId="1C30F48B" w:rsidR="007B3EF7" w:rsidRPr="007B3EF7" w:rsidRDefault="007B3EF7" w:rsidP="007B3EF7">
      <w:pPr>
        <w:pStyle w:val="Ingetavstnd"/>
        <w:rPr>
          <w:rFonts w:ascii="Arial" w:hAnsi="Arial" w:cs="Arial"/>
          <w:sz w:val="24"/>
          <w:szCs w:val="24"/>
        </w:rPr>
      </w:pPr>
      <w:r w:rsidRPr="007B3EF7">
        <w:rPr>
          <w:rFonts w:ascii="Arial" w:hAnsi="Arial" w:cs="Arial"/>
          <w:sz w:val="24"/>
          <w:szCs w:val="24"/>
        </w:rPr>
        <w:t xml:space="preserve">“This journey started in the Nordic countries 30 years ago based on the idea that it was possible to dig and utilise excavators in a better way. At </w:t>
      </w:r>
      <w:proofErr w:type="spellStart"/>
      <w:r w:rsidRPr="007B3EF7">
        <w:rPr>
          <w:rFonts w:ascii="Arial" w:hAnsi="Arial" w:cs="Arial"/>
          <w:sz w:val="24"/>
          <w:szCs w:val="24"/>
        </w:rPr>
        <w:t>Engcon</w:t>
      </w:r>
      <w:proofErr w:type="spellEnd"/>
      <w:r w:rsidRPr="007B3EF7">
        <w:rPr>
          <w:rFonts w:ascii="Arial" w:hAnsi="Arial" w:cs="Arial"/>
          <w:sz w:val="24"/>
          <w:szCs w:val="24"/>
        </w:rPr>
        <w:t xml:space="preserve"> we are thrilled to increase the pace of this journey together with John Deere, we believe that we will both benefit by making </w:t>
      </w:r>
      <w:proofErr w:type="spellStart"/>
      <w:r w:rsidRPr="007B3EF7">
        <w:rPr>
          <w:rFonts w:ascii="Arial" w:hAnsi="Arial" w:cs="Arial"/>
          <w:sz w:val="24"/>
          <w:szCs w:val="24"/>
        </w:rPr>
        <w:t>Engcon’s</w:t>
      </w:r>
      <w:proofErr w:type="spellEnd"/>
      <w:r w:rsidRPr="007B3EF7">
        <w:rPr>
          <w:rFonts w:ascii="Arial" w:hAnsi="Arial" w:cs="Arial"/>
          <w:sz w:val="24"/>
          <w:szCs w:val="24"/>
        </w:rPr>
        <w:t xml:space="preserve"> proven solutions available in the US and Canada together with John Deere and Hitachi excavators. However, the real winners in this are the operators and end customers that will be able to work in new ways and be more productive and profitable”</w:t>
      </w:r>
      <w:r>
        <w:rPr>
          <w:rFonts w:ascii="Arial" w:hAnsi="Arial" w:cs="Arial"/>
          <w:sz w:val="24"/>
          <w:szCs w:val="24"/>
        </w:rPr>
        <w:t>,</w:t>
      </w:r>
      <w:r w:rsidRPr="007B3EF7">
        <w:rPr>
          <w:rFonts w:ascii="Arial" w:hAnsi="Arial" w:cs="Arial"/>
          <w:sz w:val="24"/>
          <w:szCs w:val="24"/>
        </w:rPr>
        <w:t xml:space="preserve"> </w:t>
      </w:r>
      <w:r>
        <w:rPr>
          <w:rFonts w:ascii="Arial" w:hAnsi="Arial" w:cs="Arial"/>
          <w:sz w:val="24"/>
          <w:szCs w:val="24"/>
        </w:rPr>
        <w:t>s</w:t>
      </w:r>
      <w:r w:rsidRPr="007B3EF7">
        <w:rPr>
          <w:rFonts w:ascii="Arial" w:hAnsi="Arial" w:cs="Arial"/>
          <w:sz w:val="24"/>
          <w:szCs w:val="24"/>
        </w:rPr>
        <w:t xml:space="preserve">ays </w:t>
      </w:r>
      <w:proofErr w:type="spellStart"/>
      <w:r w:rsidRPr="007B3EF7">
        <w:rPr>
          <w:rFonts w:ascii="Arial" w:hAnsi="Arial" w:cs="Arial"/>
          <w:sz w:val="24"/>
          <w:szCs w:val="24"/>
        </w:rPr>
        <w:t>Krister</w:t>
      </w:r>
      <w:proofErr w:type="spellEnd"/>
      <w:r w:rsidRPr="007B3EF7">
        <w:rPr>
          <w:rFonts w:ascii="Arial" w:hAnsi="Arial" w:cs="Arial"/>
          <w:sz w:val="24"/>
          <w:szCs w:val="24"/>
        </w:rPr>
        <w:t xml:space="preserve"> </w:t>
      </w:r>
      <w:proofErr w:type="spellStart"/>
      <w:r w:rsidRPr="007B3EF7">
        <w:rPr>
          <w:rFonts w:ascii="Arial" w:hAnsi="Arial" w:cs="Arial"/>
          <w:sz w:val="24"/>
          <w:szCs w:val="24"/>
        </w:rPr>
        <w:t>Blomgren</w:t>
      </w:r>
      <w:proofErr w:type="spellEnd"/>
      <w:r w:rsidRPr="007B3EF7">
        <w:rPr>
          <w:rFonts w:ascii="Arial" w:hAnsi="Arial" w:cs="Arial"/>
          <w:sz w:val="24"/>
          <w:szCs w:val="24"/>
        </w:rPr>
        <w:t xml:space="preserve">, CEO </w:t>
      </w:r>
      <w:proofErr w:type="spellStart"/>
      <w:r w:rsidRPr="007B3EF7">
        <w:rPr>
          <w:rFonts w:ascii="Arial" w:hAnsi="Arial" w:cs="Arial"/>
          <w:sz w:val="24"/>
          <w:szCs w:val="24"/>
        </w:rPr>
        <w:t>Engcon</w:t>
      </w:r>
      <w:proofErr w:type="spellEnd"/>
      <w:r w:rsidRPr="007B3EF7">
        <w:rPr>
          <w:rFonts w:ascii="Arial" w:hAnsi="Arial" w:cs="Arial"/>
          <w:sz w:val="24"/>
          <w:szCs w:val="24"/>
        </w:rPr>
        <w:t xml:space="preserve">. </w:t>
      </w:r>
    </w:p>
    <w:p w14:paraId="09C4444E" w14:textId="77777777" w:rsidR="007B3EF7" w:rsidRPr="007B3EF7" w:rsidRDefault="007B3EF7" w:rsidP="007B3EF7">
      <w:pPr>
        <w:pStyle w:val="Ingetavstnd"/>
        <w:rPr>
          <w:rFonts w:ascii="Arial" w:hAnsi="Arial" w:cs="Arial"/>
          <w:sz w:val="24"/>
          <w:szCs w:val="24"/>
        </w:rPr>
      </w:pPr>
    </w:p>
    <w:p w14:paraId="497D11AB" w14:textId="77777777" w:rsidR="007B3EF7" w:rsidRPr="007B3EF7" w:rsidRDefault="007B3EF7" w:rsidP="007B3EF7">
      <w:pPr>
        <w:pStyle w:val="Ingetavstnd"/>
        <w:rPr>
          <w:rFonts w:ascii="Arial" w:hAnsi="Arial" w:cs="Arial"/>
          <w:sz w:val="24"/>
          <w:szCs w:val="24"/>
        </w:rPr>
      </w:pPr>
      <w:r w:rsidRPr="007B3EF7">
        <w:rPr>
          <w:rFonts w:ascii="Arial" w:hAnsi="Arial" w:cs="Arial"/>
          <w:sz w:val="24"/>
          <w:szCs w:val="24"/>
        </w:rPr>
        <w:t xml:space="preserve">Thanks to the new collaboration, customers will be able to choose </w:t>
      </w:r>
      <w:proofErr w:type="spellStart"/>
      <w:r w:rsidRPr="007B3EF7">
        <w:rPr>
          <w:rFonts w:ascii="Arial" w:hAnsi="Arial" w:cs="Arial"/>
          <w:sz w:val="24"/>
          <w:szCs w:val="24"/>
        </w:rPr>
        <w:t>Engcon's</w:t>
      </w:r>
      <w:proofErr w:type="spellEnd"/>
      <w:r w:rsidRPr="007B3EF7">
        <w:rPr>
          <w:rFonts w:ascii="Arial" w:hAnsi="Arial" w:cs="Arial"/>
          <w:sz w:val="24"/>
          <w:szCs w:val="24"/>
        </w:rPr>
        <w:t xml:space="preserve"> </w:t>
      </w:r>
      <w:proofErr w:type="spellStart"/>
      <w:r w:rsidRPr="007B3EF7">
        <w:rPr>
          <w:rFonts w:ascii="Arial" w:hAnsi="Arial" w:cs="Arial"/>
          <w:sz w:val="24"/>
          <w:szCs w:val="24"/>
        </w:rPr>
        <w:t>tiltrotators</w:t>
      </w:r>
      <w:proofErr w:type="spellEnd"/>
      <w:r w:rsidRPr="007B3EF7">
        <w:rPr>
          <w:rFonts w:ascii="Arial" w:hAnsi="Arial" w:cs="Arial"/>
          <w:sz w:val="24"/>
          <w:szCs w:val="24"/>
        </w:rPr>
        <w:t xml:space="preserve"> and automatic quick mounting system with EC-Oil, where the driver can connect hydraulic tools without leaving the cab, through authorised John Deere and Hitachi dealers in the USA and Canada.</w:t>
      </w:r>
    </w:p>
    <w:p w14:paraId="5E1BA2D6" w14:textId="77777777" w:rsidR="007B3EF7" w:rsidRPr="007B3EF7" w:rsidRDefault="007B3EF7" w:rsidP="007B3EF7">
      <w:pPr>
        <w:pStyle w:val="Ingetavstnd"/>
        <w:rPr>
          <w:rFonts w:ascii="Arial" w:hAnsi="Arial" w:cs="Arial"/>
          <w:sz w:val="24"/>
          <w:szCs w:val="24"/>
        </w:rPr>
      </w:pPr>
    </w:p>
    <w:p w14:paraId="6542E426" w14:textId="77777777" w:rsidR="007B3EF7" w:rsidRPr="007B3EF7" w:rsidRDefault="007B3EF7" w:rsidP="007B3EF7">
      <w:pPr>
        <w:pStyle w:val="Ingetavstnd"/>
        <w:rPr>
          <w:rFonts w:ascii="Arial" w:hAnsi="Arial" w:cs="Arial"/>
          <w:sz w:val="24"/>
          <w:szCs w:val="24"/>
        </w:rPr>
      </w:pPr>
      <w:r w:rsidRPr="007B3EF7">
        <w:rPr>
          <w:rFonts w:ascii="Arial" w:hAnsi="Arial" w:cs="Arial"/>
          <w:sz w:val="24"/>
          <w:szCs w:val="24"/>
        </w:rPr>
        <w:t xml:space="preserve">“At John Deere, we have always been focused on providing products and technology that enable our customers to optimise efficiency and uptime on the job site. Through this agreement with </w:t>
      </w:r>
      <w:proofErr w:type="spellStart"/>
      <w:r w:rsidRPr="007B3EF7">
        <w:rPr>
          <w:rFonts w:ascii="Arial" w:hAnsi="Arial" w:cs="Arial"/>
          <w:sz w:val="24"/>
          <w:szCs w:val="24"/>
        </w:rPr>
        <w:t>Engcon</w:t>
      </w:r>
      <w:proofErr w:type="spellEnd"/>
      <w:r w:rsidRPr="007B3EF7">
        <w:rPr>
          <w:rFonts w:ascii="Arial" w:hAnsi="Arial" w:cs="Arial"/>
          <w:sz w:val="24"/>
          <w:szCs w:val="24"/>
        </w:rPr>
        <w:t>, customers are further equipped to benefit from enhanced jobsite performance and ultimately profitability said David Thorne, senior vice president, sales &amp; marketing, John Deere Construction &amp; Forestry.</w:t>
      </w:r>
    </w:p>
    <w:p w14:paraId="52378209" w14:textId="77777777" w:rsidR="007B3EF7" w:rsidRPr="007B3EF7" w:rsidRDefault="007B3EF7" w:rsidP="007B3EF7">
      <w:pPr>
        <w:pStyle w:val="Ingetavstnd"/>
        <w:rPr>
          <w:rFonts w:ascii="Arial" w:hAnsi="Arial" w:cs="Arial"/>
          <w:sz w:val="24"/>
          <w:szCs w:val="24"/>
        </w:rPr>
      </w:pPr>
    </w:p>
    <w:p w14:paraId="36847341" w14:textId="77777777" w:rsidR="007B3EF7" w:rsidRPr="007B3EF7" w:rsidRDefault="007B3EF7" w:rsidP="007B3EF7">
      <w:pPr>
        <w:pStyle w:val="Ingetavstnd"/>
        <w:rPr>
          <w:rFonts w:ascii="Arial" w:hAnsi="Arial" w:cs="Arial"/>
          <w:sz w:val="24"/>
          <w:szCs w:val="24"/>
        </w:rPr>
      </w:pPr>
      <w:r w:rsidRPr="007B3EF7">
        <w:rPr>
          <w:rFonts w:ascii="Arial" w:hAnsi="Arial" w:cs="Arial"/>
          <w:sz w:val="24"/>
          <w:szCs w:val="24"/>
        </w:rPr>
        <w:t xml:space="preserve">This agreement makes it possible for customers to benefit from easier and quicker access to </w:t>
      </w:r>
      <w:proofErr w:type="spellStart"/>
      <w:r w:rsidRPr="007B3EF7">
        <w:rPr>
          <w:rFonts w:ascii="Arial" w:hAnsi="Arial" w:cs="Arial"/>
          <w:sz w:val="24"/>
          <w:szCs w:val="24"/>
        </w:rPr>
        <w:t>Engcon’s</w:t>
      </w:r>
      <w:proofErr w:type="spellEnd"/>
      <w:r w:rsidRPr="007B3EF7">
        <w:rPr>
          <w:rFonts w:ascii="Arial" w:hAnsi="Arial" w:cs="Arial"/>
          <w:sz w:val="24"/>
          <w:szCs w:val="24"/>
        </w:rPr>
        <w:t xml:space="preserve"> products through their local John Deere and Hitachi excavator dealers. This marks a milestone in making the </w:t>
      </w:r>
      <w:proofErr w:type="spellStart"/>
      <w:r w:rsidRPr="007B3EF7">
        <w:rPr>
          <w:rFonts w:ascii="Arial" w:hAnsi="Arial" w:cs="Arial"/>
          <w:sz w:val="24"/>
          <w:szCs w:val="24"/>
        </w:rPr>
        <w:t>tiltrotator</w:t>
      </w:r>
      <w:proofErr w:type="spellEnd"/>
      <w:r w:rsidRPr="007B3EF7">
        <w:rPr>
          <w:rFonts w:ascii="Arial" w:hAnsi="Arial" w:cs="Arial"/>
          <w:sz w:val="24"/>
          <w:szCs w:val="24"/>
        </w:rPr>
        <w:t xml:space="preserve"> concept more accepted and </w:t>
      </w:r>
      <w:r w:rsidRPr="007B3EF7">
        <w:rPr>
          <w:rFonts w:ascii="Arial" w:hAnsi="Arial" w:cs="Arial"/>
          <w:sz w:val="24"/>
          <w:szCs w:val="24"/>
        </w:rPr>
        <w:lastRenderedPageBreak/>
        <w:t xml:space="preserve">known globally, particularly in the US and Canada where </w:t>
      </w:r>
      <w:proofErr w:type="spellStart"/>
      <w:r w:rsidRPr="007B3EF7">
        <w:rPr>
          <w:rFonts w:ascii="Arial" w:hAnsi="Arial" w:cs="Arial"/>
          <w:sz w:val="24"/>
          <w:szCs w:val="24"/>
        </w:rPr>
        <w:t>Engcon</w:t>
      </w:r>
      <w:proofErr w:type="spellEnd"/>
      <w:r w:rsidRPr="007B3EF7">
        <w:rPr>
          <w:rFonts w:ascii="Arial" w:hAnsi="Arial" w:cs="Arial"/>
          <w:sz w:val="24"/>
          <w:szCs w:val="24"/>
        </w:rPr>
        <w:t xml:space="preserve"> is expecting an increased rate of growth in the coming years.</w:t>
      </w:r>
    </w:p>
    <w:p w14:paraId="1246523E" w14:textId="2B2BBA55" w:rsidR="007B3EF7" w:rsidRPr="007B3EF7" w:rsidRDefault="007B3EF7" w:rsidP="007B3EF7">
      <w:pPr>
        <w:pStyle w:val="Ingetavstnd"/>
        <w:rPr>
          <w:rFonts w:ascii="Arial" w:hAnsi="Arial" w:cs="Arial"/>
          <w:sz w:val="24"/>
          <w:szCs w:val="24"/>
        </w:rPr>
      </w:pPr>
      <w:r w:rsidRPr="007B3EF7">
        <w:rPr>
          <w:rFonts w:ascii="Arial" w:hAnsi="Arial" w:cs="Arial"/>
          <w:sz w:val="24"/>
          <w:szCs w:val="24"/>
        </w:rPr>
        <w:br/>
      </w:r>
      <w:r w:rsidRPr="007B3EF7">
        <w:rPr>
          <w:rFonts w:ascii="Arial" w:hAnsi="Arial" w:cs="Arial"/>
          <w:sz w:val="24"/>
          <w:szCs w:val="24"/>
        </w:rPr>
        <w:br/>
      </w:r>
    </w:p>
    <w:p w14:paraId="2ECDCEE5" w14:textId="77777777" w:rsidR="007B3EF7" w:rsidRPr="007B3EF7" w:rsidRDefault="007B3EF7" w:rsidP="007B3EF7">
      <w:pPr>
        <w:pStyle w:val="Ingetavstnd"/>
        <w:rPr>
          <w:rFonts w:ascii="Arial" w:hAnsi="Arial" w:cs="Arial"/>
          <w:b/>
          <w:bCs/>
          <w:sz w:val="24"/>
          <w:szCs w:val="24"/>
        </w:rPr>
      </w:pPr>
      <w:r w:rsidRPr="007B3EF7">
        <w:rPr>
          <w:rFonts w:ascii="Arial" w:hAnsi="Arial" w:cs="Arial"/>
          <w:b/>
          <w:bCs/>
          <w:sz w:val="24"/>
          <w:szCs w:val="24"/>
        </w:rPr>
        <w:t xml:space="preserve">Facts: </w:t>
      </w:r>
    </w:p>
    <w:p w14:paraId="2886EDC7" w14:textId="77777777" w:rsidR="007B3EF7" w:rsidRPr="007B3EF7" w:rsidRDefault="007B3EF7" w:rsidP="007B3EF7">
      <w:pPr>
        <w:pStyle w:val="Ingetavstnd"/>
        <w:rPr>
          <w:rFonts w:ascii="Arial" w:hAnsi="Arial" w:cs="Arial"/>
          <w:b/>
          <w:bCs/>
          <w:sz w:val="24"/>
          <w:szCs w:val="24"/>
        </w:rPr>
      </w:pPr>
    </w:p>
    <w:p w14:paraId="5B5CA2D0" w14:textId="77777777" w:rsidR="007B3EF7" w:rsidRPr="007B3EF7" w:rsidRDefault="007B3EF7" w:rsidP="007B3EF7">
      <w:pPr>
        <w:pStyle w:val="Ingetavstnd"/>
        <w:numPr>
          <w:ilvl w:val="0"/>
          <w:numId w:val="15"/>
        </w:numPr>
        <w:rPr>
          <w:rFonts w:ascii="Arial" w:hAnsi="Arial" w:cs="Arial"/>
          <w:sz w:val="24"/>
          <w:szCs w:val="24"/>
        </w:rPr>
      </w:pPr>
      <w:r w:rsidRPr="007B3EF7">
        <w:rPr>
          <w:rFonts w:ascii="Arial" w:hAnsi="Arial" w:cs="Arial"/>
          <w:sz w:val="24"/>
          <w:szCs w:val="24"/>
        </w:rPr>
        <w:t xml:space="preserve">Through authorised John Deere and Hitachi excavator dealers in the US and Canada customers will be able to select </w:t>
      </w:r>
      <w:proofErr w:type="spellStart"/>
      <w:r w:rsidRPr="007B3EF7">
        <w:rPr>
          <w:rFonts w:ascii="Arial" w:hAnsi="Arial" w:cs="Arial"/>
          <w:sz w:val="24"/>
          <w:szCs w:val="24"/>
        </w:rPr>
        <w:t>Engcon’s</w:t>
      </w:r>
      <w:proofErr w:type="spellEnd"/>
      <w:r w:rsidRPr="007B3EF7">
        <w:rPr>
          <w:rFonts w:ascii="Arial" w:hAnsi="Arial" w:cs="Arial"/>
          <w:sz w:val="24"/>
          <w:szCs w:val="24"/>
        </w:rPr>
        <w:t xml:space="preserve"> </w:t>
      </w:r>
      <w:proofErr w:type="spellStart"/>
      <w:r w:rsidRPr="007B3EF7">
        <w:rPr>
          <w:rFonts w:ascii="Arial" w:hAnsi="Arial" w:cs="Arial"/>
          <w:sz w:val="24"/>
          <w:szCs w:val="24"/>
        </w:rPr>
        <w:t>tiltrotators</w:t>
      </w:r>
      <w:proofErr w:type="spellEnd"/>
      <w:r w:rsidRPr="007B3EF7">
        <w:rPr>
          <w:rFonts w:ascii="Arial" w:hAnsi="Arial" w:cs="Arial"/>
          <w:sz w:val="24"/>
          <w:szCs w:val="24"/>
        </w:rPr>
        <w:t xml:space="preserve"> for the John Deere excavator range from 26G to 345G and the Hitachi excavator range from ZX26 through ZX345. </w:t>
      </w:r>
    </w:p>
    <w:p w14:paraId="0BDEF642" w14:textId="77777777" w:rsidR="007B3EF7" w:rsidRPr="007B3EF7" w:rsidRDefault="007B3EF7" w:rsidP="007B3EF7">
      <w:pPr>
        <w:pStyle w:val="Ingetavstnd"/>
        <w:ind w:left="720"/>
        <w:rPr>
          <w:rFonts w:ascii="Arial" w:hAnsi="Arial" w:cs="Arial"/>
          <w:sz w:val="24"/>
          <w:szCs w:val="24"/>
        </w:rPr>
      </w:pPr>
    </w:p>
    <w:p w14:paraId="0399FCA6" w14:textId="77777777" w:rsidR="007B3EF7" w:rsidRPr="007B3EF7" w:rsidRDefault="007B3EF7" w:rsidP="007B3EF7">
      <w:pPr>
        <w:pStyle w:val="Ingetavstnd"/>
        <w:numPr>
          <w:ilvl w:val="0"/>
          <w:numId w:val="15"/>
        </w:numPr>
        <w:rPr>
          <w:rFonts w:ascii="Arial" w:hAnsi="Arial" w:cs="Arial"/>
          <w:sz w:val="24"/>
          <w:szCs w:val="24"/>
        </w:rPr>
      </w:pPr>
      <w:proofErr w:type="spellStart"/>
      <w:r w:rsidRPr="007B3EF7">
        <w:rPr>
          <w:rFonts w:ascii="Arial" w:hAnsi="Arial" w:cs="Arial"/>
          <w:sz w:val="24"/>
          <w:szCs w:val="24"/>
        </w:rPr>
        <w:t>Engcon’s</w:t>
      </w:r>
      <w:proofErr w:type="spellEnd"/>
      <w:r w:rsidRPr="007B3EF7">
        <w:rPr>
          <w:rFonts w:ascii="Arial" w:hAnsi="Arial" w:cs="Arial"/>
          <w:sz w:val="24"/>
          <w:szCs w:val="24"/>
        </w:rPr>
        <w:t xml:space="preserve"> EC-Oil automatic quick hitches will also be available through authorised John Deere and Hitachi excavator dealers for the John Deere 75G to the 380G excavators and Hitachi ZX75 to the ZX380 excavators where the operator can connect hydraulic tools without leaving the cab, </w:t>
      </w:r>
      <w:proofErr w:type="spellStart"/>
      <w:r w:rsidRPr="007B3EF7">
        <w:rPr>
          <w:rFonts w:ascii="Arial" w:hAnsi="Arial" w:cs="Arial"/>
          <w:sz w:val="24"/>
          <w:szCs w:val="24"/>
        </w:rPr>
        <w:t>Engcon’s</w:t>
      </w:r>
      <w:proofErr w:type="spellEnd"/>
      <w:r w:rsidRPr="007B3EF7">
        <w:rPr>
          <w:rFonts w:ascii="Arial" w:hAnsi="Arial" w:cs="Arial"/>
          <w:sz w:val="24"/>
          <w:szCs w:val="24"/>
        </w:rPr>
        <w:t xml:space="preserve"> standard locking control </w:t>
      </w:r>
      <w:proofErr w:type="spellStart"/>
      <w:r w:rsidRPr="007B3EF7">
        <w:rPr>
          <w:rFonts w:ascii="Arial" w:hAnsi="Arial" w:cs="Arial"/>
          <w:sz w:val="24"/>
          <w:szCs w:val="24"/>
        </w:rPr>
        <w:t>QSC</w:t>
      </w:r>
      <w:proofErr w:type="spellEnd"/>
      <w:r w:rsidRPr="007B3EF7">
        <w:rPr>
          <w:rFonts w:ascii="Arial" w:hAnsi="Arial" w:cs="Arial"/>
          <w:sz w:val="24"/>
          <w:szCs w:val="24"/>
        </w:rPr>
        <w:t xml:space="preserve"> and the proportional DC2 control system. </w:t>
      </w:r>
    </w:p>
    <w:p w14:paraId="6E4D4470" w14:textId="77777777" w:rsidR="008358CF" w:rsidRPr="007B3EF7" w:rsidRDefault="008358CF" w:rsidP="00F57ECE">
      <w:pPr>
        <w:rPr>
          <w:rFonts w:eastAsia="Calibri" w:cs="Arial"/>
          <w:b/>
          <w:sz w:val="24"/>
          <w:szCs w:val="24"/>
        </w:rPr>
      </w:pPr>
    </w:p>
    <w:p w14:paraId="25475C73" w14:textId="283B68A7" w:rsidR="00F57ECE" w:rsidRPr="007B3EF7" w:rsidRDefault="008358CF" w:rsidP="00F57ECE">
      <w:pPr>
        <w:rPr>
          <w:sz w:val="24"/>
          <w:szCs w:val="24"/>
        </w:rPr>
      </w:pPr>
      <w:r w:rsidRPr="007B3EF7">
        <w:rPr>
          <w:rFonts w:eastAsia="Calibri" w:cs="Arial"/>
          <w:b/>
          <w:sz w:val="24"/>
          <w:szCs w:val="24"/>
        </w:rPr>
        <w:t>Contact:</w:t>
      </w:r>
      <w:r w:rsidRPr="007B3EF7">
        <w:rPr>
          <w:rFonts w:eastAsia="Calibri" w:cs="Arial"/>
          <w:b/>
          <w:sz w:val="24"/>
          <w:szCs w:val="24"/>
        </w:rPr>
        <w:br/>
      </w:r>
      <w:proofErr w:type="spellStart"/>
      <w:r w:rsidRPr="007B3EF7">
        <w:rPr>
          <w:sz w:val="24"/>
          <w:szCs w:val="24"/>
        </w:rPr>
        <w:t>Sten</w:t>
      </w:r>
      <w:proofErr w:type="spellEnd"/>
      <w:r w:rsidRPr="007B3EF7">
        <w:rPr>
          <w:sz w:val="24"/>
          <w:szCs w:val="24"/>
        </w:rPr>
        <w:t xml:space="preserve"> </w:t>
      </w:r>
      <w:proofErr w:type="spellStart"/>
      <w:r w:rsidRPr="007B3EF7">
        <w:rPr>
          <w:sz w:val="24"/>
          <w:szCs w:val="24"/>
        </w:rPr>
        <w:t>Strömgren</w:t>
      </w:r>
      <w:proofErr w:type="spellEnd"/>
      <w:r w:rsidRPr="007B3EF7">
        <w:rPr>
          <w:sz w:val="24"/>
          <w:szCs w:val="24"/>
        </w:rPr>
        <w:t xml:space="preserve">, </w:t>
      </w:r>
      <w:proofErr w:type="spellStart"/>
      <w:r w:rsidRPr="007B3EF7">
        <w:rPr>
          <w:sz w:val="24"/>
          <w:szCs w:val="24"/>
        </w:rPr>
        <w:t>engcon</w:t>
      </w:r>
      <w:proofErr w:type="spellEnd"/>
      <w:r w:rsidRPr="007B3EF7">
        <w:rPr>
          <w:sz w:val="24"/>
          <w:szCs w:val="24"/>
        </w:rPr>
        <w:t xml:space="preserve"> Group | +46 [0]70 529 96 32</w:t>
      </w:r>
    </w:p>
    <w:p w14:paraId="1D9E624B" w14:textId="4051D371" w:rsidR="003559C7" w:rsidRPr="007B3EF7" w:rsidRDefault="003559C7" w:rsidP="003559C7">
      <w:pPr>
        <w:spacing w:after="0" w:line="240" w:lineRule="auto"/>
        <w:rPr>
          <w:rFonts w:cs="Helvetica Neue"/>
          <w:i/>
          <w:iCs/>
          <w:sz w:val="16"/>
          <w:szCs w:val="16"/>
          <w:lang w:eastAsia="de-DE" w:bidi="de-DE"/>
        </w:rPr>
      </w:pPr>
      <w:proofErr w:type="spellStart"/>
      <w:r w:rsidRPr="007B3EF7">
        <w:rPr>
          <w:rStyle w:val="normaltextrun"/>
          <w:rFonts w:ascii="Arial Nova Light" w:eastAsia="Times New Roman" w:hAnsi="Arial Nova Light"/>
          <w:sz w:val="16"/>
          <w:szCs w:val="16"/>
          <w:lang w:eastAsia="sv-SE"/>
        </w:rPr>
        <w:t>Engcon</w:t>
      </w:r>
      <w:proofErr w:type="spellEnd"/>
      <w:r w:rsidRPr="007B3EF7">
        <w:rPr>
          <w:rStyle w:val="normaltextrun"/>
          <w:rFonts w:ascii="Arial Nova Light" w:eastAsia="Times New Roman" w:hAnsi="Arial Nova Light"/>
          <w:sz w:val="16"/>
          <w:szCs w:val="16"/>
          <w:lang w:eastAsia="sv-SE"/>
        </w:rPr>
        <w:t xml:space="preserve">, founded in 1990, is the world leader in the manufacture of </w:t>
      </w:r>
      <w:proofErr w:type="spellStart"/>
      <w:r w:rsidRPr="007B3EF7">
        <w:rPr>
          <w:rStyle w:val="normaltextrun"/>
          <w:rFonts w:ascii="Arial Nova Light" w:eastAsia="Times New Roman" w:hAnsi="Arial Nova Light"/>
          <w:sz w:val="16"/>
          <w:szCs w:val="16"/>
          <w:lang w:eastAsia="sv-SE"/>
        </w:rPr>
        <w:t>tiltrotators</w:t>
      </w:r>
      <w:proofErr w:type="spellEnd"/>
      <w:r w:rsidRPr="007B3EF7">
        <w:rPr>
          <w:rStyle w:val="normaltextrun"/>
          <w:rFonts w:ascii="Arial Nova Light" w:eastAsia="Times New Roman" w:hAnsi="Arial Nova Light"/>
          <w:sz w:val="16"/>
          <w:szCs w:val="16"/>
          <w:lang w:eastAsia="sv-SE"/>
        </w:rPr>
        <w:t xml:space="preserve"> and their attachments, which increase the efficiency, profitability and safety of excavators. The parent company is located in </w:t>
      </w:r>
      <w:proofErr w:type="spellStart"/>
      <w:r w:rsidRPr="007B3EF7">
        <w:rPr>
          <w:rStyle w:val="normaltextrun"/>
          <w:rFonts w:ascii="Arial Nova Light" w:eastAsia="Times New Roman" w:hAnsi="Arial Nova Light"/>
          <w:sz w:val="16"/>
          <w:szCs w:val="16"/>
          <w:lang w:eastAsia="sv-SE"/>
        </w:rPr>
        <w:t>Strömsund</w:t>
      </w:r>
      <w:proofErr w:type="spellEnd"/>
      <w:r w:rsidRPr="007B3EF7">
        <w:rPr>
          <w:rStyle w:val="normaltextrun"/>
          <w:rFonts w:ascii="Arial Nova Light" w:eastAsia="Times New Roman" w:hAnsi="Arial Nova Light"/>
          <w:sz w:val="16"/>
          <w:szCs w:val="16"/>
          <w:lang w:eastAsia="sv-SE"/>
        </w:rPr>
        <w:t xml:space="preserve"> in northern Sweden. Through its local sales companies supplies products and services in Finland, Norway, Denmark, France, North America (US and Canada), Benelux, UK, Germany and most recently in Korea and Australia. </w:t>
      </w:r>
      <w:proofErr w:type="spellStart"/>
      <w:r w:rsidRPr="007B3EF7">
        <w:rPr>
          <w:rStyle w:val="normaltextrun"/>
          <w:rFonts w:ascii="Arial Nova Light" w:eastAsia="Times New Roman" w:hAnsi="Arial Nova Light"/>
          <w:sz w:val="16"/>
          <w:szCs w:val="16"/>
          <w:lang w:eastAsia="sv-SE"/>
        </w:rPr>
        <w:t>Engcon</w:t>
      </w:r>
      <w:proofErr w:type="spellEnd"/>
      <w:r w:rsidRPr="007B3EF7">
        <w:rPr>
          <w:rStyle w:val="normaltextrun"/>
          <w:rFonts w:ascii="Arial Nova Light" w:eastAsia="Times New Roman" w:hAnsi="Arial Nova Light"/>
          <w:sz w:val="16"/>
          <w:szCs w:val="16"/>
          <w:lang w:eastAsia="sv-SE"/>
        </w:rPr>
        <w:t xml:space="preserve"> also exports </w:t>
      </w:r>
      <w:proofErr w:type="spellStart"/>
      <w:r w:rsidRPr="007B3EF7">
        <w:rPr>
          <w:rStyle w:val="normaltextrun"/>
          <w:rFonts w:ascii="Arial Nova Light" w:eastAsia="Times New Roman" w:hAnsi="Arial Nova Light"/>
          <w:sz w:val="16"/>
          <w:szCs w:val="16"/>
          <w:lang w:eastAsia="sv-SE"/>
        </w:rPr>
        <w:t>tiltrotators</w:t>
      </w:r>
      <w:proofErr w:type="spellEnd"/>
      <w:r w:rsidRPr="007B3EF7">
        <w:rPr>
          <w:rStyle w:val="normaltextrun"/>
          <w:rFonts w:ascii="Arial Nova Light" w:eastAsia="Times New Roman" w:hAnsi="Arial Nova Light"/>
          <w:sz w:val="16"/>
          <w:szCs w:val="16"/>
          <w:lang w:eastAsia="sv-SE"/>
        </w:rPr>
        <w:t xml:space="preserve"> worldwide from Sweden. In 2019, </w:t>
      </w:r>
      <w:proofErr w:type="spellStart"/>
      <w:r w:rsidRPr="007B3EF7">
        <w:rPr>
          <w:rStyle w:val="normaltextrun"/>
          <w:rFonts w:ascii="Arial Nova Light" w:eastAsia="Times New Roman" w:hAnsi="Arial Nova Light"/>
          <w:sz w:val="16"/>
          <w:szCs w:val="16"/>
          <w:lang w:eastAsia="sv-SE"/>
        </w:rPr>
        <w:t>Engcon</w:t>
      </w:r>
      <w:proofErr w:type="spellEnd"/>
      <w:r w:rsidRPr="007B3EF7">
        <w:rPr>
          <w:rStyle w:val="normaltextrun"/>
          <w:rFonts w:ascii="Arial Nova Light" w:eastAsia="Times New Roman" w:hAnsi="Arial Nova Light"/>
          <w:sz w:val="16"/>
          <w:szCs w:val="16"/>
          <w:lang w:eastAsia="sv-SE"/>
        </w:rPr>
        <w:t xml:space="preserve"> Group achieved approx. £135 million in sales with 300 employees</w:t>
      </w:r>
      <w:r w:rsidRPr="007B3EF7">
        <w:rPr>
          <w:rFonts w:cs="Arial"/>
          <w:sz w:val="16"/>
          <w:szCs w:val="16"/>
          <w:lang w:bidi="ar-SA"/>
        </w:rPr>
        <w:t xml:space="preserve">. </w:t>
      </w:r>
      <w:r w:rsidRPr="007B3EF7">
        <w:rPr>
          <w:rFonts w:cs="Arial"/>
          <w:sz w:val="16"/>
          <w:szCs w:val="16"/>
          <w:lang w:bidi="ar-SA"/>
        </w:rPr>
        <w:br/>
      </w:r>
      <w:hyperlink r:id="rId10" w:history="1">
        <w:r w:rsidRPr="007B3EF7">
          <w:rPr>
            <w:rStyle w:val="Hyperlnk"/>
            <w:rFonts w:cs="Arial"/>
            <w:sz w:val="16"/>
            <w:szCs w:val="16"/>
            <w:lang w:bidi="ar-SA"/>
          </w:rPr>
          <w:t>www.engcon.com</w:t>
        </w:r>
      </w:hyperlink>
    </w:p>
    <w:p w14:paraId="602DA552" w14:textId="77777777" w:rsidR="003559C7" w:rsidRPr="007B3EF7" w:rsidRDefault="003559C7" w:rsidP="003559C7">
      <w:pPr>
        <w:pStyle w:val="Sidfot"/>
        <w:jc w:val="left"/>
        <w:rPr>
          <w:color w:val="000000"/>
        </w:rPr>
      </w:pPr>
    </w:p>
    <w:p w14:paraId="0A2A8E36" w14:textId="77777777" w:rsidR="003559C7" w:rsidRPr="00F57ECE" w:rsidRDefault="003559C7" w:rsidP="00F57ECE">
      <w:pPr>
        <w:rPr>
          <w:lang w:val="sv-SE"/>
        </w:rPr>
      </w:pPr>
    </w:p>
    <w:sectPr w:rsidR="003559C7" w:rsidRPr="00F57ECE" w:rsidSect="009B6B8A">
      <w:head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82A1F" w14:textId="77777777" w:rsidR="003C3768" w:rsidRDefault="003C3768">
      <w:r>
        <w:separator/>
      </w:r>
    </w:p>
  </w:endnote>
  <w:endnote w:type="continuationSeparator" w:id="0">
    <w:p w14:paraId="00A6D42E" w14:textId="77777777" w:rsidR="003C3768" w:rsidRDefault="003C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967CA" w14:textId="77777777" w:rsidR="003C3768" w:rsidRDefault="003C3768">
      <w:r>
        <w:separator/>
      </w:r>
    </w:p>
  </w:footnote>
  <w:footnote w:type="continuationSeparator" w:id="0">
    <w:p w14:paraId="70CFAAEC" w14:textId="77777777" w:rsidR="003C3768" w:rsidRDefault="003C3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4E4BA"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27CFB1E9" wp14:editId="65E9090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BA200D4"/>
    <w:multiLevelType w:val="hybridMultilevel"/>
    <w:tmpl w:val="E702C0A2"/>
    <w:lvl w:ilvl="0" w:tplc="BDCA6332">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2"/>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sv-SE"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GB"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82766"/>
    <w:rsid w:val="001913D4"/>
    <w:rsid w:val="001E53C3"/>
    <w:rsid w:val="002070B6"/>
    <w:rsid w:val="00240DB1"/>
    <w:rsid w:val="002706DE"/>
    <w:rsid w:val="00295CB5"/>
    <w:rsid w:val="002A3342"/>
    <w:rsid w:val="002B17A9"/>
    <w:rsid w:val="002D269E"/>
    <w:rsid w:val="002E3990"/>
    <w:rsid w:val="003559C7"/>
    <w:rsid w:val="00387FBE"/>
    <w:rsid w:val="003C3768"/>
    <w:rsid w:val="00401C2F"/>
    <w:rsid w:val="00411E65"/>
    <w:rsid w:val="004224FA"/>
    <w:rsid w:val="004300AA"/>
    <w:rsid w:val="00441C8F"/>
    <w:rsid w:val="004625C4"/>
    <w:rsid w:val="00475BD7"/>
    <w:rsid w:val="0049229E"/>
    <w:rsid w:val="00543A0B"/>
    <w:rsid w:val="00546193"/>
    <w:rsid w:val="00552E3A"/>
    <w:rsid w:val="00593A39"/>
    <w:rsid w:val="00596123"/>
    <w:rsid w:val="005C1715"/>
    <w:rsid w:val="005D76CA"/>
    <w:rsid w:val="006453C6"/>
    <w:rsid w:val="006949F4"/>
    <w:rsid w:val="00710639"/>
    <w:rsid w:val="00737578"/>
    <w:rsid w:val="00756557"/>
    <w:rsid w:val="007822C1"/>
    <w:rsid w:val="00785E33"/>
    <w:rsid w:val="007B3EF7"/>
    <w:rsid w:val="00810FCD"/>
    <w:rsid w:val="008358CF"/>
    <w:rsid w:val="00864815"/>
    <w:rsid w:val="00866F43"/>
    <w:rsid w:val="008A3A88"/>
    <w:rsid w:val="009564C9"/>
    <w:rsid w:val="009808A1"/>
    <w:rsid w:val="009B0489"/>
    <w:rsid w:val="009B6B8A"/>
    <w:rsid w:val="009C1D64"/>
    <w:rsid w:val="009E1BC5"/>
    <w:rsid w:val="009E3C94"/>
    <w:rsid w:val="009F0965"/>
    <w:rsid w:val="00A63C43"/>
    <w:rsid w:val="00A8364C"/>
    <w:rsid w:val="00A9015D"/>
    <w:rsid w:val="00B00027"/>
    <w:rsid w:val="00B110C9"/>
    <w:rsid w:val="00B1346B"/>
    <w:rsid w:val="00B43D67"/>
    <w:rsid w:val="00B473F8"/>
    <w:rsid w:val="00B91588"/>
    <w:rsid w:val="00B96164"/>
    <w:rsid w:val="00BD4323"/>
    <w:rsid w:val="00BD609A"/>
    <w:rsid w:val="00C142D1"/>
    <w:rsid w:val="00C529ED"/>
    <w:rsid w:val="00C7170B"/>
    <w:rsid w:val="00C71986"/>
    <w:rsid w:val="00C86DA7"/>
    <w:rsid w:val="00C90356"/>
    <w:rsid w:val="00C965F8"/>
    <w:rsid w:val="00CE0F0C"/>
    <w:rsid w:val="00CE7CE5"/>
    <w:rsid w:val="00D066F6"/>
    <w:rsid w:val="00D1219D"/>
    <w:rsid w:val="00D24C1D"/>
    <w:rsid w:val="00DA1F90"/>
    <w:rsid w:val="00DC38F1"/>
    <w:rsid w:val="00DE2AA9"/>
    <w:rsid w:val="00E04B11"/>
    <w:rsid w:val="00E075AE"/>
    <w:rsid w:val="00E16CE1"/>
    <w:rsid w:val="00E24E0E"/>
    <w:rsid w:val="00E56621"/>
    <w:rsid w:val="00E6333C"/>
    <w:rsid w:val="00E85A9E"/>
    <w:rsid w:val="00E86ABC"/>
    <w:rsid w:val="00EC1A22"/>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62B1597"/>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Ingetavstnd">
    <w:name w:val="No Spacing"/>
    <w:uiPriority w:val="1"/>
    <w:qFormat/>
    <w:rsid w:val="007B3EF7"/>
    <w:rPr>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90882">
      <w:bodyDiv w:val="1"/>
      <w:marLeft w:val="0"/>
      <w:marRight w:val="0"/>
      <w:marTop w:val="0"/>
      <w:marBottom w:val="0"/>
      <w:divBdr>
        <w:top w:val="none" w:sz="0" w:space="0" w:color="auto"/>
        <w:left w:val="none" w:sz="0" w:space="0" w:color="auto"/>
        <w:bottom w:val="none" w:sz="0" w:space="0" w:color="auto"/>
        <w:right w:val="none" w:sz="0" w:space="0" w:color="auto"/>
      </w:divBdr>
    </w:div>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14933016">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8623525">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645B8-BEF2-4EA8-A735-19E6FD7625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EB2A8E-FC34-4279-9D1A-840F87DDC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60AF6-2D48-4426-9B8F-3104AC129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6</TotalTime>
  <Pages>2</Pages>
  <Words>669</Words>
  <Characters>3548</Characters>
  <Application>Microsoft Office Word</Application>
  <DocSecurity>0</DocSecurity>
  <Lines>29</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4209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2</cp:revision>
  <dcterms:created xsi:type="dcterms:W3CDTF">2021-04-16T05:43:00Z</dcterms:created>
  <dcterms:modified xsi:type="dcterms:W3CDTF">2021-04-16T05:43:00Z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