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4904"/>
        <w:gridCol w:w="2642"/>
        <w:gridCol w:w="2377"/>
      </w:tblGrid>
      <w:tr w:rsidR="00FC7C1E" w:rsidRPr="00612B86" w14:paraId="654E249A" w14:textId="77777777" w:rsidTr="00D7522E">
        <w:tc>
          <w:tcPr>
            <w:tcW w:w="4904" w:type="dxa"/>
          </w:tcPr>
          <w:p w14:paraId="3648503C" w14:textId="77777777" w:rsidR="00FC7C1E" w:rsidRDefault="00107EAF" w:rsidP="00EE4882">
            <w:pPr>
              <w:ind w:left="720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372772A5" wp14:editId="7F660652">
                  <wp:extent cx="1564640" cy="919480"/>
                  <wp:effectExtent l="0" t="0" r="0" b="0"/>
                  <wp:docPr id="25" name="Picture 25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F3AE671" w14:textId="77777777" w:rsidR="00FC7C1E" w:rsidRPr="00FC7C1E" w:rsidRDefault="00FC7C1E" w:rsidP="00CC2EAA">
            <w:pPr>
              <w:rPr>
                <w:rFonts w:ascii="Arial" w:hAnsi="Arial" w:cs="Arial"/>
                <w:b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2377" w:type="dxa"/>
          </w:tcPr>
          <w:p w14:paraId="61A72BF4" w14:textId="77777777" w:rsidR="00FC7C1E" w:rsidRPr="000F51A2" w:rsidRDefault="00FC7C1E" w:rsidP="00EE4882">
            <w:pPr>
              <w:rPr>
                <w:color w:val="FF0000"/>
              </w:rPr>
            </w:pPr>
          </w:p>
        </w:tc>
      </w:tr>
      <w:tr w:rsidR="00FC7C1E" w14:paraId="0F2B2BB3" w14:textId="77777777" w:rsidTr="00D7522E">
        <w:trPr>
          <w:trHeight w:hRule="exact" w:val="160"/>
        </w:trPr>
        <w:tc>
          <w:tcPr>
            <w:tcW w:w="4904" w:type="dxa"/>
          </w:tcPr>
          <w:p w14:paraId="01DF168B" w14:textId="77777777" w:rsidR="00FC7C1E" w:rsidRDefault="00FC7C1E" w:rsidP="00EE4882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667089DE" w14:textId="77777777" w:rsidR="00FC7C1E" w:rsidRDefault="00FC7C1E" w:rsidP="00EE4882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0665EC69" w14:textId="77777777" w:rsidR="00FC7C1E" w:rsidRDefault="00FC7C1E" w:rsidP="00EE4882">
            <w:pPr>
              <w:rPr>
                <w:rFonts w:ascii="Arial" w:hAnsi="Arial"/>
                <w:b/>
              </w:rPr>
            </w:pPr>
          </w:p>
        </w:tc>
      </w:tr>
    </w:tbl>
    <w:p w14:paraId="0638244F" w14:textId="77777777" w:rsidR="00D919BF" w:rsidRDefault="00107EAF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0D6497" wp14:editId="04D89E72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F6B6E9" w14:textId="77777777" w:rsidR="00D919BF" w:rsidRPr="00302A9D" w:rsidRDefault="00D919BF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="00610DC9" w:rsidRPr="00302A9D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</w:rPr>
                              <w:t xml:space="preserve">News </w:t>
                            </w:r>
                            <w:r w:rsidR="003C2D3C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</w:rPr>
                              <w:t>Release</w:t>
                            </w:r>
                          </w:p>
                          <w:p w14:paraId="4CD3B2AE" w14:textId="77777777" w:rsidR="00D919BF" w:rsidRDefault="00D919BF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5pt;margin-top:3.25pt;width:451.45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qutQIAAJYFAAAOAAAAZHJzL2Uyb0RvYy54bWysVF1v0zAUfUfiP1h+75I0/Vq0dOq6FiEN&#10;mBiIZ9d2EgvHDrbbZEP8d66dNnTsZUK0UuQb3xyfc+/xvbruaokO3FihVY6TixgjrqhmQpU5/vpl&#10;O1pgZB1RjEiteI4fucXXy7dvrtom42Ndacm4QQCibNY2Oa6ca7IosrTiNbEXuuEKNgttauIgNGXE&#10;DGkBvZbROI5nUasNa4ym3Fp4e9tv4mXALwpO3aeisNwhmWPg5sLThOfOP6PlFclKQ5pK0CMN8g8s&#10;aiIUHDpA3RJH0N6IF1C1oEZbXbgLqutIF4WgPGgANUn8l5qHijQ8aIHi2GYok/1/sPTj4d4gwaB3&#10;GClSQ4s+Q9GIKiVHY1+etrEZZD0098YLtM2dpt8tUnpdQRZfGaPbihMGpBKfHz37wAcWPkW79oNm&#10;gE72TodKdYWpPSDUAHWhIY9DQ3jnEIWX03maTpIpRhT20tksvZyGI0h2+rox1r3jukZ+kWMD3AM6&#10;OdxZ59mQ7JQS2Gsp2FZIGQJT7tbSoAPx5gi/I7o9T5MKtTkeTydxHKCfbdrXYdTCgc2lqHO8GA4i&#10;ma/bRrFgQkeE7NfAWSpPkAcD90Ig6hwsw3soTzDXz9V2Gs8n6WI0n0/T0STdxKObxXY9Wq2T2Wy+&#10;uVnfbJJfnnUyySrBGFebgGlPXk8mr/PS8db1Lh3cPhD0rPQeND5UrEVM+F6k08sxmIoJuG7jea8a&#10;EVnCnKDOYGS0+yZcFUzuO+8xnpVzEfv/sSUDeujp2cHRC219RgelgkqeqhZs6Z3YO9p1u+5o7p1m&#10;j2BQoONZ+GEGi0qbJ4xaGAw5tj/2xHCM5HvlTe61wCQ5D8x5sDsPiKIAlWOHUb9cu3767BsjygpO&#10;SoJwpVdwMQoRPOsvTc8KJPgALn8QcxxUfrqcxyHrzzhd/gY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WpGqu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D919BF" w:rsidRPr="00302A9D" w:rsidRDefault="00D919BF">
                      <w:pPr>
                        <w:tabs>
                          <w:tab w:val="right" w:pos="8931"/>
                        </w:tabs>
                        <w:rPr>
                          <w:rFonts w:ascii="Arial" w:hAnsi="Arial" w:cs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="00610DC9" w:rsidRPr="00302A9D">
                        <w:rPr>
                          <w:rFonts w:ascii="Arial" w:hAnsi="Arial" w:cs="Arial"/>
                          <w:b/>
                          <w:i/>
                          <w:sz w:val="44"/>
                        </w:rPr>
                        <w:t xml:space="preserve">News </w:t>
                      </w:r>
                      <w:r w:rsidR="003C2D3C">
                        <w:rPr>
                          <w:rFonts w:ascii="Arial" w:hAnsi="Arial" w:cs="Arial"/>
                          <w:b/>
                          <w:i/>
                          <w:sz w:val="44"/>
                        </w:rPr>
                        <w:t>Release</w:t>
                      </w:r>
                    </w:p>
                    <w:p w:rsidR="00D919BF" w:rsidRDefault="00D919BF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D5999B" w14:textId="77777777" w:rsidR="00D919BF" w:rsidRDefault="00D919BF">
      <w:pPr>
        <w:pStyle w:val="FootnoteText"/>
        <w:rPr>
          <w:rFonts w:ascii="Arial" w:hAnsi="Arial"/>
          <w:b/>
        </w:rPr>
      </w:pPr>
    </w:p>
    <w:p w14:paraId="47729DE9" w14:textId="77777777" w:rsidR="00D919BF" w:rsidRDefault="00D919BF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14:paraId="1320BBE1" w14:textId="77777777" w:rsidR="00D919BF" w:rsidRDefault="00D919BF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D919BF">
          <w:footerReference w:type="default" r:id="rId8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939"/>
        <w:gridCol w:w="1440"/>
        <w:gridCol w:w="601"/>
      </w:tblGrid>
      <w:tr w:rsidR="00D919BF" w14:paraId="5A09D5C9" w14:textId="77777777" w:rsidTr="0088011E">
        <w:trPr>
          <w:cantSplit/>
        </w:trPr>
        <w:tc>
          <w:tcPr>
            <w:tcW w:w="1021" w:type="dxa"/>
          </w:tcPr>
          <w:p w14:paraId="69D45E1C" w14:textId="77777777" w:rsidR="00D919BF" w:rsidRDefault="00D919BF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132B3AEE" w14:textId="77777777" w:rsidR="00D919BF" w:rsidRDefault="00D919BF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379" w:type="dxa"/>
            <w:gridSpan w:val="2"/>
            <w:tcBorders>
              <w:bottom w:val="single" w:sz="12" w:space="0" w:color="auto"/>
            </w:tcBorders>
          </w:tcPr>
          <w:p w14:paraId="7C807F5E" w14:textId="77777777" w:rsidR="00D919BF" w:rsidRDefault="00EA1F31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of pages: </w:t>
            </w:r>
            <w:r w:rsidR="00916A46">
              <w:rPr>
                <w:rFonts w:ascii="Arial" w:hAnsi="Arial"/>
              </w:rPr>
              <w:t>2</w:t>
            </w:r>
          </w:p>
        </w:tc>
        <w:tc>
          <w:tcPr>
            <w:tcW w:w="601" w:type="dxa"/>
          </w:tcPr>
          <w:p w14:paraId="68A34137" w14:textId="77777777" w:rsidR="00D919BF" w:rsidRDefault="00D919BF">
            <w:pPr>
              <w:spacing w:before="60"/>
              <w:rPr>
                <w:rFonts w:ascii="Arial" w:hAnsi="Arial"/>
              </w:rPr>
            </w:pPr>
          </w:p>
        </w:tc>
      </w:tr>
      <w:tr w:rsidR="00D919BF" w14:paraId="497A06CC" w14:textId="77777777" w:rsidTr="0088011E">
        <w:trPr>
          <w:cantSplit/>
        </w:trPr>
        <w:tc>
          <w:tcPr>
            <w:tcW w:w="1021" w:type="dxa"/>
          </w:tcPr>
          <w:p w14:paraId="465B750F" w14:textId="77777777" w:rsidR="00D919BF" w:rsidRDefault="00D919BF">
            <w:pPr>
              <w:spacing w:before="120"/>
            </w:pPr>
            <w:bookmarkStart w:id="1" w:name="OLE_LINK3"/>
            <w:bookmarkStart w:id="2" w:name="OLE_LINK4"/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3DA68FA6" w14:textId="77777777" w:rsidR="00D919BF" w:rsidRDefault="00D919BF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39E1ACEB" w14:textId="280D2755" w:rsidR="00D919BF" w:rsidRPr="003C2D3C" w:rsidRDefault="00C67684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</w:t>
            </w:r>
            <w:r w:rsidR="00EC2AB6">
              <w:rPr>
                <w:rFonts w:ascii="Arial" w:hAnsi="Arial"/>
              </w:rPr>
              <w:t>July 2019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vAlign w:val="center"/>
          </w:tcPr>
          <w:p w14:paraId="21B39681" w14:textId="77777777" w:rsidR="00D919BF" w:rsidRPr="008E29DA" w:rsidRDefault="00D919BF">
            <w:pPr>
              <w:jc w:val="right"/>
              <w:rPr>
                <w:rFonts w:ascii="Arial" w:hAnsi="Arial"/>
                <w:sz w:val="18"/>
              </w:rPr>
            </w:pPr>
            <w:r w:rsidRPr="008E29DA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1A19242" w14:textId="0F04CCD7" w:rsidR="00D919BF" w:rsidRPr="003C2D3C" w:rsidRDefault="005A053E" w:rsidP="005A053E">
            <w:pPr>
              <w:pStyle w:val="Ref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LON</w:t>
            </w:r>
            <w:r w:rsidR="00EC2AB6">
              <w:rPr>
                <w:rFonts w:ascii="Arial" w:hAnsi="Arial"/>
                <w:noProof/>
              </w:rPr>
              <w:t xml:space="preserve"> </w:t>
            </w:r>
            <w:r w:rsidR="00C67684">
              <w:rPr>
                <w:rFonts w:ascii="Arial" w:hAnsi="Arial"/>
                <w:noProof/>
              </w:rPr>
              <w:t>02</w:t>
            </w:r>
            <w:r w:rsidR="00EC2AB6">
              <w:rPr>
                <w:rFonts w:ascii="Arial" w:hAnsi="Arial"/>
                <w:noProof/>
              </w:rPr>
              <w:t>/19</w:t>
            </w:r>
          </w:p>
        </w:tc>
        <w:tc>
          <w:tcPr>
            <w:tcW w:w="601" w:type="dxa"/>
          </w:tcPr>
          <w:p w14:paraId="2E7494B7" w14:textId="77777777" w:rsidR="00D919BF" w:rsidRPr="00A243BE" w:rsidRDefault="00D919BF">
            <w:pPr>
              <w:pStyle w:val="Bannerstrapline"/>
              <w:rPr>
                <w:rFonts w:ascii="Arial" w:hAnsi="Arial"/>
                <w:color w:val="FF0000"/>
              </w:rPr>
            </w:pPr>
          </w:p>
        </w:tc>
      </w:tr>
    </w:tbl>
    <w:p w14:paraId="6963AF0A" w14:textId="77777777" w:rsidR="00D919BF" w:rsidRDefault="00D919BF" w:rsidP="00D65C4F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14:paraId="303EFC95" w14:textId="77777777" w:rsidR="002B085D" w:rsidRPr="00FC7C1E" w:rsidRDefault="00EC2AB6" w:rsidP="00EC2AB6">
      <w:pPr>
        <w:jc w:val="center"/>
        <w:rPr>
          <w:rFonts w:ascii="Arial" w:hAnsi="Arial" w:cs="Arial"/>
          <w:b/>
          <w:bCs/>
          <w:color w:val="000000"/>
          <w:sz w:val="40"/>
          <w:szCs w:val="40"/>
          <w:lang w:val="en-US" w:eastAsia="en-GB"/>
        </w:rPr>
      </w:pPr>
      <w:bookmarkStart w:id="3" w:name="OLE_LINK5"/>
      <w:bookmarkStart w:id="4" w:name="OLE_LINK6"/>
      <w:bookmarkStart w:id="5" w:name="OLE_LINK7"/>
      <w:bookmarkStart w:id="6" w:name="_GoBack"/>
      <w:r>
        <w:rPr>
          <w:rFonts w:ascii="Arial" w:hAnsi="Arial" w:cs="Arial"/>
          <w:b/>
          <w:sz w:val="40"/>
          <w:szCs w:val="40"/>
        </w:rPr>
        <w:lastRenderedPageBreak/>
        <w:t>£1.5m cash seized and 13</w:t>
      </w:r>
      <w:r w:rsidR="00B81D11">
        <w:rPr>
          <w:rFonts w:ascii="Arial" w:hAnsi="Arial" w:cs="Arial"/>
          <w:b/>
          <w:sz w:val="40"/>
          <w:szCs w:val="40"/>
        </w:rPr>
        <w:t xml:space="preserve"> </w:t>
      </w:r>
      <w:r w:rsidR="00FC7C1E" w:rsidRPr="00FC7C1E">
        <w:rPr>
          <w:rFonts w:ascii="Arial" w:hAnsi="Arial" w:cs="Arial"/>
          <w:b/>
          <w:sz w:val="40"/>
          <w:szCs w:val="40"/>
        </w:rPr>
        <w:t>ar</w:t>
      </w:r>
      <w:r w:rsidR="006D0DFB">
        <w:rPr>
          <w:rFonts w:ascii="Arial" w:hAnsi="Arial" w:cs="Arial"/>
          <w:b/>
          <w:sz w:val="40"/>
          <w:szCs w:val="40"/>
        </w:rPr>
        <w:t xml:space="preserve">rested on suspicion of </w:t>
      </w:r>
      <w:r w:rsidR="006B1C73">
        <w:rPr>
          <w:rFonts w:ascii="Arial" w:hAnsi="Arial" w:cs="Arial"/>
          <w:b/>
          <w:sz w:val="40"/>
          <w:szCs w:val="40"/>
        </w:rPr>
        <w:lastRenderedPageBreak/>
        <w:t>money laundering</w:t>
      </w:r>
    </w:p>
    <w:bookmarkEnd w:id="6"/>
    <w:p w14:paraId="7B6CB3D2" w14:textId="77777777" w:rsidR="00EA7BBE" w:rsidRPr="00EA7BBE" w:rsidRDefault="00EA7BBE" w:rsidP="00BA5EF1">
      <w:pPr>
        <w:spacing w:line="360" w:lineRule="auto"/>
        <w:rPr>
          <w:color w:val="000000"/>
        </w:rPr>
      </w:pPr>
    </w:p>
    <w:p w14:paraId="143B7B60" w14:textId="05E75B3C" w:rsidR="00EA7BBE" w:rsidRPr="00EA7BBE" w:rsidRDefault="000B1A0B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HM</w:t>
      </w:r>
      <w:r w:rsidR="00A7004C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Revenue and Customs (HMRC) has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arrested </w:t>
      </w:r>
      <w:r w:rsidR="00EC2AB6">
        <w:rPr>
          <w:rFonts w:ascii="Arial" w:hAnsi="Arial" w:cs="Arial"/>
          <w:color w:val="000000"/>
          <w:sz w:val="22"/>
          <w:szCs w:val="22"/>
          <w:lang w:val="en-US" w:eastAsia="en-GB"/>
        </w:rPr>
        <w:t>13</w:t>
      </w:r>
      <w:r w:rsidR="00241C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  <w:r w:rsidR="00EC2AB6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people 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and 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seized 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£1.5 </w:t>
      </w:r>
      <w:r w:rsidR="00EC2AB6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million 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in 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cash </w:t>
      </w:r>
      <w:r w:rsidR="00871EFB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during 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>a UK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t>-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>wide operation</w:t>
      </w:r>
      <w:r w:rsidR="00F95B5C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targeting suspected money laundering. </w:t>
      </w:r>
    </w:p>
    <w:p w14:paraId="48F8BD8F" w14:textId="77777777" w:rsidR="00EA7BBE" w:rsidRDefault="00EA7BBE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098CECD2" w14:textId="715F113D" w:rsidR="00EC2AB6" w:rsidRDefault="004B76BB" w:rsidP="00EC2A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150 o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fficers from HMRC executed 28 warrants across </w:t>
      </w:r>
      <w:r w:rsidR="00107EA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London, </w:t>
      </w:r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Bedfordshire, Wiltshire, Kent, County </w:t>
      </w:r>
      <w:proofErr w:type="spellStart"/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>Armagh</w:t>
      </w:r>
      <w:proofErr w:type="spellEnd"/>
      <w:r w:rsid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and Deeside</w:t>
      </w:r>
      <w:r w:rsidR="00EC2AB6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, and arrested eleven </w:t>
      </w:r>
      <w:r w:rsidR="00EC2AB6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men and two women on suspicion of laundering</w:t>
      </w:r>
      <w:r w:rsidR="00F95B5C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tens of millions of pounds.</w:t>
      </w:r>
      <w:r w:rsidR="00EC2AB6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</w:p>
    <w:p w14:paraId="7E65EDE8" w14:textId="77777777" w:rsidR="00EC2AB6" w:rsidRDefault="00EC2AB6" w:rsidP="00EC2AB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2764D146" w14:textId="77777777" w:rsidR="00241CCE" w:rsidRDefault="00EC2AB6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In addition to the arrests, officers also seized four high value cars, worth approximately £400,000, and were granted 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nine </w:t>
      </w:r>
      <w:r w:rsidR="00F95B5C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bank 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t>account freezing orders, worth a total of £520,000.</w:t>
      </w:r>
      <w:r w:rsidR="00656670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</w:p>
    <w:p w14:paraId="61BD24CC" w14:textId="77777777" w:rsidR="00BD0FB0" w:rsidRDefault="00BD0FB0" w:rsidP="00541095">
      <w:pPr>
        <w:spacing w:line="360" w:lineRule="auto"/>
        <w:rPr>
          <w:rFonts w:ascii="Arial" w:hAnsi="Arial" w:cs="Arial"/>
          <w:sz w:val="22"/>
          <w:szCs w:val="22"/>
        </w:rPr>
      </w:pPr>
    </w:p>
    <w:p w14:paraId="3039930E" w14:textId="77777777" w:rsidR="00541095" w:rsidRDefault="006308A0" w:rsidP="0054109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Simon York, Fraud Investigation</w:t>
      </w:r>
      <w:r w:rsidR="00541095" w:rsidRPr="00DB4819">
        <w:rPr>
          <w:rFonts w:ascii="Arial" w:hAnsi="Arial" w:cs="Arial"/>
          <w:sz w:val="22"/>
          <w:szCs w:val="22"/>
        </w:rPr>
        <w:t xml:space="preserve"> Director, HMRC, said:</w:t>
      </w:r>
      <w:r w:rsidR="00541095">
        <w:rPr>
          <w:rFonts w:ascii="Arial" w:hAnsi="Arial" w:cs="Arial"/>
          <w:sz w:val="22"/>
          <w:szCs w:val="22"/>
        </w:rPr>
        <w:t xml:space="preserve"> </w:t>
      </w:r>
    </w:p>
    <w:p w14:paraId="2BCB5DF9" w14:textId="77777777" w:rsidR="00BD0FB0" w:rsidRDefault="00BD0FB0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24325025" w14:textId="77777777" w:rsidR="005A053E" w:rsidRDefault="005A053E" w:rsidP="005A053E">
      <w:pPr>
        <w:autoSpaceDE w:val="0"/>
        <w:autoSpaceDN w:val="0"/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 w:eastAsia="en-GB"/>
        </w:rPr>
      </w:pPr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t xml:space="preserve">“Money laundering and the </w:t>
      </w:r>
      <w:proofErr w:type="spellStart"/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t>organised</w:t>
      </w:r>
      <w:proofErr w:type="spellEnd"/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t xml:space="preserve"> crime it supports is </w:t>
      </w:r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lastRenderedPageBreak/>
        <w:t xml:space="preserve">hugely harmful to businesses, citizens and society as a whole. That is why it is a priority for HMRC and this large scale operation demonstrates </w:t>
      </w:r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lastRenderedPageBreak/>
        <w:t>we will not hesitate to investigate those suspected of being involved.</w:t>
      </w:r>
    </w:p>
    <w:p w14:paraId="6886A8AB" w14:textId="77777777" w:rsidR="005A053E" w:rsidRDefault="005A053E" w:rsidP="005A053E">
      <w:pPr>
        <w:autoSpaceDE w:val="0"/>
        <w:autoSpaceDN w:val="0"/>
        <w:spacing w:line="360" w:lineRule="auto"/>
        <w:rPr>
          <w:rFonts w:ascii="Arial" w:hAnsi="Arial" w:cs="Arial"/>
          <w:bCs/>
          <w:color w:val="000000"/>
          <w:sz w:val="22"/>
          <w:szCs w:val="22"/>
          <w:lang w:val="en-US" w:eastAsia="en-GB"/>
        </w:rPr>
      </w:pPr>
    </w:p>
    <w:p w14:paraId="4241966B" w14:textId="43A787EA" w:rsidR="005A053E" w:rsidRPr="005A053E" w:rsidRDefault="005A053E" w:rsidP="005A053E">
      <w:pPr>
        <w:autoSpaceDE w:val="0"/>
        <w:autoSpaceDN w:val="0"/>
        <w:spacing w:line="360" w:lineRule="auto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lastRenderedPageBreak/>
        <w:t>“</w:t>
      </w:r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t xml:space="preserve">We are determined to cut off the funds that are the lifeblood of serious crime in the UK and in the last year alone, HMRC has recovered more than £192 </w:t>
      </w:r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lastRenderedPageBreak/>
        <w:t xml:space="preserve">million of illicit proceeds using its civil and criminal proceeds of crime powers. Tax crime and money laundering deprive public services of vital funds </w:t>
      </w:r>
      <w:r w:rsidRPr="005A053E">
        <w:rPr>
          <w:rFonts w:ascii="Arial" w:hAnsi="Arial" w:cs="Arial"/>
          <w:bCs/>
          <w:color w:val="000000"/>
          <w:sz w:val="22"/>
          <w:szCs w:val="22"/>
          <w:lang w:val="en-US" w:eastAsia="en-GB"/>
        </w:rPr>
        <w:lastRenderedPageBreak/>
        <w:t xml:space="preserve">and </w:t>
      </w:r>
      <w:r w:rsidRPr="005A053E">
        <w:rPr>
          <w:rFonts w:ascii="Arial" w:hAnsi="Arial" w:cs="Arial"/>
          <w:bCs/>
          <w:sz w:val="22"/>
          <w:szCs w:val="22"/>
          <w:lang w:val="en-US" w:eastAsia="en-GB"/>
        </w:rPr>
        <w:t>I would urge anyone with information on this type of fraud to report it to HMRC online, or call our fraud hotline on 0800 788 887.”</w:t>
      </w:r>
    </w:p>
    <w:p w14:paraId="657B92FC" w14:textId="77777777" w:rsidR="005A053E" w:rsidRDefault="005A053E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78BAEE70" w14:textId="77777777" w:rsidR="00BD0FB0" w:rsidRDefault="00BD0FB0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This investigation is part of HMRC’s broader efforts to tackle Money Laundering in the UK.  Last week HMRC and 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the Metropolitan Police Service together focused on laundering through the regulated sector in London.</w:t>
      </w:r>
    </w:p>
    <w:p w14:paraId="365A2D48" w14:textId="77777777" w:rsidR="003810AA" w:rsidRDefault="003810AA" w:rsidP="00FC7C1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3C8800E4" w14:textId="0C5DABC8" w:rsidR="002E4DF4" w:rsidRDefault="00107EAF" w:rsidP="002E4DF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All those</w:t>
      </w:r>
      <w:r w:rsidRPr="00107EA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arrested </w:t>
      </w:r>
      <w:r w:rsidR="005A053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on 26 June 2019 </w:t>
      </w:r>
      <w:r w:rsidRPr="00107EAF">
        <w:rPr>
          <w:rFonts w:ascii="Arial" w:hAnsi="Arial" w:cs="Arial"/>
          <w:color w:val="000000"/>
          <w:sz w:val="22"/>
          <w:szCs w:val="22"/>
          <w:lang w:val="en-US" w:eastAsia="en-GB"/>
        </w:rPr>
        <w:t>were questioned by HMRC and have been re</w:t>
      </w:r>
      <w:r w:rsidRPr="00107EAF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leased pending further enquiries. Investigations are ongoing.</w:t>
      </w:r>
    </w:p>
    <w:p w14:paraId="48970D95" w14:textId="77777777" w:rsidR="00E0063D" w:rsidRDefault="00E0063D" w:rsidP="00514D4A">
      <w:pPr>
        <w:pStyle w:val="BodyText"/>
        <w:outlineLvl w:val="0"/>
        <w:rPr>
          <w:b/>
        </w:rPr>
      </w:pPr>
    </w:p>
    <w:p w14:paraId="65F0F667" w14:textId="77777777" w:rsidR="002B085D" w:rsidRDefault="002B085D" w:rsidP="00514D4A">
      <w:pPr>
        <w:pStyle w:val="BodyText"/>
        <w:outlineLvl w:val="0"/>
        <w:rPr>
          <w:b/>
        </w:rPr>
      </w:pPr>
      <w:r>
        <w:rPr>
          <w:b/>
        </w:rPr>
        <w:t>Notes for editors</w:t>
      </w:r>
    </w:p>
    <w:p w14:paraId="6829AF1F" w14:textId="77777777" w:rsidR="00ED40BA" w:rsidRDefault="00ED40BA" w:rsidP="00FC7C1E">
      <w:pPr>
        <w:pStyle w:val="BodyText"/>
        <w:outlineLvl w:val="0"/>
        <w:rPr>
          <w:b/>
        </w:rPr>
      </w:pPr>
    </w:p>
    <w:p w14:paraId="22303312" w14:textId="4C58FE9A" w:rsidR="002E4DF4" w:rsidRDefault="00107EAF" w:rsidP="002E4DF4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t>Details of</w:t>
      </w:r>
      <w:r w:rsidR="0028132D" w:rsidRP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those arrested on suspicion of money laundering</w:t>
      </w:r>
      <w:r w:rsidR="002E4DF4" w:rsidRPr="002E4DF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: </w:t>
      </w:r>
    </w:p>
    <w:p w14:paraId="4E887519" w14:textId="77777777" w:rsidR="00A7004C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>A 37 year old ma</w:t>
      </w:r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n from </w:t>
      </w:r>
      <w:r w:rsidR="00A7004C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and a 31 year old woman from two addresses in </w:t>
      </w:r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Bedford, </w:t>
      </w:r>
    </w:p>
    <w:p w14:paraId="2E240837" w14:textId="64010C35" w:rsidR="002E4DF4" w:rsidRPr="00287B29" w:rsidRDefault="00C67684" w:rsidP="00A7004C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t>Bedfordshire</w:t>
      </w:r>
    </w:p>
    <w:p w14:paraId="058DB649" w14:textId="77777777" w:rsidR="002E4DF4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A 54 year old man from Flitwick, Bedfordshire</w:t>
      </w:r>
    </w:p>
    <w:p w14:paraId="4D2E77D8" w14:textId="77777777" w:rsidR="00A7004C" w:rsidRPr="00287B29" w:rsidRDefault="00A7004C" w:rsidP="00A7004C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A 20 year old woman from Dunstable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t>, Bedfordshire</w:t>
      </w:r>
    </w:p>
    <w:p w14:paraId="2896CDE9" w14:textId="4E63C5BB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 27 year old man from </w:t>
      </w:r>
      <w:proofErr w:type="spellStart"/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Swindon</w:t>
      </w:r>
      <w:proofErr w:type="spellEnd"/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>, Wiltshire</w:t>
      </w:r>
    </w:p>
    <w:p w14:paraId="3C6630BF" w14:textId="0B0EB055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A 47 year old man from </w:t>
      </w:r>
      <w:proofErr w:type="spellStart"/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>Shotton</w:t>
      </w:r>
      <w:proofErr w:type="spellEnd"/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, </w:t>
      </w: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Deeside</w:t>
      </w:r>
    </w:p>
    <w:p w14:paraId="3768E5B4" w14:textId="77777777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 47 year old man from north </w:t>
      </w:r>
      <w:proofErr w:type="spellStart"/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Finchley</w:t>
      </w:r>
      <w:proofErr w:type="spellEnd"/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, London</w:t>
      </w:r>
    </w:p>
    <w:p w14:paraId="4E410DD2" w14:textId="5D01AE1D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A 54 year old man from </w:t>
      </w:r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>Southgate</w:t>
      </w: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, London</w:t>
      </w:r>
    </w:p>
    <w:p w14:paraId="0F8982B6" w14:textId="4CEACACE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 51 year old man from </w:t>
      </w:r>
      <w:r w:rsidR="00C67684">
        <w:rPr>
          <w:rFonts w:ascii="Arial" w:hAnsi="Arial" w:cs="Arial"/>
          <w:color w:val="000000"/>
          <w:sz w:val="22"/>
          <w:szCs w:val="22"/>
          <w:lang w:val="en-US" w:eastAsia="en-GB"/>
        </w:rPr>
        <w:t>Queens Park</w:t>
      </w: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, London </w:t>
      </w:r>
    </w:p>
    <w:p w14:paraId="29682F19" w14:textId="77777777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A 42 year old man from Hackney, London </w:t>
      </w:r>
    </w:p>
    <w:p w14:paraId="60C4F406" w14:textId="6652EB60" w:rsidR="00A7004C" w:rsidRPr="00287B29" w:rsidRDefault="00A7004C" w:rsidP="00A7004C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 38 year old man from County </w:t>
      </w:r>
      <w:proofErr w:type="spellStart"/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Armagh</w:t>
      </w:r>
      <w:proofErr w:type="spellEnd"/>
    </w:p>
    <w:p w14:paraId="1CE3A7A7" w14:textId="77777777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 34 year old man from </w:t>
      </w:r>
      <w:proofErr w:type="spellStart"/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Beckenham</w:t>
      </w:r>
      <w:proofErr w:type="spellEnd"/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t>, Kent</w:t>
      </w:r>
    </w:p>
    <w:p w14:paraId="64A375C7" w14:textId="77777777" w:rsidR="002E4DF4" w:rsidRPr="00287B29" w:rsidRDefault="002E4DF4" w:rsidP="002E4DF4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87B29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A 35 year of man from Ashford, Kent </w:t>
      </w:r>
    </w:p>
    <w:p w14:paraId="6A0FAA69" w14:textId="77777777" w:rsidR="002D6C0E" w:rsidRPr="005A053E" w:rsidRDefault="002D6C0E" w:rsidP="00287B29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760968B1" w14:textId="77777777" w:rsidR="00BA5EF1" w:rsidRPr="002E4DF4" w:rsidRDefault="00BA5EF1" w:rsidP="002E4DF4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2E4DF4">
        <w:rPr>
          <w:rFonts w:ascii="Arial" w:hAnsi="Arial" w:cs="Arial"/>
          <w:sz w:val="22"/>
          <w:szCs w:val="22"/>
          <w:lang w:eastAsia="en-GB"/>
        </w:rPr>
        <w:lastRenderedPageBreak/>
        <w:t>Follow HMRC’s Press Office on Twitter @</w:t>
      </w:r>
      <w:proofErr w:type="spellStart"/>
      <w:r w:rsidRPr="002E4DF4">
        <w:rPr>
          <w:rFonts w:ascii="Arial" w:hAnsi="Arial" w:cs="Arial"/>
          <w:sz w:val="22"/>
          <w:szCs w:val="22"/>
          <w:lang w:eastAsia="en-GB"/>
        </w:rPr>
        <w:t>HMRCpressoffice</w:t>
      </w:r>
      <w:proofErr w:type="spellEnd"/>
    </w:p>
    <w:p w14:paraId="62023361" w14:textId="77777777" w:rsidR="00EA7BBE" w:rsidRPr="00EA7BBE" w:rsidRDefault="00EA7BBE" w:rsidP="00BA5EF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0979EB6E" w14:textId="77777777" w:rsidR="002B085D" w:rsidRDefault="002B085D" w:rsidP="00514D4A">
      <w:pPr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Issued by HM Revenue &amp; Customs Press Office</w:t>
      </w:r>
    </w:p>
    <w:p w14:paraId="2549909D" w14:textId="77777777" w:rsidR="002B085D" w:rsidRDefault="002B085D" w:rsidP="00514D4A">
      <w:pPr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Press enquiries only please contact:</w:t>
      </w:r>
    </w:p>
    <w:p w14:paraId="66731A99" w14:textId="77777777" w:rsidR="00C67684" w:rsidRDefault="00C67684" w:rsidP="00514D4A">
      <w:pPr>
        <w:spacing w:line="360" w:lineRule="auto"/>
        <w:outlineLvl w:val="0"/>
        <w:rPr>
          <w:rFonts w:ascii="Arial" w:hAnsi="Arial"/>
          <w:b/>
          <w:sz w:val="22"/>
        </w:rPr>
      </w:pPr>
    </w:p>
    <w:p w14:paraId="7187D990" w14:textId="2C7B221F" w:rsidR="00C67684" w:rsidRDefault="00C67684" w:rsidP="00514D4A">
      <w:pPr>
        <w:spacing w:line="360" w:lineRule="auto"/>
        <w:outlineLvl w:val="0"/>
        <w:rPr>
          <w:rFonts w:ascii="Arial" w:hAnsi="Arial"/>
          <w:b/>
          <w:sz w:val="22"/>
        </w:rPr>
      </w:pPr>
    </w:p>
    <w:bookmarkEnd w:id="1"/>
    <w:bookmarkEnd w:id="2"/>
    <w:bookmarkEnd w:id="3"/>
    <w:bookmarkEnd w:id="4"/>
    <w:bookmarkEnd w:id="5"/>
    <w:p w14:paraId="19EFCEF0" w14:textId="77777777" w:rsidR="00C67684" w:rsidRDefault="00C67684" w:rsidP="00916A46">
      <w:pPr>
        <w:pStyle w:val="BodyText"/>
      </w:pPr>
      <w:r>
        <w:t>Roger Kasper</w:t>
      </w:r>
    </w:p>
    <w:p w14:paraId="5026C327" w14:textId="39705D70" w:rsidR="00C67684" w:rsidRDefault="00C67684" w:rsidP="00916A46">
      <w:pPr>
        <w:pStyle w:val="BodyText"/>
      </w:pPr>
      <w:r>
        <w:t xml:space="preserve">Tel: </w:t>
      </w:r>
      <w:r>
        <w:tab/>
      </w:r>
      <w:r>
        <w:tab/>
        <w:t>03000 525 110 / 07388 955843</w:t>
      </w:r>
    </w:p>
    <w:p w14:paraId="26BD7678" w14:textId="643AF90C" w:rsidR="00C67684" w:rsidRDefault="00C67684" w:rsidP="00916A46">
      <w:pPr>
        <w:pStyle w:val="BodyText"/>
      </w:pPr>
      <w:r>
        <w:t>Email:</w:t>
      </w:r>
      <w:r>
        <w:tab/>
      </w:r>
      <w:r>
        <w:tab/>
      </w:r>
      <w:hyperlink r:id="rId9" w:history="1">
        <w:r w:rsidRPr="008A2778">
          <w:rPr>
            <w:rStyle w:val="Hyperlink"/>
          </w:rPr>
          <w:t>roger.kasper@hmrc.gov.uk</w:t>
        </w:r>
      </w:hyperlink>
    </w:p>
    <w:p w14:paraId="71ACE2EC" w14:textId="77777777" w:rsidR="00C67684" w:rsidRDefault="00C67684" w:rsidP="00916A46">
      <w:pPr>
        <w:pStyle w:val="BodyText"/>
      </w:pPr>
    </w:p>
    <w:p w14:paraId="45713785" w14:textId="3C5A083E" w:rsidR="00C67684" w:rsidRDefault="00C67684" w:rsidP="00916A46">
      <w:pPr>
        <w:pStyle w:val="BodyText"/>
      </w:pPr>
      <w:r>
        <w:t xml:space="preserve">OR </w:t>
      </w:r>
    </w:p>
    <w:p w14:paraId="64FB09F6" w14:textId="77777777" w:rsidR="00C67684" w:rsidRDefault="00C67684" w:rsidP="00916A46">
      <w:pPr>
        <w:pStyle w:val="BodyText"/>
      </w:pPr>
    </w:p>
    <w:p w14:paraId="123D8C9D" w14:textId="1FE28576" w:rsidR="00916A46" w:rsidRDefault="0028132D" w:rsidP="00916A46">
      <w:pPr>
        <w:pStyle w:val="BodyText"/>
      </w:pPr>
      <w:r>
        <w:t xml:space="preserve">Jemma Smith </w:t>
      </w:r>
    </w:p>
    <w:p w14:paraId="5E4811A4" w14:textId="77777777" w:rsidR="00916A46" w:rsidRPr="00CA00C9" w:rsidRDefault="00916A46" w:rsidP="00916A46">
      <w:pPr>
        <w:pStyle w:val="Contactdetails"/>
        <w:spacing w:line="360" w:lineRule="auto"/>
        <w:rPr>
          <w:rFonts w:ascii="Arial" w:hAnsi="Arial"/>
          <w:sz w:val="22"/>
        </w:rPr>
      </w:pPr>
      <w:r w:rsidRPr="00CA00C9">
        <w:rPr>
          <w:rFonts w:ascii="Arial" w:hAnsi="Arial"/>
          <w:sz w:val="22"/>
        </w:rPr>
        <w:lastRenderedPageBreak/>
        <w:t xml:space="preserve">Tel: </w:t>
      </w:r>
      <w:r w:rsidRPr="00CA00C9">
        <w:rPr>
          <w:rFonts w:ascii="Arial" w:hAnsi="Arial"/>
          <w:sz w:val="22"/>
        </w:rPr>
        <w:tab/>
      </w:r>
      <w:r w:rsidR="0028132D">
        <w:rPr>
          <w:rFonts w:ascii="Arial" w:hAnsi="Arial"/>
          <w:sz w:val="22"/>
        </w:rPr>
        <w:tab/>
        <w:t>03000 520 814 / 07741 615 662</w:t>
      </w:r>
      <w:r>
        <w:rPr>
          <w:rFonts w:ascii="Arial" w:hAnsi="Arial"/>
          <w:sz w:val="22"/>
        </w:rPr>
        <w:t xml:space="preserve"> </w:t>
      </w:r>
    </w:p>
    <w:p w14:paraId="0DD999AC" w14:textId="77777777" w:rsidR="00916A46" w:rsidRDefault="00EA7BBE" w:rsidP="00916A4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</w:t>
      </w:r>
      <w:r w:rsidR="00916A46" w:rsidRPr="00CA00C9">
        <w:rPr>
          <w:rFonts w:ascii="Arial" w:hAnsi="Arial"/>
          <w:sz w:val="22"/>
        </w:rPr>
        <w:t xml:space="preserve">mail: </w:t>
      </w:r>
      <w:r w:rsidR="00916A4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hyperlink r:id="rId10" w:history="1">
        <w:r w:rsidR="0028132D" w:rsidRPr="007F3E7B">
          <w:rPr>
            <w:rStyle w:val="Hyperlink"/>
            <w:rFonts w:ascii="Arial" w:hAnsi="Arial"/>
            <w:sz w:val="22"/>
          </w:rPr>
          <w:t>jemma.smith@hmrc.gov.uk</w:t>
        </w:r>
      </w:hyperlink>
    </w:p>
    <w:p w14:paraId="6FE90DD5" w14:textId="77777777" w:rsidR="00D56B6D" w:rsidRDefault="00D56B6D" w:rsidP="00916A46">
      <w:pPr>
        <w:pStyle w:val="BodyText"/>
      </w:pPr>
    </w:p>
    <w:p w14:paraId="5AC4A6FA" w14:textId="77777777" w:rsidR="00916A46" w:rsidRDefault="00916A46" w:rsidP="00916A46">
      <w:pPr>
        <w:pStyle w:val="BodyText"/>
      </w:pPr>
      <w:r>
        <w:lastRenderedPageBreak/>
        <w:t>Out of hours</w:t>
      </w:r>
    </w:p>
    <w:p w14:paraId="4546B5BD" w14:textId="77777777" w:rsidR="00916A46" w:rsidRDefault="00916A46" w:rsidP="00916A4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07860 359</w:t>
      </w:r>
      <w:r w:rsidR="003B015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544</w:t>
      </w:r>
    </w:p>
    <w:p w14:paraId="13F4F353" w14:textId="0DBA2199" w:rsidR="009D1FC8" w:rsidRPr="00C67684" w:rsidRDefault="00916A46" w:rsidP="00C67684">
      <w:pPr>
        <w:pStyle w:val="NormalWeb"/>
        <w:suppressAutoHyphens/>
        <w:spacing w:before="0" w:after="0" w:line="360" w:lineRule="auto"/>
        <w:rPr>
          <w:rFonts w:ascii="Arial" w:hAnsi="Arial"/>
          <w:spacing w:val="-3"/>
          <w:sz w:val="22"/>
          <w:szCs w:val="22"/>
        </w:rPr>
      </w:pPr>
      <w:r w:rsidRPr="006C4D60">
        <w:rPr>
          <w:rFonts w:ascii="Arial" w:eastAsia="Times New Roman" w:hAnsi="Arial"/>
          <w:b/>
          <w:spacing w:val="-3"/>
          <w:sz w:val="22"/>
          <w:szCs w:val="22"/>
        </w:rPr>
        <w:t xml:space="preserve">Website: </w:t>
      </w:r>
      <w:r w:rsidRPr="006C4D60">
        <w:rPr>
          <w:rFonts w:ascii="Arial" w:eastAsia="Times New Roman" w:hAnsi="Arial"/>
          <w:b/>
          <w:spacing w:val="-3"/>
          <w:sz w:val="22"/>
          <w:szCs w:val="22"/>
        </w:rPr>
        <w:tab/>
      </w:r>
      <w:hyperlink r:id="rId11" w:history="1">
        <w:r w:rsidR="00514249" w:rsidRPr="0041638C">
          <w:rPr>
            <w:rStyle w:val="Hyperlink"/>
            <w:rFonts w:ascii="Arial" w:hAnsi="Arial"/>
            <w:spacing w:val="-3"/>
            <w:sz w:val="22"/>
            <w:szCs w:val="22"/>
          </w:rPr>
          <w:t>www.gov.uk/hmrc</w:t>
        </w:r>
      </w:hyperlink>
    </w:p>
    <w:sectPr w:rsidR="009D1FC8" w:rsidRPr="00C67684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FE08B" w14:textId="77777777" w:rsidR="0053178A" w:rsidRDefault="0053178A">
      <w:r>
        <w:separator/>
      </w:r>
    </w:p>
  </w:endnote>
  <w:endnote w:type="continuationSeparator" w:id="0">
    <w:p w14:paraId="372203FD" w14:textId="77777777" w:rsidR="0053178A" w:rsidRDefault="0053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96C4B" w14:textId="77777777" w:rsidR="00D919BF" w:rsidRDefault="00D919BF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EEB3A" w14:textId="77777777" w:rsidR="0053178A" w:rsidRDefault="0053178A">
      <w:r>
        <w:separator/>
      </w:r>
    </w:p>
  </w:footnote>
  <w:footnote w:type="continuationSeparator" w:id="0">
    <w:p w14:paraId="023B85A5" w14:textId="77777777" w:rsidR="0053178A" w:rsidRDefault="0053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0B08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546B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9F8C2C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3A44840"/>
    <w:multiLevelType w:val="hybridMultilevel"/>
    <w:tmpl w:val="A4CA86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A71B4D"/>
    <w:multiLevelType w:val="singleLevel"/>
    <w:tmpl w:val="3E78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4F71BA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286424"/>
    <w:multiLevelType w:val="singleLevel"/>
    <w:tmpl w:val="0846D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52E2C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D34B1"/>
    <w:multiLevelType w:val="singleLevel"/>
    <w:tmpl w:val="088E9382"/>
    <w:name w:val="ListBullet2"/>
    <w:lvl w:ilvl="0">
      <w:start w:val="1"/>
      <w:numFmt w:val="bullet"/>
      <w:pStyle w:val="ListBullet"/>
      <w:lvlText w:val="-"/>
      <w:lvlJc w:val="left"/>
      <w:pPr>
        <w:tabs>
          <w:tab w:val="num" w:pos="420"/>
        </w:tabs>
        <w:ind w:left="420" w:hanging="358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16974C65"/>
    <w:multiLevelType w:val="singleLevel"/>
    <w:tmpl w:val="3E78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9B00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5D3C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B975A3"/>
    <w:multiLevelType w:val="hybridMultilevel"/>
    <w:tmpl w:val="CDEA16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970B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1FF6B01"/>
    <w:multiLevelType w:val="singleLevel"/>
    <w:tmpl w:val="88DCC6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7755B82"/>
    <w:multiLevelType w:val="multilevel"/>
    <w:tmpl w:val="8584A6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E3E6C"/>
    <w:multiLevelType w:val="hybridMultilevel"/>
    <w:tmpl w:val="030C21D6"/>
    <w:lvl w:ilvl="0" w:tplc="DC08B39C">
      <w:start w:val="1"/>
      <w:numFmt w:val="decimal"/>
      <w:lvlText w:val="%1."/>
      <w:legacy w:legacy="1" w:legacySpace="0" w:legacyIndent="363"/>
      <w:lvlJc w:val="left"/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817"/>
    <w:multiLevelType w:val="hybridMultilevel"/>
    <w:tmpl w:val="4B7432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(W1)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(W1)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(W1)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22B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BE4D76"/>
    <w:multiLevelType w:val="singleLevel"/>
    <w:tmpl w:val="DC08B39C"/>
    <w:lvl w:ilvl="0">
      <w:start w:val="1"/>
      <w:numFmt w:val="decimal"/>
      <w:lvlText w:val="%1."/>
      <w:legacy w:legacy="1" w:legacySpace="0" w:legacyIndent="363"/>
      <w:lvlJc w:val="left"/>
      <w:rPr>
        <w:rFonts w:ascii="Arial" w:hAnsi="Arial" w:cs="Arial" w:hint="default"/>
      </w:rPr>
    </w:lvl>
  </w:abstractNum>
  <w:abstractNum w:abstractNumId="21" w15:restartNumberingAfterBreak="0">
    <w:nsid w:val="48E953A3"/>
    <w:multiLevelType w:val="hybridMultilevel"/>
    <w:tmpl w:val="BC081CE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225" w:hanging="360"/>
      </w:pPr>
    </w:lvl>
    <w:lvl w:ilvl="2" w:tplc="0809001B" w:tentative="1">
      <w:start w:val="1"/>
      <w:numFmt w:val="lowerRoman"/>
      <w:lvlText w:val="%3."/>
      <w:lvlJc w:val="right"/>
      <w:pPr>
        <w:ind w:left="3945" w:hanging="180"/>
      </w:pPr>
    </w:lvl>
    <w:lvl w:ilvl="3" w:tplc="0809000F" w:tentative="1">
      <w:start w:val="1"/>
      <w:numFmt w:val="decimal"/>
      <w:lvlText w:val="%4."/>
      <w:lvlJc w:val="left"/>
      <w:pPr>
        <w:ind w:left="4665" w:hanging="360"/>
      </w:pPr>
    </w:lvl>
    <w:lvl w:ilvl="4" w:tplc="08090019" w:tentative="1">
      <w:start w:val="1"/>
      <w:numFmt w:val="lowerLetter"/>
      <w:lvlText w:val="%5."/>
      <w:lvlJc w:val="left"/>
      <w:pPr>
        <w:ind w:left="5385" w:hanging="360"/>
      </w:pPr>
    </w:lvl>
    <w:lvl w:ilvl="5" w:tplc="0809001B" w:tentative="1">
      <w:start w:val="1"/>
      <w:numFmt w:val="lowerRoman"/>
      <w:lvlText w:val="%6."/>
      <w:lvlJc w:val="right"/>
      <w:pPr>
        <w:ind w:left="6105" w:hanging="180"/>
      </w:pPr>
    </w:lvl>
    <w:lvl w:ilvl="6" w:tplc="0809000F" w:tentative="1">
      <w:start w:val="1"/>
      <w:numFmt w:val="decimal"/>
      <w:lvlText w:val="%7."/>
      <w:lvlJc w:val="left"/>
      <w:pPr>
        <w:ind w:left="6825" w:hanging="360"/>
      </w:pPr>
    </w:lvl>
    <w:lvl w:ilvl="7" w:tplc="08090019" w:tentative="1">
      <w:start w:val="1"/>
      <w:numFmt w:val="lowerLetter"/>
      <w:lvlText w:val="%8."/>
      <w:lvlJc w:val="left"/>
      <w:pPr>
        <w:ind w:left="7545" w:hanging="360"/>
      </w:pPr>
    </w:lvl>
    <w:lvl w:ilvl="8" w:tplc="08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2" w15:restartNumberingAfterBreak="0">
    <w:nsid w:val="4C4246D0"/>
    <w:multiLevelType w:val="hybridMultilevel"/>
    <w:tmpl w:val="A768EC7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0150E7E"/>
    <w:multiLevelType w:val="singleLevel"/>
    <w:tmpl w:val="373EC3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52746DBE"/>
    <w:multiLevelType w:val="hybridMultilevel"/>
    <w:tmpl w:val="BA861DC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31" w:hanging="180"/>
      </w:pPr>
    </w:lvl>
    <w:lvl w:ilvl="3" w:tplc="0809000F" w:tentative="1">
      <w:start w:val="1"/>
      <w:numFmt w:val="decimal"/>
      <w:lvlText w:val="%4."/>
      <w:lvlJc w:val="left"/>
      <w:pPr>
        <w:ind w:left="3951" w:hanging="360"/>
      </w:pPr>
    </w:lvl>
    <w:lvl w:ilvl="4" w:tplc="08090019" w:tentative="1">
      <w:start w:val="1"/>
      <w:numFmt w:val="lowerLetter"/>
      <w:lvlText w:val="%5."/>
      <w:lvlJc w:val="left"/>
      <w:pPr>
        <w:ind w:left="4671" w:hanging="360"/>
      </w:pPr>
    </w:lvl>
    <w:lvl w:ilvl="5" w:tplc="0809001B" w:tentative="1">
      <w:start w:val="1"/>
      <w:numFmt w:val="lowerRoman"/>
      <w:lvlText w:val="%6."/>
      <w:lvlJc w:val="right"/>
      <w:pPr>
        <w:ind w:left="5391" w:hanging="180"/>
      </w:pPr>
    </w:lvl>
    <w:lvl w:ilvl="6" w:tplc="0809000F" w:tentative="1">
      <w:start w:val="1"/>
      <w:numFmt w:val="decimal"/>
      <w:lvlText w:val="%7."/>
      <w:lvlJc w:val="left"/>
      <w:pPr>
        <w:ind w:left="6111" w:hanging="360"/>
      </w:pPr>
    </w:lvl>
    <w:lvl w:ilvl="7" w:tplc="08090019" w:tentative="1">
      <w:start w:val="1"/>
      <w:numFmt w:val="lowerLetter"/>
      <w:lvlText w:val="%8."/>
      <w:lvlJc w:val="left"/>
      <w:pPr>
        <w:ind w:left="6831" w:hanging="360"/>
      </w:pPr>
    </w:lvl>
    <w:lvl w:ilvl="8" w:tplc="08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5" w15:restartNumberingAfterBreak="0">
    <w:nsid w:val="53A95005"/>
    <w:multiLevelType w:val="hybridMultilevel"/>
    <w:tmpl w:val="43100E0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E4167E"/>
    <w:multiLevelType w:val="singleLevel"/>
    <w:tmpl w:val="DC08B39C"/>
    <w:lvl w:ilvl="0">
      <w:start w:val="1"/>
      <w:numFmt w:val="decimal"/>
      <w:lvlText w:val="%1."/>
      <w:legacy w:legacy="1" w:legacySpace="0" w:legacyIndent="363"/>
      <w:lvlJc w:val="left"/>
      <w:rPr>
        <w:rFonts w:ascii="Arial" w:hAnsi="Arial" w:cs="Arial" w:hint="default"/>
      </w:rPr>
    </w:lvl>
  </w:abstractNum>
  <w:abstractNum w:abstractNumId="27" w15:restartNumberingAfterBreak="0">
    <w:nsid w:val="58E92528"/>
    <w:multiLevelType w:val="hybridMultilevel"/>
    <w:tmpl w:val="4434E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A01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70456D"/>
    <w:multiLevelType w:val="singleLevel"/>
    <w:tmpl w:val="DC08B39C"/>
    <w:lvl w:ilvl="0">
      <w:start w:val="1"/>
      <w:numFmt w:val="decimal"/>
      <w:lvlText w:val="%1."/>
      <w:legacy w:legacy="1" w:legacySpace="0" w:legacyIndent="363"/>
      <w:lvlJc w:val="left"/>
      <w:rPr>
        <w:rFonts w:ascii="Arial" w:hAnsi="Arial" w:cs="Arial" w:hint="default"/>
      </w:rPr>
    </w:lvl>
  </w:abstractNum>
  <w:abstractNum w:abstractNumId="30" w15:restartNumberingAfterBreak="0">
    <w:nsid w:val="5ACD28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EC2339"/>
    <w:multiLevelType w:val="singleLevel"/>
    <w:tmpl w:val="0826DE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627D15BB"/>
    <w:multiLevelType w:val="hybridMultilevel"/>
    <w:tmpl w:val="91B096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95E05"/>
    <w:multiLevelType w:val="hybridMultilevel"/>
    <w:tmpl w:val="98EAF0B2"/>
    <w:lvl w:ilvl="0" w:tplc="43208F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1" w:tplc="354E5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E1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6E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4A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0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2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6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42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658FA"/>
    <w:multiLevelType w:val="hybridMultilevel"/>
    <w:tmpl w:val="8B583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BE0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984B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686A17"/>
    <w:multiLevelType w:val="hybridMultilevel"/>
    <w:tmpl w:val="890AE9B4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29336C4"/>
    <w:multiLevelType w:val="hybridMultilevel"/>
    <w:tmpl w:val="919EF5EA"/>
    <w:lvl w:ilvl="0" w:tplc="DC08B39C">
      <w:start w:val="1"/>
      <w:numFmt w:val="decimal"/>
      <w:lvlText w:val="%1."/>
      <w:legacy w:legacy="1" w:legacySpace="0" w:legacyIndent="363"/>
      <w:lvlJc w:val="left"/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F3EF2"/>
    <w:multiLevelType w:val="hybridMultilevel"/>
    <w:tmpl w:val="FEDC04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4959B7"/>
    <w:multiLevelType w:val="hybridMultilevel"/>
    <w:tmpl w:val="EF648D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(W1)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(W1)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(W1)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5"/>
  </w:num>
  <w:num w:numId="6">
    <w:abstractNumId w:val="3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28"/>
  </w:num>
  <w:num w:numId="9">
    <w:abstractNumId w:val="30"/>
  </w:num>
  <w:num w:numId="10">
    <w:abstractNumId w:val="14"/>
  </w:num>
  <w:num w:numId="11">
    <w:abstractNumId w:val="11"/>
  </w:num>
  <w:num w:numId="12">
    <w:abstractNumId w:val="36"/>
  </w:num>
  <w:num w:numId="13">
    <w:abstractNumId w:val="12"/>
  </w:num>
  <w:num w:numId="14">
    <w:abstractNumId w:val="19"/>
  </w:num>
  <w:num w:numId="15">
    <w:abstractNumId w:val="5"/>
  </w:num>
  <w:num w:numId="16">
    <w:abstractNumId w:val="10"/>
  </w:num>
  <w:num w:numId="17">
    <w:abstractNumId w:val="0"/>
  </w:num>
  <w:num w:numId="18">
    <w:abstractNumId w:val="1"/>
  </w:num>
  <w:num w:numId="19">
    <w:abstractNumId w:val="16"/>
  </w:num>
  <w:num w:numId="20">
    <w:abstractNumId w:val="15"/>
  </w:num>
  <w:num w:numId="21">
    <w:abstractNumId w:val="9"/>
  </w:num>
  <w:num w:numId="22">
    <w:abstractNumId w:val="7"/>
  </w:num>
  <w:num w:numId="23">
    <w:abstractNumId w:val="2"/>
  </w:num>
  <w:num w:numId="24">
    <w:abstractNumId w:val="33"/>
  </w:num>
  <w:num w:numId="25">
    <w:abstractNumId w:val="34"/>
  </w:num>
  <w:num w:numId="26">
    <w:abstractNumId w:val="18"/>
  </w:num>
  <w:num w:numId="27">
    <w:abstractNumId w:val="6"/>
  </w:num>
  <w:num w:numId="28">
    <w:abstractNumId w:val="40"/>
  </w:num>
  <w:num w:numId="29">
    <w:abstractNumId w:val="32"/>
  </w:num>
  <w:num w:numId="30">
    <w:abstractNumId w:val="25"/>
  </w:num>
  <w:num w:numId="31">
    <w:abstractNumId w:val="39"/>
  </w:num>
  <w:num w:numId="32">
    <w:abstractNumId w:val="27"/>
  </w:num>
  <w:num w:numId="33">
    <w:abstractNumId w:val="4"/>
  </w:num>
  <w:num w:numId="34">
    <w:abstractNumId w:val="20"/>
  </w:num>
  <w:num w:numId="35">
    <w:abstractNumId w:val="29"/>
  </w:num>
  <w:num w:numId="36">
    <w:abstractNumId w:val="13"/>
  </w:num>
  <w:num w:numId="37">
    <w:abstractNumId w:val="22"/>
  </w:num>
  <w:num w:numId="38">
    <w:abstractNumId w:val="26"/>
  </w:num>
  <w:num w:numId="39">
    <w:abstractNumId w:val="37"/>
  </w:num>
  <w:num w:numId="40">
    <w:abstractNumId w:val="17"/>
  </w:num>
  <w:num w:numId="41">
    <w:abstractNumId w:val="21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24"/>
    <w:rsid w:val="00006221"/>
    <w:rsid w:val="000113A1"/>
    <w:rsid w:val="000362AF"/>
    <w:rsid w:val="00042498"/>
    <w:rsid w:val="00043A70"/>
    <w:rsid w:val="000473D6"/>
    <w:rsid w:val="00047675"/>
    <w:rsid w:val="00055EC3"/>
    <w:rsid w:val="000634EB"/>
    <w:rsid w:val="00084F83"/>
    <w:rsid w:val="000B13F0"/>
    <w:rsid w:val="000B1A0B"/>
    <w:rsid w:val="000B2D64"/>
    <w:rsid w:val="000B5485"/>
    <w:rsid w:val="000C1169"/>
    <w:rsid w:val="000D16FA"/>
    <w:rsid w:val="000D1D78"/>
    <w:rsid w:val="000D5DD5"/>
    <w:rsid w:val="000F51A2"/>
    <w:rsid w:val="00102AF4"/>
    <w:rsid w:val="00106658"/>
    <w:rsid w:val="00107EAF"/>
    <w:rsid w:val="0012615D"/>
    <w:rsid w:val="001373CB"/>
    <w:rsid w:val="0013748F"/>
    <w:rsid w:val="00137797"/>
    <w:rsid w:val="00141183"/>
    <w:rsid w:val="00141430"/>
    <w:rsid w:val="00142464"/>
    <w:rsid w:val="00153F1F"/>
    <w:rsid w:val="00157A93"/>
    <w:rsid w:val="00160349"/>
    <w:rsid w:val="001604E4"/>
    <w:rsid w:val="001644CD"/>
    <w:rsid w:val="00175232"/>
    <w:rsid w:val="00183134"/>
    <w:rsid w:val="00185240"/>
    <w:rsid w:val="001945CB"/>
    <w:rsid w:val="0019561A"/>
    <w:rsid w:val="001A1473"/>
    <w:rsid w:val="001B17A7"/>
    <w:rsid w:val="001B3376"/>
    <w:rsid w:val="001B4868"/>
    <w:rsid w:val="001B6FA1"/>
    <w:rsid w:val="001C1BAB"/>
    <w:rsid w:val="001C4E78"/>
    <w:rsid w:val="001D0DDE"/>
    <w:rsid w:val="001D1210"/>
    <w:rsid w:val="001D18FC"/>
    <w:rsid w:val="001D1E65"/>
    <w:rsid w:val="001E55E8"/>
    <w:rsid w:val="001E5EA8"/>
    <w:rsid w:val="001F2953"/>
    <w:rsid w:val="001F60E4"/>
    <w:rsid w:val="002016F5"/>
    <w:rsid w:val="0021022F"/>
    <w:rsid w:val="0022382A"/>
    <w:rsid w:val="00234D03"/>
    <w:rsid w:val="00235B68"/>
    <w:rsid w:val="0024030B"/>
    <w:rsid w:val="00241CCE"/>
    <w:rsid w:val="002609B9"/>
    <w:rsid w:val="002653C1"/>
    <w:rsid w:val="0028132D"/>
    <w:rsid w:val="00287B29"/>
    <w:rsid w:val="002902C4"/>
    <w:rsid w:val="00290FD1"/>
    <w:rsid w:val="0029722D"/>
    <w:rsid w:val="00297C31"/>
    <w:rsid w:val="002A759A"/>
    <w:rsid w:val="002B085D"/>
    <w:rsid w:val="002B3D4F"/>
    <w:rsid w:val="002C185E"/>
    <w:rsid w:val="002D1BC8"/>
    <w:rsid w:val="002D6C0E"/>
    <w:rsid w:val="002D76A6"/>
    <w:rsid w:val="002E06AB"/>
    <w:rsid w:val="002E4DF4"/>
    <w:rsid w:val="002E5602"/>
    <w:rsid w:val="002F2509"/>
    <w:rsid w:val="002F288A"/>
    <w:rsid w:val="002F6033"/>
    <w:rsid w:val="00302A9D"/>
    <w:rsid w:val="00302EC3"/>
    <w:rsid w:val="003058BB"/>
    <w:rsid w:val="00307E74"/>
    <w:rsid w:val="00311B11"/>
    <w:rsid w:val="00324BAE"/>
    <w:rsid w:val="00325DC6"/>
    <w:rsid w:val="00326D4E"/>
    <w:rsid w:val="003355FC"/>
    <w:rsid w:val="0033642A"/>
    <w:rsid w:val="0034253B"/>
    <w:rsid w:val="00344BFC"/>
    <w:rsid w:val="0037264F"/>
    <w:rsid w:val="003810AA"/>
    <w:rsid w:val="0038231B"/>
    <w:rsid w:val="00391C14"/>
    <w:rsid w:val="00391C94"/>
    <w:rsid w:val="00394781"/>
    <w:rsid w:val="003A7740"/>
    <w:rsid w:val="003B0158"/>
    <w:rsid w:val="003B070D"/>
    <w:rsid w:val="003B4F26"/>
    <w:rsid w:val="003C2D3C"/>
    <w:rsid w:val="003E06B7"/>
    <w:rsid w:val="003E7FF1"/>
    <w:rsid w:val="003F3E24"/>
    <w:rsid w:val="004057F0"/>
    <w:rsid w:val="004242AA"/>
    <w:rsid w:val="00436C2C"/>
    <w:rsid w:val="0044544D"/>
    <w:rsid w:val="00445A8D"/>
    <w:rsid w:val="004503EA"/>
    <w:rsid w:val="00451438"/>
    <w:rsid w:val="00452DD3"/>
    <w:rsid w:val="00453901"/>
    <w:rsid w:val="004639EB"/>
    <w:rsid w:val="00465E12"/>
    <w:rsid w:val="00472F52"/>
    <w:rsid w:val="00486E8D"/>
    <w:rsid w:val="00491839"/>
    <w:rsid w:val="004978D4"/>
    <w:rsid w:val="004A466D"/>
    <w:rsid w:val="004A54C2"/>
    <w:rsid w:val="004B5DEB"/>
    <w:rsid w:val="004B76BB"/>
    <w:rsid w:val="004D3573"/>
    <w:rsid w:val="004D7DD5"/>
    <w:rsid w:val="004E4C57"/>
    <w:rsid w:val="004E5037"/>
    <w:rsid w:val="004E51A6"/>
    <w:rsid w:val="0050713B"/>
    <w:rsid w:val="00514249"/>
    <w:rsid w:val="00514D4A"/>
    <w:rsid w:val="0053178A"/>
    <w:rsid w:val="0053687D"/>
    <w:rsid w:val="00537114"/>
    <w:rsid w:val="00541095"/>
    <w:rsid w:val="00541267"/>
    <w:rsid w:val="00544B7B"/>
    <w:rsid w:val="00547698"/>
    <w:rsid w:val="005538EF"/>
    <w:rsid w:val="005539D5"/>
    <w:rsid w:val="00566275"/>
    <w:rsid w:val="00582A42"/>
    <w:rsid w:val="005842F1"/>
    <w:rsid w:val="00593E1A"/>
    <w:rsid w:val="005958D7"/>
    <w:rsid w:val="005A053E"/>
    <w:rsid w:val="005A24EF"/>
    <w:rsid w:val="005A37CC"/>
    <w:rsid w:val="005A7894"/>
    <w:rsid w:val="005A7CB4"/>
    <w:rsid w:val="005B0053"/>
    <w:rsid w:val="005B44CF"/>
    <w:rsid w:val="005C1C22"/>
    <w:rsid w:val="005C3E38"/>
    <w:rsid w:val="005C4E4C"/>
    <w:rsid w:val="005C5126"/>
    <w:rsid w:val="005D177B"/>
    <w:rsid w:val="005E6C77"/>
    <w:rsid w:val="005F71EC"/>
    <w:rsid w:val="00601FB9"/>
    <w:rsid w:val="00606853"/>
    <w:rsid w:val="00610DC9"/>
    <w:rsid w:val="00620B68"/>
    <w:rsid w:val="00621A4E"/>
    <w:rsid w:val="0062431A"/>
    <w:rsid w:val="006308A0"/>
    <w:rsid w:val="00631A53"/>
    <w:rsid w:val="006363A7"/>
    <w:rsid w:val="00656670"/>
    <w:rsid w:val="006707AE"/>
    <w:rsid w:val="0067424B"/>
    <w:rsid w:val="006761EB"/>
    <w:rsid w:val="00680E5C"/>
    <w:rsid w:val="00682CA8"/>
    <w:rsid w:val="006871E0"/>
    <w:rsid w:val="00692720"/>
    <w:rsid w:val="006A4D22"/>
    <w:rsid w:val="006A4F75"/>
    <w:rsid w:val="006B1C73"/>
    <w:rsid w:val="006B4363"/>
    <w:rsid w:val="006B49EF"/>
    <w:rsid w:val="006C2521"/>
    <w:rsid w:val="006C5847"/>
    <w:rsid w:val="006C66CB"/>
    <w:rsid w:val="006D0DFB"/>
    <w:rsid w:val="006D0FD6"/>
    <w:rsid w:val="006D2A37"/>
    <w:rsid w:val="006E3EB9"/>
    <w:rsid w:val="006E5D58"/>
    <w:rsid w:val="00707EB8"/>
    <w:rsid w:val="007170F2"/>
    <w:rsid w:val="00724FF1"/>
    <w:rsid w:val="00746FAB"/>
    <w:rsid w:val="00747B01"/>
    <w:rsid w:val="00750666"/>
    <w:rsid w:val="00750C80"/>
    <w:rsid w:val="00752A61"/>
    <w:rsid w:val="007534CC"/>
    <w:rsid w:val="00761B24"/>
    <w:rsid w:val="007748B5"/>
    <w:rsid w:val="00776762"/>
    <w:rsid w:val="00780A53"/>
    <w:rsid w:val="00781E77"/>
    <w:rsid w:val="00782635"/>
    <w:rsid w:val="00791341"/>
    <w:rsid w:val="007933F3"/>
    <w:rsid w:val="007951E0"/>
    <w:rsid w:val="007A5150"/>
    <w:rsid w:val="007B588E"/>
    <w:rsid w:val="007B5F79"/>
    <w:rsid w:val="007C2D85"/>
    <w:rsid w:val="007D04DA"/>
    <w:rsid w:val="007E04E8"/>
    <w:rsid w:val="007E34B6"/>
    <w:rsid w:val="007F4ACD"/>
    <w:rsid w:val="007F647D"/>
    <w:rsid w:val="00800D3E"/>
    <w:rsid w:val="00812A90"/>
    <w:rsid w:val="00815D88"/>
    <w:rsid w:val="00823CE5"/>
    <w:rsid w:val="00824070"/>
    <w:rsid w:val="00840499"/>
    <w:rsid w:val="0084097F"/>
    <w:rsid w:val="00843422"/>
    <w:rsid w:val="00844750"/>
    <w:rsid w:val="00851B0E"/>
    <w:rsid w:val="00851EFA"/>
    <w:rsid w:val="0085401F"/>
    <w:rsid w:val="008577FD"/>
    <w:rsid w:val="00866D38"/>
    <w:rsid w:val="00870700"/>
    <w:rsid w:val="00871EFB"/>
    <w:rsid w:val="00873C5E"/>
    <w:rsid w:val="0087647E"/>
    <w:rsid w:val="0088011E"/>
    <w:rsid w:val="00887F05"/>
    <w:rsid w:val="0089724A"/>
    <w:rsid w:val="008B2EA3"/>
    <w:rsid w:val="008B6321"/>
    <w:rsid w:val="008B6439"/>
    <w:rsid w:val="008D5C30"/>
    <w:rsid w:val="008D7E3B"/>
    <w:rsid w:val="008E29DA"/>
    <w:rsid w:val="008E5F73"/>
    <w:rsid w:val="008F5BE1"/>
    <w:rsid w:val="009130F7"/>
    <w:rsid w:val="0091349D"/>
    <w:rsid w:val="00914069"/>
    <w:rsid w:val="00914364"/>
    <w:rsid w:val="00915C2A"/>
    <w:rsid w:val="00916A46"/>
    <w:rsid w:val="00917920"/>
    <w:rsid w:val="00923AE0"/>
    <w:rsid w:val="00926AF6"/>
    <w:rsid w:val="00926D37"/>
    <w:rsid w:val="00931321"/>
    <w:rsid w:val="0093297F"/>
    <w:rsid w:val="00940DA1"/>
    <w:rsid w:val="009566E5"/>
    <w:rsid w:val="0097011B"/>
    <w:rsid w:val="00970402"/>
    <w:rsid w:val="009726A9"/>
    <w:rsid w:val="0097704C"/>
    <w:rsid w:val="009807BE"/>
    <w:rsid w:val="00981876"/>
    <w:rsid w:val="00994CC2"/>
    <w:rsid w:val="009B288A"/>
    <w:rsid w:val="009B5419"/>
    <w:rsid w:val="009D1FC8"/>
    <w:rsid w:val="009D4F96"/>
    <w:rsid w:val="009E2E21"/>
    <w:rsid w:val="009E2F5F"/>
    <w:rsid w:val="009E7EF6"/>
    <w:rsid w:val="009F258A"/>
    <w:rsid w:val="00A132F9"/>
    <w:rsid w:val="00A15675"/>
    <w:rsid w:val="00A20581"/>
    <w:rsid w:val="00A2144F"/>
    <w:rsid w:val="00A243BE"/>
    <w:rsid w:val="00A318DB"/>
    <w:rsid w:val="00A32C42"/>
    <w:rsid w:val="00A34450"/>
    <w:rsid w:val="00A3714D"/>
    <w:rsid w:val="00A404CA"/>
    <w:rsid w:val="00A42D05"/>
    <w:rsid w:val="00A62BD6"/>
    <w:rsid w:val="00A6416E"/>
    <w:rsid w:val="00A64660"/>
    <w:rsid w:val="00A66F77"/>
    <w:rsid w:val="00A7004C"/>
    <w:rsid w:val="00A80458"/>
    <w:rsid w:val="00A96999"/>
    <w:rsid w:val="00AA5D20"/>
    <w:rsid w:val="00AB0392"/>
    <w:rsid w:val="00AB1127"/>
    <w:rsid w:val="00AB6E0B"/>
    <w:rsid w:val="00AB712F"/>
    <w:rsid w:val="00AC19C4"/>
    <w:rsid w:val="00AD7F4B"/>
    <w:rsid w:val="00AE2BEE"/>
    <w:rsid w:val="00AF338C"/>
    <w:rsid w:val="00AF4E89"/>
    <w:rsid w:val="00B13DCF"/>
    <w:rsid w:val="00B21D98"/>
    <w:rsid w:val="00B24B26"/>
    <w:rsid w:val="00B34D8A"/>
    <w:rsid w:val="00B40C55"/>
    <w:rsid w:val="00B60C0C"/>
    <w:rsid w:val="00B63C2C"/>
    <w:rsid w:val="00B751F9"/>
    <w:rsid w:val="00B81D11"/>
    <w:rsid w:val="00B86269"/>
    <w:rsid w:val="00B86ECE"/>
    <w:rsid w:val="00B91D80"/>
    <w:rsid w:val="00BA5EF1"/>
    <w:rsid w:val="00BB4203"/>
    <w:rsid w:val="00BB5490"/>
    <w:rsid w:val="00BD0FB0"/>
    <w:rsid w:val="00BD11E8"/>
    <w:rsid w:val="00BD7CA3"/>
    <w:rsid w:val="00C0126A"/>
    <w:rsid w:val="00C02F68"/>
    <w:rsid w:val="00C06402"/>
    <w:rsid w:val="00C14C91"/>
    <w:rsid w:val="00C22DB2"/>
    <w:rsid w:val="00C249B6"/>
    <w:rsid w:val="00C30F66"/>
    <w:rsid w:val="00C61FCA"/>
    <w:rsid w:val="00C639FA"/>
    <w:rsid w:val="00C6652E"/>
    <w:rsid w:val="00C67684"/>
    <w:rsid w:val="00C81BA7"/>
    <w:rsid w:val="00C9410A"/>
    <w:rsid w:val="00C95217"/>
    <w:rsid w:val="00C95752"/>
    <w:rsid w:val="00CA3575"/>
    <w:rsid w:val="00CB0CF2"/>
    <w:rsid w:val="00CC1E50"/>
    <w:rsid w:val="00CC2EAA"/>
    <w:rsid w:val="00CC45BE"/>
    <w:rsid w:val="00CE0E2F"/>
    <w:rsid w:val="00CE0F3A"/>
    <w:rsid w:val="00CE7289"/>
    <w:rsid w:val="00CF6A34"/>
    <w:rsid w:val="00D044D3"/>
    <w:rsid w:val="00D104D5"/>
    <w:rsid w:val="00D230E7"/>
    <w:rsid w:val="00D366A0"/>
    <w:rsid w:val="00D40F24"/>
    <w:rsid w:val="00D42432"/>
    <w:rsid w:val="00D5409A"/>
    <w:rsid w:val="00D56B6D"/>
    <w:rsid w:val="00D65C4F"/>
    <w:rsid w:val="00D66C09"/>
    <w:rsid w:val="00D70C41"/>
    <w:rsid w:val="00D7522E"/>
    <w:rsid w:val="00D82F50"/>
    <w:rsid w:val="00D84D62"/>
    <w:rsid w:val="00D84EB9"/>
    <w:rsid w:val="00D85B88"/>
    <w:rsid w:val="00D919BF"/>
    <w:rsid w:val="00D96544"/>
    <w:rsid w:val="00DA5170"/>
    <w:rsid w:val="00DB43FA"/>
    <w:rsid w:val="00DB4819"/>
    <w:rsid w:val="00DC4333"/>
    <w:rsid w:val="00DC55E1"/>
    <w:rsid w:val="00DD1DBF"/>
    <w:rsid w:val="00DD2507"/>
    <w:rsid w:val="00E0063D"/>
    <w:rsid w:val="00E01F24"/>
    <w:rsid w:val="00E05600"/>
    <w:rsid w:val="00E05820"/>
    <w:rsid w:val="00E06B70"/>
    <w:rsid w:val="00E11B1E"/>
    <w:rsid w:val="00E13C91"/>
    <w:rsid w:val="00E153F8"/>
    <w:rsid w:val="00E314F7"/>
    <w:rsid w:val="00E37C5C"/>
    <w:rsid w:val="00E518FD"/>
    <w:rsid w:val="00E60E34"/>
    <w:rsid w:val="00E6493A"/>
    <w:rsid w:val="00E75FD7"/>
    <w:rsid w:val="00E764F5"/>
    <w:rsid w:val="00E85889"/>
    <w:rsid w:val="00E930EA"/>
    <w:rsid w:val="00E9373B"/>
    <w:rsid w:val="00E97571"/>
    <w:rsid w:val="00EA1F31"/>
    <w:rsid w:val="00EA3C9D"/>
    <w:rsid w:val="00EA7BBE"/>
    <w:rsid w:val="00EB613E"/>
    <w:rsid w:val="00EB7D28"/>
    <w:rsid w:val="00EC0C40"/>
    <w:rsid w:val="00EC2AB6"/>
    <w:rsid w:val="00ED365D"/>
    <w:rsid w:val="00ED3873"/>
    <w:rsid w:val="00ED40BA"/>
    <w:rsid w:val="00ED63E5"/>
    <w:rsid w:val="00EE4882"/>
    <w:rsid w:val="00EF41FC"/>
    <w:rsid w:val="00F012C0"/>
    <w:rsid w:val="00F02EFF"/>
    <w:rsid w:val="00F11F23"/>
    <w:rsid w:val="00F16564"/>
    <w:rsid w:val="00F234F0"/>
    <w:rsid w:val="00F40FB0"/>
    <w:rsid w:val="00F41CF6"/>
    <w:rsid w:val="00F4562C"/>
    <w:rsid w:val="00F63747"/>
    <w:rsid w:val="00F85348"/>
    <w:rsid w:val="00F87DE5"/>
    <w:rsid w:val="00F9218F"/>
    <w:rsid w:val="00F95B5C"/>
    <w:rsid w:val="00FA1349"/>
    <w:rsid w:val="00FA6188"/>
    <w:rsid w:val="00FB6DEA"/>
    <w:rsid w:val="00FC4E44"/>
    <w:rsid w:val="00FC5AC2"/>
    <w:rsid w:val="00FC7C1E"/>
    <w:rsid w:val="00FD0477"/>
    <w:rsid w:val="00FE0DE2"/>
    <w:rsid w:val="00FE3A12"/>
    <w:rsid w:val="00FE4E0E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A3C62"/>
  <w15:chartTrackingRefBased/>
  <w15:docId w15:val="{EF0C1279-A180-494A-8CA2-7EA75697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2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84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line="320" w:lineRule="exact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keepNext/>
      <w:spacing w:line="320" w:lineRule="exact"/>
      <w:jc w:val="both"/>
      <w:outlineLvl w:val="8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b/>
      <w:sz w:val="2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numPr>
        <w:ilvl w:val="12"/>
      </w:numPr>
      <w:spacing w:line="360" w:lineRule="auto"/>
      <w:ind w:left="709"/>
      <w:jc w:val="both"/>
    </w:pPr>
    <w:rPr>
      <w:sz w:val="26"/>
    </w:rPr>
  </w:style>
  <w:style w:type="paragraph" w:styleId="BodyText2">
    <w:name w:val="Body Text 2"/>
    <w:basedOn w:val="Normal"/>
    <w:pPr>
      <w:ind w:right="84"/>
      <w:jc w:val="both"/>
    </w:pPr>
    <w:rPr>
      <w:rFonts w:ascii="Arial" w:hAnsi="Arial"/>
      <w:sz w:val="24"/>
    </w:rPr>
  </w:style>
  <w:style w:type="character" w:styleId="PageNumber">
    <w:name w:val="page number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Strong">
    <w:name w:val="Strong"/>
    <w:qFormat/>
    <w:rPr>
      <w:b/>
    </w:rPr>
  </w:style>
  <w:style w:type="character" w:customStyle="1" w:styleId="sub11">
    <w:name w:val="sub11"/>
    <w:rPr>
      <w:rFonts w:ascii="Arial" w:hAnsi="Arial" w:cs="Arial" w:hint="default"/>
      <w:b/>
      <w:bCs/>
      <w:color w:val="000000"/>
      <w:sz w:val="21"/>
      <w:szCs w:val="21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ListNumber">
    <w:name w:val="List Number"/>
    <w:basedOn w:val="Normal"/>
    <w:pPr>
      <w:numPr>
        <w:numId w:val="17"/>
      </w:numPr>
    </w:pPr>
    <w:rPr>
      <w:sz w:val="24"/>
    </w:rPr>
  </w:style>
  <w:style w:type="paragraph" w:customStyle="1" w:styleId="LQT1">
    <w:name w:val="LQT1"/>
    <w:basedOn w:val="Normal"/>
    <w:pPr>
      <w:spacing w:before="160" w:line="220" w:lineRule="atLeast"/>
      <w:ind w:left="567"/>
      <w:jc w:val="both"/>
    </w:pPr>
    <w:rPr>
      <w:sz w:val="21"/>
    </w:rPr>
  </w:style>
  <w:style w:type="paragraph" w:styleId="ListBullet">
    <w:name w:val="List Bullet"/>
    <w:basedOn w:val="BodyText"/>
    <w:autoRedefine/>
    <w:pPr>
      <w:numPr>
        <w:numId w:val="21"/>
      </w:numPr>
      <w:tabs>
        <w:tab w:val="clear" w:pos="420"/>
        <w:tab w:val="num" w:pos="1076"/>
      </w:tabs>
      <w:ind w:left="1076"/>
      <w:jc w:val="left"/>
    </w:pPr>
    <w:rPr>
      <w:sz w:val="26"/>
    </w:rPr>
  </w:style>
  <w:style w:type="paragraph" w:customStyle="1" w:styleId="Issuedate">
    <w:name w:val="Issue date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pPr>
      <w:jc w:val="right"/>
    </w:pPr>
  </w:style>
  <w:style w:type="paragraph" w:customStyle="1" w:styleId="Bannerstrapline">
    <w:name w:val="Banner strapline"/>
    <w:basedOn w:val="Normal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pPr>
      <w:jc w:val="right"/>
    </w:pPr>
  </w:style>
  <w:style w:type="paragraph" w:customStyle="1" w:styleId="Contactdetails">
    <w:name w:val="Contact details"/>
    <w:basedOn w:val="Normal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customStyle="1" w:styleId="NewsReleaseTitle">
    <w:name w:val="News Release Title"/>
    <w:basedOn w:val="Normal"/>
    <w:next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4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tesforeditors">
    <w:name w:val="Notes for editors"/>
    <w:basedOn w:val="BodyText"/>
    <w:pPr>
      <w:ind w:left="720" w:hanging="720"/>
    </w:pPr>
    <w:rPr>
      <w:sz w:val="20"/>
    </w:rPr>
  </w:style>
  <w:style w:type="paragraph" w:styleId="BalloonText">
    <w:name w:val="Balloon Text"/>
    <w:basedOn w:val="Normal"/>
    <w:semiHidden/>
    <w:rsid w:val="009E2FB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1319EA"/>
    <w:rPr>
      <w:sz w:val="24"/>
      <w:szCs w:val="24"/>
      <w:lang w:val="pl-PL" w:eastAsia="pl-PL"/>
    </w:rPr>
  </w:style>
  <w:style w:type="paragraph" w:styleId="CommentSubject">
    <w:name w:val="annotation subject"/>
    <w:basedOn w:val="CommentText"/>
    <w:next w:val="CommentText"/>
    <w:semiHidden/>
    <w:rsid w:val="00AB3CC8"/>
    <w:rPr>
      <w:b/>
      <w:bCs/>
    </w:rPr>
  </w:style>
  <w:style w:type="character" w:customStyle="1" w:styleId="LisaBillard">
    <w:name w:val="Lisa Billard"/>
    <w:semiHidden/>
    <w:rsid w:val="004057F0"/>
    <w:rPr>
      <w:rFonts w:ascii="Arial" w:hAnsi="Arial" w:cs="Arial"/>
      <w:color w:val="auto"/>
      <w:sz w:val="20"/>
      <w:szCs w:val="20"/>
    </w:rPr>
  </w:style>
  <w:style w:type="paragraph" w:styleId="DocumentMap">
    <w:name w:val="Document Map"/>
    <w:basedOn w:val="Normal"/>
    <w:semiHidden/>
    <w:rsid w:val="00514D4A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link w:val="BodyText"/>
    <w:rsid w:val="00916A46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57A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hmr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mma.smith@hmr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ger.kasper@hmr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 </vt:lpstr>
    </vt:vector>
  </TitlesOfParts>
  <Company>Inland Revenue</Company>
  <LinksUpToDate>false</LinksUpToDate>
  <CharactersWithSpaces>2976</CharactersWithSpaces>
  <SharedDoc>false</SharedDoc>
  <HLinks>
    <vt:vector size="18" baseType="variant">
      <vt:variant>
        <vt:i4>7209056</vt:i4>
      </vt:variant>
      <vt:variant>
        <vt:i4>6</vt:i4>
      </vt:variant>
      <vt:variant>
        <vt:i4>0</vt:i4>
      </vt:variant>
      <vt:variant>
        <vt:i4>5</vt:i4>
      </vt:variant>
      <vt:variant>
        <vt:lpwstr>http://www.gov.uk/hmrc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mailto:jennie.kendall@hmrc.gsi.gov.uk</vt:lpwstr>
      </vt:variant>
      <vt:variant>
        <vt:lpwstr/>
      </vt:variant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>mailto:lisa.billard@hmrc.gsi.gov.uk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 </dc:title>
  <dc:subject/>
  <dc:creator>5170257</dc:creator>
  <cp:keywords/>
  <cp:lastModifiedBy>Kasper, Roger (HMRC Comms Press Office)</cp:lastModifiedBy>
  <cp:revision>3</cp:revision>
  <cp:lastPrinted>2015-03-20T11:01:00Z</cp:lastPrinted>
  <dcterms:created xsi:type="dcterms:W3CDTF">2019-07-09T11:28:00Z</dcterms:created>
  <dcterms:modified xsi:type="dcterms:W3CDTF">2019-07-09T12:22:00Z</dcterms:modified>
</cp:coreProperties>
</file>