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20C87" w:rsidRPr="00056865" w:rsidRDefault="001378C9" w:rsidP="00056865">
      <w:pPr>
        <w:rPr>
          <w:b/>
        </w:rPr>
      </w:pPr>
      <w:r>
        <w:rPr>
          <w:b/>
          <w:noProof/>
          <w:lang w:eastAsia="sv-SE"/>
        </w:rPr>
        <w:pict>
          <v:shapetype id="_x0000_t202" coordsize="21600,21600" o:spt="202" path="m0,0l0,21600,21600,21600,21600,0xe">
            <v:stroke joinstyle="miter"/>
            <v:path gradientshapeok="t" o:connecttype="rect"/>
          </v:shapetype>
          <v:shape id="_x0000_s1026" type="#_x0000_t202" style="position:absolute;margin-left:324pt;margin-top:0;width:117pt;height:55.75pt;z-index:251657216;mso-wrap-edited:f;mso-position-horizontal:absolute;mso-position-vertical:absolute" wrapcoords="0 0 21600 0 21600 21600 0 21600 0 0" filled="f" stroked="f">
            <v:fill o:detectmouseclick="t"/>
            <v:textbox style="mso-next-textbox:#_x0000_s1026" inset=",7.2pt,,7.2pt">
              <w:txbxContent>
                <w:p w:rsidR="00B62159" w:rsidRDefault="00B62159">
                  <w:r>
                    <w:rPr>
                      <w:noProof/>
                      <w:lang w:eastAsia="sv-SE"/>
                    </w:rPr>
                    <w:drawing>
                      <wp:inline distT="0" distB="0" distL="0" distR="0">
                        <wp:extent cx="1244600" cy="525145"/>
                        <wp:effectExtent l="25400" t="0" r="0" b="0"/>
                        <wp:docPr id="12" name="Bild 12" descr="Kiviks_logo_PMS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viks_logo_PMS349"/>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
                                    <a:srcRect/>
                                    <a:stretch>
                                      <a:fillRect/>
                                    </a:stretch>
                                  </pic:blipFill>
                                </ve:Fallback>
                              </ve:AlternateContent>
                              <pic:spPr bwMode="auto">
                                <a:xfrm>
                                  <a:off x="0" y="0"/>
                                  <a:ext cx="1244600" cy="525145"/>
                                </a:xfrm>
                                <a:prstGeom prst="rect">
                                  <a:avLst/>
                                </a:prstGeom>
                                <a:noFill/>
                                <a:ln w="9525">
                                  <a:noFill/>
                                  <a:miter lim="800000"/>
                                  <a:headEnd/>
                                  <a:tailEnd/>
                                </a:ln>
                              </pic:spPr>
                            </pic:pic>
                          </a:graphicData>
                        </a:graphic>
                      </wp:inline>
                    </w:drawing>
                  </w:r>
                </w:p>
              </w:txbxContent>
            </v:textbox>
            <w10:wrap type="tight"/>
          </v:shape>
        </w:pict>
      </w:r>
      <w:r w:rsidR="00866030">
        <w:rPr>
          <w:b/>
          <w:noProof/>
          <w:lang w:eastAsia="sv-SE"/>
        </w:rPr>
        <w:drawing>
          <wp:inline distT="0" distB="0" distL="0" distR="0">
            <wp:extent cx="1388745" cy="787400"/>
            <wp:effectExtent l="25400" t="0" r="8255" b="0"/>
            <wp:docPr id="11" name="Bild 11" descr="logga_72_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ga_72_245"/>
                    <pic:cNvPicPr>
                      <a:picLocks noChangeAspect="1" noChangeArrowheads="1"/>
                    </pic:cNvPicPr>
                  </pic:nvPicPr>
                  <pic:blipFill>
                    <a:blip r:embed="rId9"/>
                    <a:srcRect/>
                    <a:stretch>
                      <a:fillRect/>
                    </a:stretch>
                  </pic:blipFill>
                  <pic:spPr bwMode="auto">
                    <a:xfrm>
                      <a:off x="0" y="0"/>
                      <a:ext cx="1388745" cy="787400"/>
                    </a:xfrm>
                    <a:prstGeom prst="rect">
                      <a:avLst/>
                    </a:prstGeom>
                    <a:noFill/>
                    <a:ln w="9525">
                      <a:noFill/>
                      <a:miter lim="800000"/>
                      <a:headEnd/>
                      <a:tailEnd/>
                    </a:ln>
                  </pic:spPr>
                </pic:pic>
              </a:graphicData>
            </a:graphic>
          </wp:inline>
        </w:drawing>
      </w:r>
    </w:p>
    <w:p w:rsidR="00420C87" w:rsidRPr="00DD5722" w:rsidRDefault="00420C87" w:rsidP="00420C87">
      <w:pPr>
        <w:outlineLvl w:val="0"/>
        <w:rPr>
          <w:b/>
          <w:sz w:val="28"/>
          <w:szCs w:val="16"/>
        </w:rPr>
      </w:pPr>
      <w:r>
        <w:rPr>
          <w:b/>
          <w:sz w:val="28"/>
          <w:szCs w:val="16"/>
        </w:rPr>
        <w:t>Pressinfo Kivik 2010-08-21</w:t>
      </w:r>
    </w:p>
    <w:p w:rsidR="00420C87" w:rsidRPr="00834F03" w:rsidRDefault="00420C87" w:rsidP="00C42B25">
      <w:pPr>
        <w:ind w:right="1"/>
        <w:outlineLvl w:val="0"/>
        <w:rPr>
          <w:b/>
          <w:sz w:val="48"/>
          <w:szCs w:val="20"/>
        </w:rPr>
      </w:pPr>
      <w:r>
        <w:rPr>
          <w:b/>
          <w:sz w:val="48"/>
          <w:szCs w:val="20"/>
        </w:rPr>
        <w:t>Framtidstro i Kivik</w:t>
      </w:r>
    </w:p>
    <w:p w:rsidR="00420C87" w:rsidRDefault="00B62159" w:rsidP="00420C87">
      <w:pPr>
        <w:rPr>
          <w:sz w:val="20"/>
          <w:szCs w:val="20"/>
        </w:rPr>
      </w:pPr>
      <w:r>
        <w:rPr>
          <w:noProof/>
          <w:sz w:val="20"/>
          <w:szCs w:val="20"/>
          <w:lang w:eastAsia="sv-SE"/>
        </w:rPr>
        <w:pict>
          <v:shape id="_x0000_s1028" type="#_x0000_t202" style="position:absolute;margin-left:270pt;margin-top:68.65pt;width:233.05pt;height:178.85pt;z-index:251659264;mso-wrap-edited:f;mso-position-horizontal:absolute;mso-position-vertical:absolute" wrapcoords="0 0 21600 0 21600 21600 0 21600 0 0" filled="f" stroked="f">
            <v:fill o:detectmouseclick="t"/>
            <v:textbox style="mso-next-textbox:#_x0000_s1028" inset=",7.2pt,,7.2pt">
              <w:txbxContent>
                <w:p w:rsidR="00B62159" w:rsidRDefault="00B62159">
                  <w:r>
                    <w:rPr>
                      <w:noProof/>
                      <w:lang w:eastAsia="sv-SE"/>
                    </w:rPr>
                    <w:drawing>
                      <wp:inline distT="0" distB="0" distL="0" distR="0">
                        <wp:extent cx="2776855" cy="1769745"/>
                        <wp:effectExtent l="25400" t="0" r="0" b="0"/>
                        <wp:docPr id="3" name="Bild 3" descr="avtal1 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tal1 låg"/>
                                <pic:cNvPicPr>
                                  <a:picLocks noChangeAspect="1" noChangeArrowheads="1"/>
                                </pic:cNvPicPr>
                              </pic:nvPicPr>
                              <pic:blipFill>
                                <a:blip r:embed="rId10"/>
                                <a:srcRect/>
                                <a:stretch>
                                  <a:fillRect/>
                                </a:stretch>
                              </pic:blipFill>
                              <pic:spPr bwMode="auto">
                                <a:xfrm>
                                  <a:off x="0" y="0"/>
                                  <a:ext cx="2776855" cy="1769745"/>
                                </a:xfrm>
                                <a:prstGeom prst="rect">
                                  <a:avLst/>
                                </a:prstGeom>
                                <a:noFill/>
                                <a:ln w="9525">
                                  <a:noFill/>
                                  <a:miter lim="800000"/>
                                  <a:headEnd/>
                                  <a:tailEnd/>
                                </a:ln>
                              </pic:spPr>
                            </pic:pic>
                          </a:graphicData>
                        </a:graphic>
                      </wp:inline>
                    </w:drawing>
                  </w:r>
                </w:p>
              </w:txbxContent>
            </v:textbox>
            <w10:wrap type="tight"/>
          </v:shape>
        </w:pict>
      </w:r>
      <w:r w:rsidR="00420C87" w:rsidRPr="00834F03">
        <w:rPr>
          <w:b/>
          <w:sz w:val="20"/>
          <w:szCs w:val="20"/>
        </w:rPr>
        <w:t xml:space="preserve">Äppelriket och Kiviks Musteri satsar </w:t>
      </w:r>
      <w:r w:rsidR="00420C87">
        <w:rPr>
          <w:b/>
          <w:sz w:val="20"/>
          <w:szCs w:val="20"/>
        </w:rPr>
        <w:t>på ett nytt gemensamt lager.  I</w:t>
      </w:r>
      <w:r w:rsidR="00420C87" w:rsidRPr="00834F03">
        <w:rPr>
          <w:b/>
          <w:sz w:val="20"/>
          <w:szCs w:val="20"/>
        </w:rPr>
        <w:t xml:space="preserve"> fredag</w:t>
      </w:r>
      <w:r w:rsidR="00420C87">
        <w:rPr>
          <w:b/>
          <w:sz w:val="20"/>
          <w:szCs w:val="20"/>
        </w:rPr>
        <w:t>s tecknades</w:t>
      </w:r>
      <w:r w:rsidR="00420C87" w:rsidRPr="00834F03">
        <w:rPr>
          <w:b/>
          <w:sz w:val="20"/>
          <w:szCs w:val="20"/>
        </w:rPr>
        <w:t xml:space="preserve"> ett långsiktigt avtal mellan parterna om samarbete gällande lagring av Kiviks Musteris produkter. </w:t>
      </w:r>
      <w:r w:rsidR="00420C87">
        <w:rPr>
          <w:b/>
          <w:sz w:val="20"/>
          <w:szCs w:val="20"/>
        </w:rPr>
        <w:t xml:space="preserve">Äppelriket har sedan år 2000 skött lagerhanteringen åt Kiviks Musteri. Eftersom volymerna ökat kraftigt de senaste åren, kommer Äppelriket att investera i en stor utbyggnad av denna verksamhet. </w:t>
      </w:r>
      <w:r w:rsidR="00420C87" w:rsidRPr="00834F03">
        <w:rPr>
          <w:b/>
          <w:sz w:val="20"/>
          <w:szCs w:val="20"/>
        </w:rPr>
        <w:t xml:space="preserve">Det nya lagret </w:t>
      </w:r>
      <w:r w:rsidR="00420C87">
        <w:rPr>
          <w:b/>
          <w:sz w:val="20"/>
          <w:szCs w:val="20"/>
        </w:rPr>
        <w:t>kommer att</w:t>
      </w:r>
      <w:r w:rsidR="00420C87" w:rsidRPr="00834F03">
        <w:rPr>
          <w:b/>
          <w:sz w:val="20"/>
          <w:szCs w:val="20"/>
        </w:rPr>
        <w:t xml:space="preserve"> stå färdigt till årsskiftet.</w:t>
      </w:r>
      <w:r w:rsidR="00420C87">
        <w:rPr>
          <w:sz w:val="20"/>
          <w:szCs w:val="20"/>
        </w:rPr>
        <w:t xml:space="preserve"> </w:t>
      </w:r>
    </w:p>
    <w:p w:rsidR="00420C87" w:rsidRDefault="00420C87">
      <w:pPr>
        <w:rPr>
          <w:sz w:val="20"/>
          <w:szCs w:val="20"/>
        </w:rPr>
      </w:pPr>
      <w:r>
        <w:rPr>
          <w:sz w:val="20"/>
          <w:szCs w:val="20"/>
        </w:rPr>
        <w:t xml:space="preserve">Under hösten kommer tre nya lagerbyggnader att uppföras på över </w:t>
      </w:r>
      <w:proofErr w:type="gramStart"/>
      <w:r>
        <w:rPr>
          <w:sz w:val="20"/>
          <w:szCs w:val="20"/>
        </w:rPr>
        <w:t>3.400</w:t>
      </w:r>
      <w:proofErr w:type="gramEnd"/>
      <w:r>
        <w:rPr>
          <w:sz w:val="20"/>
          <w:szCs w:val="20"/>
        </w:rPr>
        <w:t xml:space="preserve"> kvadratmeter. Med de nya byggnaderna fördubblas lagervolymen från dagens </w:t>
      </w:r>
      <w:proofErr w:type="gramStart"/>
      <w:r>
        <w:rPr>
          <w:sz w:val="20"/>
          <w:szCs w:val="20"/>
        </w:rPr>
        <w:t>4.000</w:t>
      </w:r>
      <w:proofErr w:type="gramEnd"/>
      <w:r>
        <w:rPr>
          <w:sz w:val="20"/>
          <w:szCs w:val="20"/>
        </w:rPr>
        <w:t xml:space="preserve"> till cirka 8.000 pallplatser. </w:t>
      </w:r>
    </w:p>
    <w:p w:rsidR="00420C87" w:rsidRDefault="00B62159">
      <w:pPr>
        <w:rPr>
          <w:sz w:val="20"/>
          <w:szCs w:val="20"/>
        </w:rPr>
      </w:pPr>
      <w:r>
        <w:rPr>
          <w:noProof/>
          <w:sz w:val="20"/>
          <w:szCs w:val="20"/>
          <w:lang w:eastAsia="sv-SE"/>
        </w:rPr>
        <w:pict>
          <v:shape id="_x0000_s1029" type="#_x0000_t202" style="position:absolute;margin-left:270pt;margin-top:80.35pt;width:3in;height:45pt;z-index:251660288;mso-wrap-edited:f;mso-position-horizontal:absolute;mso-position-vertical:absolute" wrapcoords="0 0 21600 0 21600 21600 0 21600 0 0" filled="f" stroked="f">
            <v:fill o:detectmouseclick="t"/>
            <v:textbox style="mso-next-textbox:#_x0000_s1029" inset=",7.2pt,,7.2pt">
              <w:txbxContent>
                <w:p w:rsidR="00B62159" w:rsidRPr="00A20AAA" w:rsidRDefault="00B62159" w:rsidP="00B62159">
                  <w:pPr>
                    <w:spacing w:line="240" w:lineRule="auto"/>
                    <w:rPr>
                      <w:i/>
                      <w:sz w:val="18"/>
                    </w:rPr>
                  </w:pPr>
                  <w:r>
                    <w:rPr>
                      <w:i/>
                      <w:sz w:val="18"/>
                    </w:rPr>
                    <w:t>Lars-Olof Börjesson</w:t>
                  </w:r>
                  <w:r w:rsidRPr="00A20AAA">
                    <w:rPr>
                      <w:i/>
                      <w:sz w:val="18"/>
                    </w:rPr>
                    <w:t xml:space="preserve"> VD Äppelriket, Sten Olsso</w:t>
                  </w:r>
                  <w:r>
                    <w:rPr>
                      <w:i/>
                      <w:sz w:val="18"/>
                    </w:rPr>
                    <w:t>n</w:t>
                  </w:r>
                  <w:r w:rsidRPr="00A20AAA">
                    <w:rPr>
                      <w:i/>
                      <w:sz w:val="18"/>
                    </w:rPr>
                    <w:t xml:space="preserve"> Ordf.</w:t>
                  </w:r>
                  <w:r>
                    <w:rPr>
                      <w:i/>
                      <w:sz w:val="18"/>
                    </w:rPr>
                    <w:t xml:space="preserve"> </w:t>
                  </w:r>
                  <w:r w:rsidRPr="00A20AAA">
                    <w:rPr>
                      <w:i/>
                      <w:sz w:val="18"/>
                    </w:rPr>
                    <w:t>Äpp</w:t>
                  </w:r>
                  <w:r>
                    <w:rPr>
                      <w:i/>
                      <w:sz w:val="18"/>
                    </w:rPr>
                    <w:t xml:space="preserve">elrikets </w:t>
                  </w:r>
                  <w:proofErr w:type="spellStart"/>
                  <w:r>
                    <w:rPr>
                      <w:i/>
                      <w:sz w:val="18"/>
                    </w:rPr>
                    <w:t>Ek.för</w:t>
                  </w:r>
                  <w:proofErr w:type="spellEnd"/>
                  <w:r>
                    <w:rPr>
                      <w:i/>
                      <w:sz w:val="18"/>
                    </w:rPr>
                    <w:t xml:space="preserve">., Uno Levinsson </w:t>
                  </w:r>
                  <w:r w:rsidRPr="00A20AAA">
                    <w:rPr>
                      <w:i/>
                      <w:sz w:val="18"/>
                    </w:rPr>
                    <w:t>Ordf. Kivik Holding och Tho</w:t>
                  </w:r>
                  <w:r>
                    <w:rPr>
                      <w:i/>
                      <w:sz w:val="18"/>
                    </w:rPr>
                    <w:t>mas Jensen</w:t>
                  </w:r>
                  <w:r w:rsidRPr="00A20AAA">
                    <w:rPr>
                      <w:i/>
                      <w:sz w:val="18"/>
                    </w:rPr>
                    <w:t xml:space="preserve"> VD Kiviks Musteri.</w:t>
                  </w:r>
                </w:p>
              </w:txbxContent>
            </v:textbox>
            <w10:wrap type="tight"/>
          </v:shape>
        </w:pict>
      </w:r>
      <w:r w:rsidR="00420C87" w:rsidRPr="00A134E8">
        <w:rPr>
          <w:sz w:val="20"/>
          <w:szCs w:val="20"/>
        </w:rPr>
        <w:t>Äppelriket har som huvuduppgift att lagra, packa och sälja sina medlemmars frukt</w:t>
      </w:r>
      <w:r w:rsidR="00420C87">
        <w:rPr>
          <w:sz w:val="20"/>
          <w:szCs w:val="20"/>
        </w:rPr>
        <w:t>. För att komplettera denna verksamhet startade år 2000 ett samarbete med Kiviks Musteri som gällt lagring och expediering av Kiviks Musteris produkter. De senaste årens mycket positiva utveckling för Kiviks Musteri har innebur</w:t>
      </w:r>
      <w:r w:rsidR="00056865">
        <w:rPr>
          <w:sz w:val="20"/>
          <w:szCs w:val="20"/>
        </w:rPr>
        <w:t xml:space="preserve">it att företaget behöver större </w:t>
      </w:r>
      <w:r w:rsidR="00420C87">
        <w:rPr>
          <w:sz w:val="20"/>
          <w:szCs w:val="20"/>
        </w:rPr>
        <w:t>lagerutrymmen. Ett samarbete med Äppelriket är därför positivt för bägge parter.</w:t>
      </w:r>
    </w:p>
    <w:p w:rsidR="00420C87" w:rsidRPr="00F327FE" w:rsidRDefault="00420C87" w:rsidP="00B62159">
      <w:pPr>
        <w:ind w:left="567" w:hanging="283"/>
        <w:rPr>
          <w:color w:val="FF0000"/>
          <w:sz w:val="20"/>
          <w:szCs w:val="20"/>
        </w:rPr>
      </w:pPr>
      <w:r>
        <w:rPr>
          <w:sz w:val="20"/>
          <w:szCs w:val="20"/>
        </w:rPr>
        <w:t xml:space="preserve">- </w:t>
      </w:r>
      <w:r>
        <w:rPr>
          <w:sz w:val="20"/>
          <w:szCs w:val="20"/>
        </w:rPr>
        <w:tab/>
        <w:t xml:space="preserve">Under 2009 ökade försäljningen med nära </w:t>
      </w:r>
      <w:proofErr w:type="gramStart"/>
      <w:r>
        <w:rPr>
          <w:sz w:val="20"/>
          <w:szCs w:val="20"/>
        </w:rPr>
        <w:t>20%</w:t>
      </w:r>
      <w:proofErr w:type="gramEnd"/>
      <w:r>
        <w:rPr>
          <w:sz w:val="20"/>
          <w:szCs w:val="20"/>
        </w:rPr>
        <w:t xml:space="preserve"> och försäljningsframgångarna fortsätter under 2010. Framförallt finner vi denna ökning i produkter un</w:t>
      </w:r>
      <w:r w:rsidR="00B62159">
        <w:rPr>
          <w:sz w:val="20"/>
          <w:szCs w:val="20"/>
        </w:rPr>
        <w:t xml:space="preserve">der vårt eget varumärke, Kiviks. </w:t>
      </w:r>
      <w:r>
        <w:rPr>
          <w:sz w:val="20"/>
          <w:szCs w:val="20"/>
        </w:rPr>
        <w:t xml:space="preserve">Därför krävs nu större lagerutrymmen och vi är mycket nöjda med att utöka det befintliga samarbetet med Äppelriket, säger Thomas Jensen, VD på Kiviks Musteri </w:t>
      </w:r>
      <w:r w:rsidR="00B62159">
        <w:rPr>
          <w:sz w:val="20"/>
          <w:szCs w:val="20"/>
        </w:rPr>
        <w:t>.</w:t>
      </w:r>
      <w:r>
        <w:rPr>
          <w:sz w:val="20"/>
          <w:szCs w:val="20"/>
        </w:rPr>
        <w:t xml:space="preserve">                     </w:t>
      </w:r>
    </w:p>
    <w:p w:rsidR="00420C87" w:rsidRDefault="00420C87" w:rsidP="00A20AAA">
      <w:pPr>
        <w:spacing w:line="240" w:lineRule="auto"/>
        <w:rPr>
          <w:sz w:val="20"/>
          <w:szCs w:val="20"/>
        </w:rPr>
      </w:pPr>
      <w:r w:rsidRPr="00A134E8">
        <w:rPr>
          <w:sz w:val="20"/>
          <w:szCs w:val="20"/>
        </w:rPr>
        <w:t>De nya lokalerna kommer att innebära rationellare hantering av pallarna vid mottagning och utlastning.</w:t>
      </w:r>
      <w:r>
        <w:rPr>
          <w:sz w:val="20"/>
          <w:szCs w:val="20"/>
        </w:rPr>
        <w:t xml:space="preserve">  Även Äppelrikets frukthantering kommer att rationaliseras vilket bland annat kommer att innebära </w:t>
      </w:r>
      <w:r w:rsidRPr="00A134E8">
        <w:rPr>
          <w:sz w:val="20"/>
          <w:szCs w:val="20"/>
        </w:rPr>
        <w:t xml:space="preserve">obruten kylkedja, </w:t>
      </w:r>
      <w:r>
        <w:rPr>
          <w:sz w:val="20"/>
          <w:szCs w:val="20"/>
        </w:rPr>
        <w:t>vilket påverkar frukt</w:t>
      </w:r>
      <w:r w:rsidRPr="00A134E8">
        <w:rPr>
          <w:sz w:val="20"/>
          <w:szCs w:val="20"/>
        </w:rPr>
        <w:t xml:space="preserve">kvalitén mycket positivt vid utleveranser. </w:t>
      </w:r>
    </w:p>
    <w:p w:rsidR="00420C87" w:rsidRDefault="00420C87">
      <w:pPr>
        <w:rPr>
          <w:sz w:val="20"/>
          <w:szCs w:val="20"/>
        </w:rPr>
      </w:pPr>
      <w:r>
        <w:rPr>
          <w:sz w:val="20"/>
          <w:szCs w:val="20"/>
        </w:rPr>
        <w:t>Äppelriket har även ett långsiktigt mål för sin ordinarie verksamhet, som innebär större volymer, fler långtids</w:t>
      </w:r>
      <w:r w:rsidR="00056865">
        <w:rPr>
          <w:sz w:val="20"/>
          <w:szCs w:val="20"/>
        </w:rPr>
        <w:t xml:space="preserve">- </w:t>
      </w:r>
      <w:r>
        <w:rPr>
          <w:sz w:val="20"/>
          <w:szCs w:val="20"/>
        </w:rPr>
        <w:t>lager och försäljning av svensk frukt hela året runt. Att nå dessa mål kräver satsningar på modernisering av befintliga odlingar, men även att nya odlare kommer till något som Äppelriket arbetar med för tillfället.</w:t>
      </w:r>
    </w:p>
    <w:p w:rsidR="00420C87" w:rsidRPr="00A134E8" w:rsidRDefault="00420C87" w:rsidP="00B62159">
      <w:pPr>
        <w:numPr>
          <w:ilvl w:val="0"/>
          <w:numId w:val="1"/>
        </w:numPr>
        <w:tabs>
          <w:tab w:val="left" w:pos="426"/>
        </w:tabs>
        <w:ind w:left="426" w:hanging="436"/>
        <w:rPr>
          <w:sz w:val="20"/>
          <w:szCs w:val="20"/>
        </w:rPr>
      </w:pPr>
      <w:r w:rsidRPr="00A134E8">
        <w:rPr>
          <w:sz w:val="20"/>
          <w:szCs w:val="20"/>
        </w:rPr>
        <w:t>Volymökningarna är redan idag så stora att vi kanske om några år får bygga till ett skepp till på lagret, av denna anledning görs förberedelser i den bygg</w:t>
      </w:r>
      <w:r>
        <w:rPr>
          <w:sz w:val="20"/>
          <w:szCs w:val="20"/>
        </w:rPr>
        <w:t>nad som nu byggs som huvudlager, säger Äppelrikets VD Lars-Olof Börjesson.</w:t>
      </w:r>
    </w:p>
    <w:p w:rsidR="00420C87" w:rsidRDefault="001378C9" w:rsidP="00420C87">
      <w:pPr>
        <w:rPr>
          <w:sz w:val="20"/>
          <w:szCs w:val="20"/>
        </w:rPr>
      </w:pPr>
      <w:r>
        <w:rPr>
          <w:noProof/>
          <w:sz w:val="20"/>
          <w:szCs w:val="20"/>
          <w:lang w:eastAsia="sv-SE"/>
        </w:rPr>
        <w:pict>
          <v:shape id="_x0000_s1027" type="#_x0000_t202" style="position:absolute;margin-left:235.45pt;margin-top:24pt;width:233.8pt;height:2in;z-index:251658240;mso-wrap-edited:f;mso-position-horizontal:absolute;mso-position-vertical:absolute" wrapcoords="0 0 21600 0 21600 21600 0 21600 0 0" filled="f" stroked="f">
            <v:fill o:detectmouseclick="t"/>
            <v:textbox inset=",7.2pt,,7.2pt">
              <w:txbxContent>
                <w:p w:rsidR="00B62159" w:rsidRPr="00A52B46" w:rsidRDefault="00B62159">
                  <w:pPr>
                    <w:rPr>
                      <w:lang w:val="en-US"/>
                    </w:rPr>
                  </w:pPr>
                  <w:r w:rsidRPr="00100D3D">
                    <w:rPr>
                      <w:noProof/>
                      <w:lang w:eastAsia="sv-SE"/>
                    </w:rPr>
                    <w:drawing>
                      <wp:inline distT="0" distB="0" distL="0" distR="0">
                        <wp:extent cx="2780398" cy="1845945"/>
                        <wp:effectExtent l="25400" t="0" r="0" b="0"/>
                        <wp:docPr id="8" name="Bild 25" descr="My Book:ARBETSMAPP KL -06-07-21:BILDER:NAMNTECKNINGAR:TJ med adr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 Book:ARBETSMAPP KL -06-07-21:BILDER:NAMNTECKNINGAR:TJ med adress.tif"/>
                                <pic:cNvPicPr>
                                  <a:picLocks noChangeAspect="1" noChangeArrowheads="1"/>
                                </pic:cNvPicPr>
                              </pic:nvPicPr>
                              <pic:blipFill>
                                <a:blip r:embed="rId11"/>
                                <a:srcRect/>
                                <a:stretch>
                                  <a:fillRect/>
                                </a:stretch>
                              </pic:blipFill>
                              <pic:spPr bwMode="auto">
                                <a:xfrm>
                                  <a:off x="0" y="0"/>
                                  <a:ext cx="2780398" cy="1845945"/>
                                </a:xfrm>
                                <a:prstGeom prst="rect">
                                  <a:avLst/>
                                </a:prstGeom>
                                <a:noFill/>
                                <a:ln w="9525">
                                  <a:noFill/>
                                  <a:miter lim="800000"/>
                                  <a:headEnd/>
                                  <a:tailEnd/>
                                </a:ln>
                              </pic:spPr>
                            </pic:pic>
                          </a:graphicData>
                        </a:graphic>
                      </wp:inline>
                    </w:drawing>
                  </w:r>
                </w:p>
              </w:txbxContent>
            </v:textbox>
            <w10:wrap type="tight"/>
          </v:shape>
        </w:pict>
      </w:r>
      <w:r w:rsidR="00420C87">
        <w:rPr>
          <w:sz w:val="20"/>
          <w:szCs w:val="20"/>
        </w:rPr>
        <w:t>För finansieringen svarar Sparbanken Syd och för entreprenaden svarar ett annat Österlensföretag, KEBAB från Smedstorp.</w:t>
      </w:r>
    </w:p>
    <w:p w:rsidR="00B62159" w:rsidRPr="00A20AAA" w:rsidRDefault="00B62159" w:rsidP="00B62159">
      <w:pPr>
        <w:spacing w:after="120" w:line="240" w:lineRule="auto"/>
        <w:rPr>
          <w:sz w:val="20"/>
          <w:szCs w:val="20"/>
          <w:lang w:val="en-US"/>
        </w:rPr>
      </w:pPr>
      <w:r w:rsidRPr="00EB6058">
        <w:rPr>
          <w:rFonts w:ascii="Arial" w:hAnsi="Arial" w:cs="Arial"/>
          <w:color w:val="000000"/>
          <w:spacing w:val="-2"/>
          <w:sz w:val="20"/>
          <w:szCs w:val="20"/>
        </w:rPr>
        <w:t xml:space="preserve">för bilder: </w:t>
      </w:r>
      <w:hyperlink r:id="rId12" w:history="1">
        <w:r w:rsidRPr="00EB6058">
          <w:rPr>
            <w:rStyle w:val="Hyperlnk"/>
            <w:rFonts w:ascii="Arial" w:hAnsi="Arial" w:cs="Arial"/>
            <w:sz w:val="20"/>
            <w:szCs w:val="20"/>
          </w:rPr>
          <w:t>http://www.ki</w:t>
        </w:r>
        <w:r w:rsidRPr="00EB6058">
          <w:rPr>
            <w:rStyle w:val="Hyperlnk"/>
            <w:rFonts w:ascii="Arial" w:hAnsi="Arial" w:cs="Arial"/>
            <w:sz w:val="20"/>
            <w:szCs w:val="20"/>
          </w:rPr>
          <w:t>v</w:t>
        </w:r>
        <w:r w:rsidRPr="00EB6058">
          <w:rPr>
            <w:rStyle w:val="Hyperlnk"/>
            <w:rFonts w:ascii="Arial" w:hAnsi="Arial" w:cs="Arial"/>
            <w:sz w:val="20"/>
            <w:szCs w:val="20"/>
          </w:rPr>
          <w:t>ik</w:t>
        </w:r>
        <w:r w:rsidRPr="00EB6058">
          <w:rPr>
            <w:rStyle w:val="Hyperlnk"/>
            <w:rFonts w:ascii="Arial" w:hAnsi="Arial" w:cs="Arial"/>
            <w:sz w:val="20"/>
            <w:szCs w:val="20"/>
          </w:rPr>
          <w:t>s</w:t>
        </w:r>
        <w:r w:rsidRPr="00EB6058">
          <w:rPr>
            <w:rStyle w:val="Hyperlnk"/>
            <w:rFonts w:ascii="Arial" w:hAnsi="Arial" w:cs="Arial"/>
            <w:sz w:val="20"/>
            <w:szCs w:val="20"/>
          </w:rPr>
          <w:t>.</w:t>
        </w:r>
        <w:r w:rsidRPr="00EB6058">
          <w:rPr>
            <w:rStyle w:val="Hyperlnk"/>
            <w:rFonts w:ascii="Arial" w:hAnsi="Arial" w:cs="Arial"/>
            <w:sz w:val="20"/>
            <w:szCs w:val="20"/>
          </w:rPr>
          <w:t>s</w:t>
        </w:r>
        <w:r w:rsidRPr="00EB6058">
          <w:rPr>
            <w:rStyle w:val="Hyperlnk"/>
            <w:rFonts w:ascii="Arial" w:hAnsi="Arial" w:cs="Arial"/>
            <w:sz w:val="20"/>
            <w:szCs w:val="20"/>
          </w:rPr>
          <w:t>e/pr</w:t>
        </w:r>
        <w:r w:rsidRPr="00EB6058">
          <w:rPr>
            <w:rStyle w:val="Hyperlnk"/>
            <w:rFonts w:ascii="Arial" w:hAnsi="Arial" w:cs="Arial"/>
            <w:sz w:val="20"/>
            <w:szCs w:val="20"/>
          </w:rPr>
          <w:t>e</w:t>
        </w:r>
        <w:r w:rsidRPr="00EB6058">
          <w:rPr>
            <w:rStyle w:val="Hyperlnk"/>
            <w:rFonts w:ascii="Arial" w:hAnsi="Arial" w:cs="Arial"/>
            <w:sz w:val="20"/>
            <w:szCs w:val="20"/>
          </w:rPr>
          <w:t>ss</w:t>
        </w:r>
      </w:hyperlink>
    </w:p>
    <w:p w:rsidR="00420C87" w:rsidRPr="00A134E8" w:rsidRDefault="001378C9" w:rsidP="00420C87">
      <w:pPr>
        <w:rPr>
          <w:sz w:val="20"/>
          <w:szCs w:val="20"/>
        </w:rPr>
      </w:pPr>
      <w:r>
        <w:rPr>
          <w:noProof/>
          <w:sz w:val="20"/>
          <w:szCs w:val="20"/>
          <w:lang w:eastAsia="sv-SE"/>
        </w:rPr>
        <w:pict>
          <v:shape id="_x0000_s1031" type="#_x0000_t202" style="position:absolute;margin-left:-7pt;margin-top:15.4pt;width:172.85pt;height:106.35pt;z-index:251661312;mso-wrap-edited:f;mso-position-horizontal:absolute;mso-position-vertical:absolute" wrapcoords="0 0 21600 0 21600 21600 0 21600 0 0" filled="f" stroked="f">
            <v:fill o:detectmouseclick="t"/>
            <v:textbox style="mso-next-textbox:#_x0000_s1031" inset=",7.2pt,,7.2pt">
              <w:txbxContent>
                <w:p w:rsidR="00B62159" w:rsidRDefault="00B62159">
                  <w:r w:rsidRPr="002F44AD">
                    <w:rPr>
                      <w:noProof/>
                      <w:lang w:eastAsia="sv-SE"/>
                    </w:rPr>
                    <w:drawing>
                      <wp:inline distT="0" distB="0" distL="0" distR="0">
                        <wp:extent cx="2006600" cy="1426845"/>
                        <wp:effectExtent l="25400" t="0" r="0" b="0"/>
                        <wp:docPr id="1" name="Bild 22" descr="My Book:ARBETSMAPP KL -06-07-21:BILDER:NAMNTECKNINGAR:Lars-Olof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 Book:ARBETSMAPP KL -06-07-21:BILDER:NAMNTECKNINGAR:Lars-Olof B.tif"/>
                                <pic:cNvPicPr>
                                  <a:picLocks noChangeAspect="1" noChangeArrowheads="1"/>
                                </pic:cNvPicPr>
                              </pic:nvPicPr>
                              <pic:blipFill>
                                <a:blip r:embed="rId13"/>
                                <a:srcRect/>
                                <a:stretch>
                                  <a:fillRect/>
                                </a:stretch>
                              </pic:blipFill>
                              <pic:spPr bwMode="auto">
                                <a:xfrm>
                                  <a:off x="0" y="0"/>
                                  <a:ext cx="2012315" cy="1430909"/>
                                </a:xfrm>
                                <a:prstGeom prst="rect">
                                  <a:avLst/>
                                </a:prstGeom>
                                <a:noFill/>
                                <a:ln w="9525">
                                  <a:noFill/>
                                  <a:miter lim="800000"/>
                                  <a:headEnd/>
                                  <a:tailEnd/>
                                </a:ln>
                              </pic:spPr>
                            </pic:pic>
                          </a:graphicData>
                        </a:graphic>
                      </wp:inline>
                    </w:drawing>
                  </w:r>
                </w:p>
              </w:txbxContent>
            </v:textbox>
            <w10:wrap type="tight"/>
          </v:shape>
        </w:pict>
      </w:r>
      <w:r w:rsidR="00420C87">
        <w:rPr>
          <w:sz w:val="20"/>
          <w:szCs w:val="20"/>
        </w:rPr>
        <w:t>För ytterligare information kontakta,</w:t>
      </w:r>
    </w:p>
    <w:p w:rsidR="00B62159" w:rsidRDefault="00B62159" w:rsidP="00A20AAA">
      <w:pPr>
        <w:spacing w:after="120" w:line="240" w:lineRule="auto"/>
        <w:rPr>
          <w:sz w:val="20"/>
          <w:szCs w:val="20"/>
          <w:lang w:val="en-US"/>
        </w:rPr>
      </w:pPr>
      <w:r>
        <w:rPr>
          <w:sz w:val="20"/>
          <w:szCs w:val="20"/>
          <w:lang w:val="en-US"/>
        </w:rPr>
        <w:t>E</w:t>
      </w:r>
      <w:r w:rsidR="002F44AD">
        <w:rPr>
          <w:sz w:val="20"/>
          <w:szCs w:val="20"/>
          <w:lang w:val="en-US"/>
        </w:rPr>
        <w:t>ller</w:t>
      </w:r>
    </w:p>
    <w:p w:rsidR="00B62159" w:rsidRDefault="00B62159" w:rsidP="00A20AAA">
      <w:pPr>
        <w:spacing w:after="120" w:line="240" w:lineRule="auto"/>
        <w:rPr>
          <w:sz w:val="20"/>
          <w:szCs w:val="20"/>
          <w:lang w:val="en-US"/>
        </w:rPr>
      </w:pPr>
    </w:p>
    <w:p w:rsidR="00B62159" w:rsidRDefault="00B62159" w:rsidP="00A20AAA">
      <w:pPr>
        <w:spacing w:after="120" w:line="240" w:lineRule="auto"/>
        <w:rPr>
          <w:rFonts w:ascii="Arial" w:hAnsi="Arial" w:cs="Arial"/>
          <w:color w:val="000000"/>
          <w:spacing w:val="-2"/>
          <w:sz w:val="20"/>
          <w:szCs w:val="20"/>
        </w:rPr>
      </w:pPr>
    </w:p>
    <w:p w:rsidR="00B62159" w:rsidRDefault="00B62159" w:rsidP="00A20AAA">
      <w:pPr>
        <w:spacing w:after="120" w:line="240" w:lineRule="auto"/>
        <w:rPr>
          <w:rFonts w:ascii="Arial" w:hAnsi="Arial" w:cs="Arial"/>
          <w:color w:val="000000"/>
          <w:spacing w:val="-2"/>
          <w:sz w:val="20"/>
          <w:szCs w:val="20"/>
        </w:rPr>
      </w:pPr>
    </w:p>
    <w:p w:rsidR="00B62159" w:rsidRDefault="00B62159" w:rsidP="00A20AAA">
      <w:pPr>
        <w:spacing w:after="120" w:line="240" w:lineRule="auto"/>
        <w:rPr>
          <w:rFonts w:ascii="Arial" w:hAnsi="Arial" w:cs="Arial"/>
          <w:color w:val="000000"/>
          <w:spacing w:val="-2"/>
          <w:sz w:val="20"/>
          <w:szCs w:val="20"/>
        </w:rPr>
      </w:pPr>
    </w:p>
    <w:sectPr w:rsidR="00B62159" w:rsidSect="00C42B25">
      <w:pgSz w:w="11906" w:h="16838"/>
      <w:pgMar w:top="567" w:right="1274" w:bottom="426"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159" w:rsidRDefault="00B62159" w:rsidP="00420C87">
      <w:pPr>
        <w:spacing w:after="0" w:line="240" w:lineRule="auto"/>
      </w:pPr>
      <w:r>
        <w:separator/>
      </w:r>
    </w:p>
  </w:endnote>
  <w:endnote w:type="continuationSeparator" w:id="0">
    <w:p w:rsidR="00B62159" w:rsidRDefault="00B62159" w:rsidP="00420C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notTrueType/>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159" w:rsidRDefault="00B62159" w:rsidP="00420C87">
      <w:pPr>
        <w:spacing w:after="0" w:line="240" w:lineRule="auto"/>
      </w:pPr>
      <w:r>
        <w:separator/>
      </w:r>
    </w:p>
  </w:footnote>
  <w:footnote w:type="continuationSeparator" w:id="0">
    <w:p w:rsidR="00B62159" w:rsidRDefault="00B62159" w:rsidP="00420C87">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2244A8"/>
    <w:multiLevelType w:val="hybridMultilevel"/>
    <w:tmpl w:val="680C1598"/>
    <w:lvl w:ilvl="0" w:tplc="A34C28CC">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Lucida Grande"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Lucida Grande"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Lucida Grande"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rsids>
    <w:rsidRoot w:val="00064A26"/>
    <w:rsid w:val="00056865"/>
    <w:rsid w:val="00064A26"/>
    <w:rsid w:val="00100D3D"/>
    <w:rsid w:val="001378C9"/>
    <w:rsid w:val="002F44AD"/>
    <w:rsid w:val="00420C87"/>
    <w:rsid w:val="00692969"/>
    <w:rsid w:val="00866030"/>
    <w:rsid w:val="00A20AAA"/>
    <w:rsid w:val="00B62159"/>
    <w:rsid w:val="00C42B25"/>
    <w:rsid w:val="00EA5D3B"/>
    <w:rsid w:val="00F50222"/>
  </w:rsids>
  <m:mathPr>
    <m:mathFont m:val="Century Schoolbook"/>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sv-SE" w:eastAsia="sv-SE" w:bidi="ar-SA"/>
      </w:rPr>
    </w:rPrDefault>
    <w:pPrDefault/>
  </w:docDefaults>
  <w:latentStyles w:defLockedState="0" w:defUIPriority="0" w:defSemiHidden="0" w:defUnhideWhenUsed="0" w:defQFormat="0" w:count="276"/>
  <w:style w:type="paragraph" w:default="1" w:styleId="Normal">
    <w:name w:val="Normal"/>
    <w:qFormat/>
    <w:rsid w:val="00666293"/>
    <w:pPr>
      <w:spacing w:after="200" w:line="276" w:lineRule="auto"/>
    </w:pPr>
    <w:rPr>
      <w:sz w:val="22"/>
      <w:szCs w:val="22"/>
      <w:lang w:eastAsia="en-U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Dokumentversikt">
    <w:name w:val="Document Map"/>
    <w:basedOn w:val="Normal"/>
    <w:link w:val="DokumentversiktChar"/>
    <w:uiPriority w:val="99"/>
    <w:semiHidden/>
    <w:unhideWhenUsed/>
    <w:rsid w:val="00375085"/>
    <w:rPr>
      <w:rFonts w:ascii="Lucida Grande" w:hAnsi="Lucida Grande"/>
      <w:sz w:val="24"/>
      <w:szCs w:val="24"/>
    </w:rPr>
  </w:style>
  <w:style w:type="character" w:customStyle="1" w:styleId="DokumentversiktChar">
    <w:name w:val="Dokumentöversikt Char"/>
    <w:basedOn w:val="Standardstycketypsnitt"/>
    <w:link w:val="Dokumentversikt"/>
    <w:uiPriority w:val="99"/>
    <w:semiHidden/>
    <w:rsid w:val="00375085"/>
    <w:rPr>
      <w:rFonts w:ascii="Lucida Grande" w:hAnsi="Lucida Grande"/>
      <w:sz w:val="24"/>
      <w:szCs w:val="24"/>
      <w:lang w:eastAsia="en-US"/>
    </w:rPr>
  </w:style>
  <w:style w:type="paragraph" w:styleId="Sidhuvud">
    <w:name w:val="header"/>
    <w:basedOn w:val="Normal"/>
    <w:link w:val="SidhuvudChar"/>
    <w:uiPriority w:val="99"/>
    <w:semiHidden/>
    <w:unhideWhenUsed/>
    <w:rsid w:val="00DD5722"/>
    <w:pPr>
      <w:tabs>
        <w:tab w:val="center" w:pos="4536"/>
        <w:tab w:val="right" w:pos="9072"/>
      </w:tabs>
    </w:pPr>
  </w:style>
  <w:style w:type="character" w:customStyle="1" w:styleId="SidhuvudChar">
    <w:name w:val="Sidhuvud Char"/>
    <w:basedOn w:val="Standardstycketypsnitt"/>
    <w:link w:val="Sidhuvud"/>
    <w:uiPriority w:val="99"/>
    <w:semiHidden/>
    <w:rsid w:val="00DD5722"/>
    <w:rPr>
      <w:sz w:val="22"/>
      <w:szCs w:val="22"/>
      <w:lang w:eastAsia="en-US"/>
    </w:rPr>
  </w:style>
  <w:style w:type="paragraph" w:styleId="Sidfot">
    <w:name w:val="footer"/>
    <w:basedOn w:val="Normal"/>
    <w:link w:val="SidfotChar"/>
    <w:uiPriority w:val="99"/>
    <w:semiHidden/>
    <w:unhideWhenUsed/>
    <w:rsid w:val="00DD5722"/>
    <w:pPr>
      <w:tabs>
        <w:tab w:val="center" w:pos="4536"/>
        <w:tab w:val="right" w:pos="9072"/>
      </w:tabs>
    </w:pPr>
  </w:style>
  <w:style w:type="character" w:customStyle="1" w:styleId="SidfotChar">
    <w:name w:val="Sidfot Char"/>
    <w:basedOn w:val="Standardstycketypsnitt"/>
    <w:link w:val="Sidfot"/>
    <w:uiPriority w:val="99"/>
    <w:semiHidden/>
    <w:rsid w:val="00DD5722"/>
    <w:rPr>
      <w:sz w:val="22"/>
      <w:szCs w:val="22"/>
      <w:lang w:eastAsia="en-US"/>
    </w:rPr>
  </w:style>
  <w:style w:type="character" w:styleId="Hyperlnk">
    <w:name w:val="Hyperlink"/>
    <w:basedOn w:val="Standardstycketypsnitt"/>
    <w:rsid w:val="00B62159"/>
    <w:rPr>
      <w:color w:val="0000FF"/>
      <w:u w:val="single"/>
    </w:rPr>
  </w:style>
  <w:style w:type="character" w:styleId="AnvndHyperlnk">
    <w:name w:val="FollowedHyperlink"/>
    <w:basedOn w:val="Standardstycketypsnitt"/>
    <w:rsid w:val="00B621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1.pdf"/><Relationship Id="rId1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image" Target="media/image2.png"/><Relationship Id="rId13" Type="http://schemas.openxmlformats.org/officeDocument/2006/relationships/image" Target="media/image5.png"/><Relationship Id="rId10"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2" Type="http://schemas.openxmlformats.org/officeDocument/2006/relationships/hyperlink" Target="http://www.kiviks.se/press" TargetMode="External"/><Relationship Id="rId2" Type="http://schemas.openxmlformats.org/officeDocument/2006/relationships/styles" Target="styles.xml"/><Relationship Id="rId9"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367</Words>
  <Characters>2097</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Äppelriket</Company>
  <LinksUpToDate>false</LinksUpToDate>
  <CharactersWithSpaces>2575</CharactersWithSpaces>
  <SharedDoc>false</SharedDoc>
  <HLinks>
    <vt:vector size="12" baseType="variant">
      <vt:variant>
        <vt:i4>6422582</vt:i4>
      </vt:variant>
      <vt:variant>
        <vt:i4>2049</vt:i4>
      </vt:variant>
      <vt:variant>
        <vt:i4>1025</vt:i4>
      </vt:variant>
      <vt:variant>
        <vt:i4>1</vt:i4>
      </vt:variant>
      <vt:variant>
        <vt:lpwstr>logga_72_245</vt:lpwstr>
      </vt:variant>
      <vt:variant>
        <vt:lpwstr/>
      </vt:variant>
      <vt:variant>
        <vt:i4>4194334</vt:i4>
      </vt:variant>
      <vt:variant>
        <vt:i4>4654</vt:i4>
      </vt:variant>
      <vt:variant>
        <vt:i4>1026</vt:i4>
      </vt:variant>
      <vt:variant>
        <vt:i4>1</vt:i4>
      </vt:variant>
      <vt:variant>
        <vt:lpwstr>Kiviks_logo_PMS349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dc:creator>
  <cp:keywords/>
  <cp:lastModifiedBy>Stina Drive-användare</cp:lastModifiedBy>
  <cp:revision>5</cp:revision>
  <cp:lastPrinted>2010-08-24T14:14:00Z</cp:lastPrinted>
  <dcterms:created xsi:type="dcterms:W3CDTF">2010-08-19T14:30:00Z</dcterms:created>
  <dcterms:modified xsi:type="dcterms:W3CDTF">2010-08-24T14:14:00Z</dcterms:modified>
</cp:coreProperties>
</file>