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88C8" w14:textId="26229ABA" w:rsidR="00B97258" w:rsidRPr="00DF55B5" w:rsidRDefault="00B97258" w:rsidP="00B97258">
      <w:pPr>
        <w:spacing w:after="0" w:line="240" w:lineRule="auto"/>
        <w:rPr>
          <w:rFonts w:ascii="Arial" w:eastAsia="Arial" w:hAnsi="Arial" w:cs="Arial"/>
          <w:b/>
          <w:bCs/>
          <w:color w:val="000000" w:themeColor="text1"/>
          <w:sz w:val="32"/>
          <w:szCs w:val="32"/>
          <w:lang w:val="ro-RO"/>
        </w:rPr>
      </w:pPr>
      <w:bookmarkStart w:id="0" w:name="_Int_NgD9daJ4"/>
      <w:bookmarkStart w:id="1" w:name="_Hlk108437191"/>
      <w:bookmarkStart w:id="2" w:name="_Hlk108127088"/>
      <w:r w:rsidRPr="00DF55B5">
        <w:rPr>
          <w:rFonts w:ascii="Arial" w:eastAsia="Arial" w:hAnsi="Arial" w:cs="Arial"/>
          <w:b/>
          <w:color w:val="000000" w:themeColor="text1"/>
          <w:sz w:val="32"/>
          <w:szCs w:val="32"/>
          <w:lang w:val="ro-RO"/>
        </w:rPr>
        <w:t xml:space="preserve">Ford </w:t>
      </w:r>
      <w:r w:rsidR="00E701FF" w:rsidRPr="00DF55B5">
        <w:rPr>
          <w:rFonts w:ascii="Arial" w:eastAsia="Arial" w:hAnsi="Arial" w:cs="Arial"/>
          <w:b/>
          <w:color w:val="000000" w:themeColor="text1"/>
          <w:sz w:val="32"/>
          <w:szCs w:val="32"/>
          <w:lang w:val="ro-RO"/>
        </w:rPr>
        <w:t>prezintă</w:t>
      </w:r>
      <w:r w:rsidRPr="00DF55B5">
        <w:rPr>
          <w:rFonts w:ascii="Arial" w:eastAsia="Arial" w:hAnsi="Arial" w:cs="Arial"/>
          <w:b/>
          <w:color w:val="000000" w:themeColor="text1"/>
          <w:sz w:val="32"/>
          <w:szCs w:val="32"/>
          <w:lang w:val="ro-RO"/>
        </w:rPr>
        <w:t xml:space="preserve"> un plan</w:t>
      </w:r>
      <w:r w:rsidR="00F21E88" w:rsidRPr="00DF55B5">
        <w:rPr>
          <w:rFonts w:ascii="Arial" w:eastAsia="Arial" w:hAnsi="Arial" w:cs="Arial"/>
          <w:b/>
          <w:color w:val="000000" w:themeColor="text1"/>
          <w:sz w:val="32"/>
          <w:szCs w:val="32"/>
          <w:lang w:val="ro-RO"/>
        </w:rPr>
        <w:t xml:space="preserve"> nou</w:t>
      </w:r>
      <w:r w:rsidR="00E701FF" w:rsidRPr="00DF55B5">
        <w:rPr>
          <w:rFonts w:ascii="Arial" w:eastAsia="Arial" w:hAnsi="Arial" w:cs="Arial"/>
          <w:b/>
          <w:color w:val="000000" w:themeColor="text1"/>
          <w:sz w:val="32"/>
          <w:szCs w:val="32"/>
          <w:lang w:val="ro-RO"/>
        </w:rPr>
        <w:t xml:space="preserve"> în ceea ce privește asigurarea necesarului de baterii și oferă</w:t>
      </w:r>
      <w:r w:rsidRPr="00DF55B5">
        <w:rPr>
          <w:rFonts w:ascii="Arial" w:eastAsia="Arial" w:hAnsi="Arial" w:cs="Arial"/>
          <w:b/>
          <w:color w:val="000000" w:themeColor="text1"/>
          <w:sz w:val="32"/>
          <w:szCs w:val="32"/>
          <w:lang w:val="ro-RO"/>
        </w:rPr>
        <w:t xml:space="preserve"> detalii despre materiile prime </w:t>
      </w:r>
      <w:r w:rsidR="00E701FF" w:rsidRPr="00DF55B5">
        <w:rPr>
          <w:rFonts w:ascii="Arial" w:eastAsia="Arial" w:hAnsi="Arial" w:cs="Arial"/>
          <w:b/>
          <w:color w:val="000000" w:themeColor="text1"/>
          <w:sz w:val="32"/>
          <w:szCs w:val="32"/>
          <w:lang w:val="ro-RO"/>
        </w:rPr>
        <w:t>folosite.</w:t>
      </w:r>
      <w:r w:rsidRPr="00DF55B5">
        <w:rPr>
          <w:rFonts w:ascii="Arial" w:eastAsia="Arial" w:hAnsi="Arial" w:cs="Arial"/>
          <w:b/>
          <w:color w:val="000000" w:themeColor="text1"/>
          <w:sz w:val="32"/>
          <w:szCs w:val="32"/>
          <w:lang w:val="ro-RO"/>
        </w:rPr>
        <w:t xml:space="preserve"> </w:t>
      </w:r>
      <w:r w:rsidR="00F21E88" w:rsidRPr="00DF55B5">
        <w:rPr>
          <w:rFonts w:ascii="Arial" w:eastAsia="Arial" w:hAnsi="Arial" w:cs="Arial"/>
          <w:b/>
          <w:color w:val="000000" w:themeColor="text1"/>
          <w:sz w:val="32"/>
          <w:szCs w:val="32"/>
          <w:lang w:val="ro-RO"/>
        </w:rPr>
        <w:t>Compania</w:t>
      </w:r>
      <w:r w:rsidR="00E701FF" w:rsidRPr="00DF55B5">
        <w:rPr>
          <w:rFonts w:ascii="Arial" w:eastAsia="Arial" w:hAnsi="Arial" w:cs="Arial"/>
          <w:b/>
          <w:color w:val="000000" w:themeColor="text1"/>
          <w:sz w:val="32"/>
          <w:szCs w:val="32"/>
          <w:lang w:val="ro-RO"/>
        </w:rPr>
        <w:t xml:space="preserve"> </w:t>
      </w:r>
      <w:r w:rsidR="00F21E88" w:rsidRPr="00DF55B5">
        <w:rPr>
          <w:rFonts w:ascii="Arial" w:eastAsia="Arial" w:hAnsi="Arial" w:cs="Arial"/>
          <w:b/>
          <w:color w:val="000000" w:themeColor="text1"/>
          <w:sz w:val="32"/>
          <w:szCs w:val="32"/>
          <w:lang w:val="ro-RO"/>
        </w:rPr>
        <w:t xml:space="preserve">este </w:t>
      </w:r>
      <w:r w:rsidR="00E701FF" w:rsidRPr="00DF55B5">
        <w:rPr>
          <w:rFonts w:ascii="Arial" w:eastAsia="Arial" w:hAnsi="Arial" w:cs="Arial"/>
          <w:b/>
          <w:bCs/>
          <w:color w:val="000000" w:themeColor="text1"/>
          <w:sz w:val="32"/>
          <w:szCs w:val="32"/>
          <w:lang w:val="ro-RO"/>
        </w:rPr>
        <w:t>p</w:t>
      </w:r>
      <w:r w:rsidRPr="00DF55B5">
        <w:rPr>
          <w:rFonts w:ascii="Arial" w:eastAsia="Arial" w:hAnsi="Arial" w:cs="Arial"/>
          <w:b/>
          <w:bCs/>
          <w:color w:val="000000" w:themeColor="text1"/>
          <w:sz w:val="32"/>
          <w:szCs w:val="32"/>
          <w:lang w:val="ro-RO"/>
        </w:rPr>
        <w:t xml:space="preserve">e cale să </w:t>
      </w:r>
      <w:r w:rsidR="00E701FF" w:rsidRPr="00DF55B5">
        <w:rPr>
          <w:rFonts w:ascii="Arial" w:eastAsia="Arial" w:hAnsi="Arial" w:cs="Arial"/>
          <w:b/>
          <w:bCs/>
          <w:color w:val="000000" w:themeColor="text1"/>
          <w:sz w:val="32"/>
          <w:szCs w:val="32"/>
          <w:lang w:val="ro-RO"/>
        </w:rPr>
        <w:t>atingă</w:t>
      </w:r>
      <w:r w:rsidRPr="00DF55B5">
        <w:rPr>
          <w:rFonts w:ascii="Arial" w:eastAsia="Arial" w:hAnsi="Arial" w:cs="Arial"/>
          <w:b/>
          <w:bCs/>
          <w:color w:val="000000" w:themeColor="text1"/>
          <w:sz w:val="32"/>
          <w:szCs w:val="32"/>
          <w:lang w:val="ro-RO"/>
        </w:rPr>
        <w:t xml:space="preserve"> 600.000 </w:t>
      </w:r>
      <w:r w:rsidR="00E701FF" w:rsidRPr="00DF55B5">
        <w:rPr>
          <w:rFonts w:ascii="Arial" w:eastAsia="Arial" w:hAnsi="Arial" w:cs="Arial"/>
          <w:b/>
          <w:bCs/>
          <w:color w:val="000000" w:themeColor="text1"/>
          <w:sz w:val="32"/>
          <w:szCs w:val="32"/>
          <w:lang w:val="ro-RO"/>
        </w:rPr>
        <w:t>de EV</w:t>
      </w:r>
      <w:r w:rsidR="00F21E88" w:rsidRPr="00DF55B5">
        <w:rPr>
          <w:rFonts w:ascii="Arial" w:eastAsia="Arial" w:hAnsi="Arial" w:cs="Arial"/>
          <w:b/>
          <w:bCs/>
          <w:color w:val="000000" w:themeColor="text1"/>
          <w:sz w:val="32"/>
          <w:szCs w:val="32"/>
          <w:lang w:val="ro-RO"/>
        </w:rPr>
        <w:t>-uri</w:t>
      </w:r>
      <w:r w:rsidR="00E701FF" w:rsidRPr="00DF55B5">
        <w:rPr>
          <w:rFonts w:ascii="Arial" w:eastAsia="Arial" w:hAnsi="Arial" w:cs="Arial"/>
          <w:b/>
          <w:bCs/>
          <w:color w:val="000000" w:themeColor="text1"/>
          <w:sz w:val="32"/>
          <w:szCs w:val="32"/>
          <w:lang w:val="ro-RO"/>
        </w:rPr>
        <w:t xml:space="preserve"> vândute </w:t>
      </w:r>
      <w:r w:rsidRPr="00DF55B5">
        <w:rPr>
          <w:rFonts w:ascii="Arial" w:eastAsia="Arial" w:hAnsi="Arial" w:cs="Arial"/>
          <w:b/>
          <w:bCs/>
          <w:color w:val="000000" w:themeColor="text1"/>
          <w:sz w:val="32"/>
          <w:szCs w:val="32"/>
          <w:lang w:val="ro-RO"/>
        </w:rPr>
        <w:t xml:space="preserve">până în </w:t>
      </w:r>
      <w:r w:rsidR="00E701FF" w:rsidRPr="00DF55B5">
        <w:rPr>
          <w:rFonts w:ascii="Arial" w:eastAsia="Arial" w:hAnsi="Arial" w:cs="Arial"/>
          <w:b/>
          <w:bCs/>
          <w:color w:val="000000" w:themeColor="text1"/>
          <w:sz w:val="32"/>
          <w:szCs w:val="32"/>
          <w:lang w:val="ro-RO"/>
        </w:rPr>
        <w:t>20</w:t>
      </w:r>
      <w:r w:rsidRPr="00DF55B5">
        <w:rPr>
          <w:rFonts w:ascii="Arial" w:eastAsia="Arial" w:hAnsi="Arial" w:cs="Arial"/>
          <w:b/>
          <w:bCs/>
          <w:color w:val="000000" w:themeColor="text1"/>
          <w:sz w:val="32"/>
          <w:szCs w:val="32"/>
          <w:lang w:val="ro-RO"/>
        </w:rPr>
        <w:t xml:space="preserve">23 </w:t>
      </w:r>
      <w:r w:rsidR="00E701FF" w:rsidRPr="00DF55B5">
        <w:rPr>
          <w:rFonts w:ascii="Arial" w:eastAsia="Arial" w:hAnsi="Arial" w:cs="Arial"/>
          <w:b/>
          <w:bCs/>
          <w:color w:val="000000" w:themeColor="text1"/>
          <w:sz w:val="32"/>
          <w:szCs w:val="32"/>
          <w:lang w:val="ro-RO"/>
        </w:rPr>
        <w:t>ș</w:t>
      </w:r>
      <w:r w:rsidRPr="00DF55B5">
        <w:rPr>
          <w:rFonts w:ascii="Arial" w:eastAsia="Arial" w:hAnsi="Arial" w:cs="Arial"/>
          <w:b/>
          <w:bCs/>
          <w:color w:val="000000" w:themeColor="text1"/>
          <w:sz w:val="32"/>
          <w:szCs w:val="32"/>
          <w:lang w:val="ro-RO"/>
        </w:rPr>
        <w:t xml:space="preserve">i peste </w:t>
      </w:r>
      <w:r w:rsidR="00F21E88" w:rsidRPr="00DF55B5">
        <w:rPr>
          <w:rFonts w:ascii="Arial" w:eastAsia="Arial" w:hAnsi="Arial" w:cs="Arial"/>
          <w:b/>
          <w:bCs/>
          <w:color w:val="000000" w:themeColor="text1"/>
          <w:sz w:val="32"/>
          <w:szCs w:val="32"/>
          <w:lang w:val="ro-RO"/>
        </w:rPr>
        <w:t>două</w:t>
      </w:r>
      <w:r w:rsidRPr="00DF55B5">
        <w:rPr>
          <w:rFonts w:ascii="Arial" w:eastAsia="Arial" w:hAnsi="Arial" w:cs="Arial"/>
          <w:b/>
          <w:bCs/>
          <w:color w:val="000000" w:themeColor="text1"/>
          <w:sz w:val="32"/>
          <w:szCs w:val="32"/>
          <w:lang w:val="ro-RO"/>
        </w:rPr>
        <w:t xml:space="preserve"> milioane până în </w:t>
      </w:r>
      <w:r w:rsidR="00E701FF" w:rsidRPr="00DF55B5">
        <w:rPr>
          <w:rFonts w:ascii="Arial" w:eastAsia="Arial" w:hAnsi="Arial" w:cs="Arial"/>
          <w:b/>
          <w:bCs/>
          <w:color w:val="000000" w:themeColor="text1"/>
          <w:sz w:val="32"/>
          <w:szCs w:val="32"/>
          <w:lang w:val="ro-RO"/>
        </w:rPr>
        <w:t>20</w:t>
      </w:r>
      <w:r w:rsidRPr="00DF55B5">
        <w:rPr>
          <w:rFonts w:ascii="Arial" w:eastAsia="Arial" w:hAnsi="Arial" w:cs="Arial"/>
          <w:b/>
          <w:bCs/>
          <w:color w:val="000000" w:themeColor="text1"/>
          <w:sz w:val="32"/>
          <w:szCs w:val="32"/>
          <w:lang w:val="ro-RO"/>
        </w:rPr>
        <w:t>26</w:t>
      </w:r>
      <w:r w:rsidR="0057240A" w:rsidRPr="00DF55B5">
        <w:rPr>
          <w:rFonts w:ascii="Arial" w:eastAsia="Arial" w:hAnsi="Arial" w:cs="Arial"/>
          <w:b/>
          <w:bCs/>
          <w:color w:val="000000" w:themeColor="text1"/>
          <w:sz w:val="32"/>
          <w:szCs w:val="32"/>
          <w:lang w:val="ro-RO"/>
        </w:rPr>
        <w:t>.</w:t>
      </w:r>
    </w:p>
    <w:p w14:paraId="61BED38B" w14:textId="77777777" w:rsidR="00B413D1" w:rsidRPr="00DF55B5" w:rsidRDefault="00B413D1" w:rsidP="00B97258">
      <w:pPr>
        <w:spacing w:after="0" w:line="240" w:lineRule="auto"/>
        <w:rPr>
          <w:rFonts w:eastAsia="Arial"/>
          <w:b/>
          <w:bCs/>
          <w:color w:val="000000" w:themeColor="text1"/>
          <w:sz w:val="32"/>
          <w:szCs w:val="32"/>
          <w:lang w:val="ro-RO"/>
        </w:rPr>
      </w:pPr>
    </w:p>
    <w:bookmarkEnd w:id="0"/>
    <w:p w14:paraId="26560AFE" w14:textId="77777777" w:rsidR="00B97258" w:rsidRPr="00DF55B5" w:rsidRDefault="00B97258" w:rsidP="00B97258">
      <w:pPr>
        <w:spacing w:after="0" w:line="240" w:lineRule="auto"/>
        <w:rPr>
          <w:rFonts w:ascii="Arial" w:eastAsia="Arial" w:hAnsi="Arial" w:cs="Arial"/>
          <w:color w:val="000000" w:themeColor="text1"/>
          <w:lang w:val="ro-RO"/>
        </w:rPr>
      </w:pPr>
    </w:p>
    <w:p w14:paraId="4DF07DCD" w14:textId="3112E880" w:rsidR="00B97258" w:rsidRPr="00DF55B5" w:rsidRDefault="00B97258" w:rsidP="00B97258">
      <w:pPr>
        <w:pStyle w:val="ListParagraph"/>
        <w:numPr>
          <w:ilvl w:val="0"/>
          <w:numId w:val="1"/>
        </w:numPr>
        <w:spacing w:after="0" w:line="240" w:lineRule="auto"/>
        <w:ind w:left="360"/>
        <w:rPr>
          <w:rFonts w:ascii="Arial" w:hAnsi="Arial"/>
          <w:color w:val="000000" w:themeColor="text1"/>
          <w:lang w:val="ro-RO"/>
        </w:rPr>
      </w:pPr>
      <w:r w:rsidRPr="00DF55B5">
        <w:rPr>
          <w:rFonts w:ascii="Arial" w:hAnsi="Arial"/>
          <w:color w:val="000000" w:themeColor="text1"/>
          <w:lang w:val="ro-RO"/>
        </w:rPr>
        <w:t xml:space="preserve">Ford </w:t>
      </w:r>
      <w:r w:rsidR="008F2047" w:rsidRPr="00DF55B5">
        <w:rPr>
          <w:rFonts w:ascii="Arial" w:hAnsi="Arial"/>
          <w:color w:val="000000" w:themeColor="text1"/>
          <w:lang w:val="ro-RO"/>
        </w:rPr>
        <w:t xml:space="preserve">anunță noi tipuri de baterii </w:t>
      </w:r>
      <w:r w:rsidRPr="00DF55B5">
        <w:rPr>
          <w:rFonts w:ascii="Arial" w:hAnsi="Arial"/>
          <w:color w:val="000000" w:themeColor="text1"/>
          <w:lang w:val="ro-RO"/>
        </w:rPr>
        <w:t xml:space="preserve">și contracte </w:t>
      </w:r>
      <w:r w:rsidR="008F2047" w:rsidRPr="00DF55B5">
        <w:rPr>
          <w:rFonts w:ascii="Arial" w:hAnsi="Arial"/>
          <w:color w:val="000000" w:themeColor="text1"/>
          <w:lang w:val="ro-RO"/>
        </w:rPr>
        <w:t xml:space="preserve">care </w:t>
      </w:r>
      <w:r w:rsidRPr="00DF55B5">
        <w:rPr>
          <w:rFonts w:ascii="Arial" w:hAnsi="Arial"/>
          <w:color w:val="000000" w:themeColor="text1"/>
          <w:lang w:val="ro-RO"/>
        </w:rPr>
        <w:t>garant</w:t>
      </w:r>
      <w:r w:rsidR="008F2047" w:rsidRPr="00DF55B5">
        <w:rPr>
          <w:rFonts w:ascii="Arial" w:hAnsi="Arial"/>
          <w:color w:val="000000" w:themeColor="text1"/>
          <w:lang w:val="ro-RO"/>
        </w:rPr>
        <w:t>ează</w:t>
      </w:r>
      <w:r w:rsidRPr="00DF55B5">
        <w:rPr>
          <w:rFonts w:ascii="Arial" w:hAnsi="Arial"/>
          <w:color w:val="000000" w:themeColor="text1"/>
          <w:lang w:val="ro-RO"/>
        </w:rPr>
        <w:t xml:space="preserve"> 60 GWh </w:t>
      </w:r>
      <w:r w:rsidR="008F2047" w:rsidRPr="00DF55B5">
        <w:rPr>
          <w:rFonts w:ascii="Arial" w:hAnsi="Arial"/>
          <w:color w:val="000000" w:themeColor="text1"/>
          <w:lang w:val="ro-RO"/>
        </w:rPr>
        <w:t xml:space="preserve">producție </w:t>
      </w:r>
      <w:r w:rsidRPr="00DF55B5">
        <w:rPr>
          <w:rFonts w:ascii="Arial" w:hAnsi="Arial"/>
          <w:color w:val="000000" w:themeColor="text1"/>
          <w:lang w:val="ro-RO"/>
        </w:rPr>
        <w:t xml:space="preserve">anuală pentru a </w:t>
      </w:r>
      <w:r w:rsidR="008F2047" w:rsidRPr="00DF55B5">
        <w:rPr>
          <w:rFonts w:ascii="Arial" w:hAnsi="Arial"/>
          <w:color w:val="000000" w:themeColor="text1"/>
          <w:lang w:val="ro-RO"/>
        </w:rPr>
        <w:t xml:space="preserve">atinge </w:t>
      </w:r>
      <w:r w:rsidRPr="00DF55B5">
        <w:rPr>
          <w:rFonts w:ascii="Arial" w:eastAsia="Arial" w:hAnsi="Arial" w:cs="Arial"/>
          <w:color w:val="000000" w:themeColor="text1"/>
          <w:lang w:val="ro-RO"/>
        </w:rPr>
        <w:t xml:space="preserve">600.000 </w:t>
      </w:r>
      <w:r w:rsidR="008F2047" w:rsidRPr="00DF55B5">
        <w:rPr>
          <w:rFonts w:ascii="Arial" w:eastAsia="Arial" w:hAnsi="Arial" w:cs="Arial"/>
          <w:color w:val="000000" w:themeColor="text1"/>
          <w:lang w:val="ro-RO"/>
        </w:rPr>
        <w:t xml:space="preserve">de </w:t>
      </w:r>
      <w:r w:rsidRPr="00DF55B5">
        <w:rPr>
          <w:rFonts w:ascii="Arial" w:eastAsia="Arial" w:hAnsi="Arial" w:cs="Arial"/>
          <w:color w:val="000000" w:themeColor="text1"/>
          <w:lang w:val="ro-RO"/>
        </w:rPr>
        <w:t>EV</w:t>
      </w:r>
      <w:r w:rsidR="008F2047" w:rsidRPr="00DF55B5">
        <w:rPr>
          <w:rFonts w:ascii="Arial" w:eastAsia="Arial" w:hAnsi="Arial" w:cs="Arial"/>
          <w:color w:val="000000" w:themeColor="text1"/>
          <w:lang w:val="ro-RO"/>
        </w:rPr>
        <w:t>-uri vândute</w:t>
      </w:r>
      <w:r w:rsidRPr="00DF55B5">
        <w:rPr>
          <w:rFonts w:ascii="Arial" w:eastAsia="Arial" w:hAnsi="Arial" w:cs="Arial"/>
          <w:color w:val="000000" w:themeColor="text1"/>
          <w:lang w:val="ro-RO"/>
        </w:rPr>
        <w:t xml:space="preserve"> până la </w:t>
      </w:r>
      <w:r w:rsidR="008F2047" w:rsidRPr="00DF55B5">
        <w:rPr>
          <w:rFonts w:ascii="Arial" w:eastAsia="Arial" w:hAnsi="Arial" w:cs="Arial"/>
          <w:color w:val="000000" w:themeColor="text1"/>
          <w:lang w:val="ro-RO"/>
        </w:rPr>
        <w:t>finalul</w:t>
      </w:r>
      <w:r w:rsidRPr="00DF55B5">
        <w:rPr>
          <w:rFonts w:ascii="Arial" w:eastAsia="Arial" w:hAnsi="Arial" w:cs="Arial"/>
          <w:color w:val="000000" w:themeColor="text1"/>
          <w:lang w:val="ro-RO"/>
        </w:rPr>
        <w:t xml:space="preserve"> anului </w:t>
      </w:r>
      <w:r w:rsidRPr="00DF55B5">
        <w:rPr>
          <w:rFonts w:ascii="Arial" w:hAnsi="Arial"/>
          <w:color w:val="000000" w:themeColor="text1"/>
          <w:lang w:val="ro-RO"/>
        </w:rPr>
        <w:t>2023</w:t>
      </w:r>
      <w:r w:rsidRPr="00DF55B5">
        <w:rPr>
          <w:rFonts w:ascii="Arial" w:hAnsi="Arial"/>
          <w:color w:val="000000" w:themeColor="text1"/>
          <w:lang w:val="ro-RO"/>
        </w:rPr>
        <w:br/>
      </w:r>
    </w:p>
    <w:p w14:paraId="1E16FEE9" w14:textId="67DC7ED6" w:rsidR="00B97258" w:rsidRPr="00DF55B5" w:rsidRDefault="008F2047" w:rsidP="00B97258">
      <w:pPr>
        <w:pStyle w:val="ListParagraph"/>
        <w:numPr>
          <w:ilvl w:val="0"/>
          <w:numId w:val="1"/>
        </w:numPr>
        <w:spacing w:after="0" w:line="240" w:lineRule="auto"/>
        <w:ind w:left="360"/>
        <w:rPr>
          <w:rFonts w:ascii="Arial" w:eastAsiaTheme="minorEastAsia" w:hAnsi="Arial" w:cs="Arial"/>
          <w:color w:val="000000" w:themeColor="text1"/>
          <w:lang w:val="ro-RO"/>
        </w:rPr>
      </w:pPr>
      <w:r w:rsidRPr="00DF55B5">
        <w:rPr>
          <w:rFonts w:ascii="Arial" w:hAnsi="Arial" w:cs="Arial"/>
          <w:color w:val="000000" w:themeColor="text1"/>
          <w:lang w:val="ro-RO"/>
        </w:rPr>
        <w:t xml:space="preserve">Unitățile </w:t>
      </w:r>
      <w:r w:rsidR="00B97258" w:rsidRPr="00DF55B5">
        <w:rPr>
          <w:rFonts w:ascii="Arial" w:hAnsi="Arial" w:cs="Arial"/>
          <w:color w:val="000000" w:themeColor="text1"/>
          <w:lang w:val="ro-RO"/>
        </w:rPr>
        <w:t xml:space="preserve">Mustang </w:t>
      </w:r>
      <w:r w:rsidR="00B97258" w:rsidRPr="00DF55B5">
        <w:rPr>
          <w:rFonts w:ascii="Arial" w:eastAsia="Arial" w:hAnsi="Arial" w:cs="Arial"/>
          <w:color w:val="000000" w:themeColor="text1"/>
          <w:lang w:val="ro-RO"/>
        </w:rPr>
        <w:t>Mach-E vândute</w:t>
      </w:r>
      <w:r w:rsidRPr="00DF55B5">
        <w:rPr>
          <w:rFonts w:ascii="Arial" w:eastAsia="Arial" w:hAnsi="Arial" w:cs="Arial"/>
          <w:color w:val="000000" w:themeColor="text1"/>
          <w:lang w:val="ro-RO"/>
        </w:rPr>
        <w:t xml:space="preserve"> anul viitor</w:t>
      </w:r>
      <w:r w:rsidR="00B97258" w:rsidRPr="00DF55B5">
        <w:rPr>
          <w:rFonts w:ascii="Arial" w:eastAsia="Arial" w:hAnsi="Arial" w:cs="Arial"/>
          <w:color w:val="000000" w:themeColor="text1"/>
          <w:lang w:val="ro-RO"/>
        </w:rPr>
        <w:t xml:space="preserve"> în America de Nord și F-150 Lightning </w:t>
      </w:r>
      <w:r w:rsidRPr="00DF55B5">
        <w:rPr>
          <w:rFonts w:ascii="Arial" w:eastAsia="Arial" w:hAnsi="Arial" w:cs="Arial"/>
          <w:color w:val="000000" w:themeColor="text1"/>
          <w:lang w:val="ro-RO"/>
        </w:rPr>
        <w:t xml:space="preserve">(din </w:t>
      </w:r>
      <w:r w:rsidR="00B97258" w:rsidRPr="00DF55B5">
        <w:rPr>
          <w:rFonts w:ascii="Arial" w:eastAsia="Arial" w:hAnsi="Arial" w:cs="Arial"/>
          <w:color w:val="000000" w:themeColor="text1"/>
          <w:lang w:val="ro-RO"/>
        </w:rPr>
        <w:t>2024</w:t>
      </w:r>
      <w:r w:rsidRPr="00DF55B5">
        <w:rPr>
          <w:rFonts w:ascii="Arial" w:eastAsia="Arial" w:hAnsi="Arial" w:cs="Arial"/>
          <w:color w:val="000000" w:themeColor="text1"/>
          <w:lang w:val="ro-RO"/>
        </w:rPr>
        <w:t>) vor beneficia de baterii litiu-ion-fosfat (LFP)</w:t>
      </w:r>
      <w:r w:rsidR="00B97258" w:rsidRPr="00DF55B5">
        <w:rPr>
          <w:rFonts w:ascii="Arial" w:eastAsia="Arial" w:hAnsi="Arial" w:cs="Arial"/>
          <w:color w:val="000000" w:themeColor="text1"/>
          <w:lang w:val="ro-RO"/>
        </w:rPr>
        <w:t>,</w:t>
      </w:r>
      <w:r w:rsidRPr="00DF55B5">
        <w:rPr>
          <w:rFonts w:ascii="Arial" w:eastAsia="Arial" w:hAnsi="Arial" w:cs="Arial"/>
          <w:color w:val="000000" w:themeColor="text1"/>
          <w:lang w:val="ro-RO"/>
        </w:rPr>
        <w:t xml:space="preserve"> ceea ce va permite producția în volume mai mari a modelelor pentru care există cerere ridicată </w:t>
      </w:r>
      <w:r w:rsidR="00B97258" w:rsidRPr="00DF55B5">
        <w:rPr>
          <w:rFonts w:ascii="Arial" w:eastAsia="Arial" w:hAnsi="Arial" w:cs="Arial"/>
          <w:color w:val="000000" w:themeColor="text1"/>
          <w:lang w:val="ro-RO"/>
        </w:rPr>
        <w:br/>
      </w:r>
    </w:p>
    <w:p w14:paraId="733DF786" w14:textId="5D76B8D2" w:rsidR="00B97258" w:rsidRPr="00DF55B5" w:rsidRDefault="00B97258" w:rsidP="00B97258">
      <w:pPr>
        <w:pStyle w:val="ListParagraph"/>
        <w:numPr>
          <w:ilvl w:val="0"/>
          <w:numId w:val="1"/>
        </w:numPr>
        <w:spacing w:after="0" w:line="240" w:lineRule="auto"/>
        <w:ind w:left="360"/>
        <w:rPr>
          <w:rFonts w:ascii="Arial" w:eastAsiaTheme="minorEastAsia" w:hAnsi="Arial" w:cs="Arial"/>
          <w:color w:val="000000" w:themeColor="text1"/>
          <w:lang w:val="ro-RO"/>
        </w:rPr>
      </w:pPr>
      <w:r w:rsidRPr="00DF55B5">
        <w:rPr>
          <w:rFonts w:ascii="Arial" w:eastAsia="Arial" w:hAnsi="Arial" w:cs="Arial"/>
          <w:color w:val="000000" w:themeColor="text1"/>
          <w:lang w:val="ro-RO"/>
        </w:rPr>
        <w:t xml:space="preserve">Ford </w:t>
      </w:r>
      <w:r w:rsidR="008F2047" w:rsidRPr="00DF55B5">
        <w:rPr>
          <w:rFonts w:ascii="Arial" w:eastAsia="Arial" w:hAnsi="Arial" w:cs="Arial"/>
          <w:color w:val="000000" w:themeColor="text1"/>
          <w:lang w:val="ro-RO"/>
        </w:rPr>
        <w:t>deja și-a asigurat</w:t>
      </w:r>
      <w:r w:rsidRPr="00DF55B5">
        <w:rPr>
          <w:rFonts w:ascii="Arial" w:eastAsia="Arial" w:hAnsi="Arial" w:cs="Arial"/>
          <w:color w:val="000000" w:themeColor="text1"/>
          <w:lang w:val="ro-RO"/>
        </w:rPr>
        <w:t xml:space="preserve"> 70% din capacitatea </w:t>
      </w:r>
      <w:r w:rsidR="008F2047" w:rsidRPr="00DF55B5">
        <w:rPr>
          <w:rFonts w:ascii="Arial" w:eastAsia="Arial" w:hAnsi="Arial" w:cs="Arial"/>
          <w:color w:val="000000" w:themeColor="text1"/>
          <w:lang w:val="ro-RO"/>
        </w:rPr>
        <w:t xml:space="preserve">de baterii necesară pentru </w:t>
      </w:r>
      <w:r w:rsidR="000967B9" w:rsidRPr="00DF55B5">
        <w:rPr>
          <w:rFonts w:ascii="Arial" w:eastAsia="Arial" w:hAnsi="Arial" w:cs="Arial"/>
          <w:color w:val="000000" w:themeColor="text1"/>
          <w:lang w:val="ro-RO"/>
        </w:rPr>
        <w:t>a vinde</w:t>
      </w:r>
      <w:r w:rsidRPr="00DF55B5">
        <w:rPr>
          <w:rFonts w:ascii="Arial" w:eastAsia="Arial" w:hAnsi="Arial" w:cs="Arial"/>
          <w:color w:val="000000" w:themeColor="text1"/>
          <w:lang w:val="ro-RO"/>
        </w:rPr>
        <w:t xml:space="preserve"> peste </w:t>
      </w:r>
      <w:r w:rsidR="00CD47E3" w:rsidRPr="00DF55B5">
        <w:rPr>
          <w:rFonts w:ascii="Arial" w:eastAsia="Arial" w:hAnsi="Arial" w:cs="Arial"/>
          <w:color w:val="000000" w:themeColor="text1"/>
          <w:lang w:val="ro-RO"/>
        </w:rPr>
        <w:t>două</w:t>
      </w:r>
      <w:r w:rsidRPr="00DF55B5">
        <w:rPr>
          <w:rFonts w:ascii="Arial" w:eastAsia="Arial" w:hAnsi="Arial" w:cs="Arial"/>
          <w:color w:val="000000" w:themeColor="text1"/>
          <w:lang w:val="ro-RO"/>
        </w:rPr>
        <w:t xml:space="preserve"> milioane de vehicule electrice până în 2026; intenționează să </w:t>
      </w:r>
      <w:r w:rsidR="000967B9" w:rsidRPr="00DF55B5">
        <w:rPr>
          <w:rFonts w:ascii="Arial" w:eastAsia="Arial" w:hAnsi="Arial" w:cs="Arial"/>
          <w:color w:val="000000" w:themeColor="text1"/>
          <w:lang w:val="ro-RO"/>
        </w:rPr>
        <w:t>producă acumulatori LFP la o rată de</w:t>
      </w:r>
      <w:r w:rsidRPr="00DF55B5">
        <w:rPr>
          <w:rFonts w:ascii="Arial" w:eastAsia="Arial" w:hAnsi="Arial" w:cs="Arial"/>
          <w:color w:val="000000" w:themeColor="text1"/>
          <w:lang w:val="ro-RO"/>
        </w:rPr>
        <w:t xml:space="preserve"> 40 GWh pe an </w:t>
      </w:r>
      <w:r w:rsidR="000967B9" w:rsidRPr="00DF55B5">
        <w:rPr>
          <w:rFonts w:ascii="Arial" w:eastAsia="Arial" w:hAnsi="Arial" w:cs="Arial"/>
          <w:color w:val="000000" w:themeColor="text1"/>
          <w:lang w:val="ro-RO"/>
        </w:rPr>
        <w:t xml:space="preserve">în America de Nord </w:t>
      </w:r>
      <w:r w:rsidRPr="00DF55B5">
        <w:rPr>
          <w:rFonts w:ascii="Arial" w:eastAsia="Arial" w:hAnsi="Arial" w:cs="Arial"/>
          <w:color w:val="000000" w:themeColor="text1"/>
          <w:lang w:val="ro-RO"/>
        </w:rPr>
        <w:t xml:space="preserve">în 2026; </w:t>
      </w:r>
      <w:r w:rsidR="000967B9" w:rsidRPr="00DF55B5">
        <w:rPr>
          <w:rFonts w:ascii="Arial" w:eastAsia="Arial" w:hAnsi="Arial" w:cs="Arial"/>
          <w:color w:val="000000" w:themeColor="text1"/>
          <w:lang w:val="ro-RO"/>
        </w:rPr>
        <w:t>a semnat un</w:t>
      </w:r>
      <w:r w:rsidRPr="00DF55B5">
        <w:rPr>
          <w:rFonts w:ascii="Arial" w:eastAsia="Arial" w:hAnsi="Arial" w:cs="Arial"/>
          <w:color w:val="000000" w:themeColor="text1"/>
          <w:lang w:val="ro-RO"/>
        </w:rPr>
        <w:t xml:space="preserve"> acord</w:t>
      </w:r>
      <w:r w:rsidR="000967B9" w:rsidRPr="00DF55B5">
        <w:rPr>
          <w:rFonts w:ascii="Arial" w:eastAsia="Arial" w:hAnsi="Arial" w:cs="Arial"/>
          <w:color w:val="000000" w:themeColor="text1"/>
          <w:lang w:val="ro-RO"/>
        </w:rPr>
        <w:t xml:space="preserve"> nou</w:t>
      </w:r>
      <w:r w:rsidRPr="00DF55B5">
        <w:rPr>
          <w:rFonts w:ascii="Arial" w:eastAsia="Arial" w:hAnsi="Arial" w:cs="Arial"/>
          <w:color w:val="000000" w:themeColor="text1"/>
          <w:lang w:val="ro-RO"/>
        </w:rPr>
        <w:t xml:space="preserve"> cu CATL </w:t>
      </w:r>
      <w:r w:rsidR="000967B9" w:rsidRPr="00DF55B5">
        <w:rPr>
          <w:rFonts w:ascii="Arial" w:eastAsia="Arial" w:hAnsi="Arial" w:cs="Arial"/>
          <w:color w:val="000000" w:themeColor="text1"/>
          <w:lang w:val="ro-RO"/>
        </w:rPr>
        <w:t xml:space="preserve">cu privire la </w:t>
      </w:r>
      <w:r w:rsidRPr="00DF55B5">
        <w:rPr>
          <w:rFonts w:ascii="Arial" w:eastAsia="Arial" w:hAnsi="Arial" w:cs="Arial"/>
          <w:color w:val="000000" w:themeColor="text1"/>
          <w:lang w:val="ro-RO"/>
        </w:rPr>
        <w:t xml:space="preserve">cooperarea strategică pentru furnizarea globală de baterii și aprovizionare directă cu materii prime pentru </w:t>
      </w:r>
      <w:r w:rsidR="000967B9" w:rsidRPr="00DF55B5">
        <w:rPr>
          <w:rFonts w:ascii="Arial" w:eastAsia="Arial" w:hAnsi="Arial" w:cs="Arial"/>
          <w:color w:val="000000" w:themeColor="text1"/>
          <w:lang w:val="ro-RO"/>
        </w:rPr>
        <w:t>acumulatori</w:t>
      </w:r>
    </w:p>
    <w:p w14:paraId="2B4DC971" w14:textId="77777777" w:rsidR="00B97258" w:rsidRPr="00DF55B5" w:rsidRDefault="00B97258" w:rsidP="00B97258">
      <w:pPr>
        <w:pStyle w:val="ListParagraph"/>
        <w:spacing w:after="0" w:line="240" w:lineRule="auto"/>
        <w:ind w:left="360"/>
        <w:rPr>
          <w:rFonts w:ascii="Arial" w:eastAsia="Arial" w:hAnsi="Arial" w:cs="Arial"/>
          <w:color w:val="000000" w:themeColor="text1"/>
          <w:lang w:val="ro-RO"/>
        </w:rPr>
      </w:pPr>
    </w:p>
    <w:p w14:paraId="405FEC98" w14:textId="0BD43DEA" w:rsidR="00B97258" w:rsidRPr="00DF55B5" w:rsidRDefault="00B97258" w:rsidP="00456FF5">
      <w:pPr>
        <w:pStyle w:val="ListParagraph"/>
        <w:numPr>
          <w:ilvl w:val="0"/>
          <w:numId w:val="2"/>
        </w:numPr>
        <w:spacing w:after="0" w:line="240" w:lineRule="auto"/>
        <w:ind w:left="360"/>
        <w:rPr>
          <w:rStyle w:val="normaltextrun"/>
          <w:rFonts w:ascii="Arial" w:eastAsiaTheme="minorEastAsia" w:hAnsi="Arial" w:cs="Arial"/>
          <w:color w:val="000000" w:themeColor="text1"/>
          <w:lang w:val="ro-RO"/>
        </w:rPr>
      </w:pPr>
      <w:bookmarkStart w:id="3" w:name="_Hlk108436812"/>
      <w:r w:rsidRPr="00DF55B5">
        <w:rPr>
          <w:rStyle w:val="normaltextrun"/>
          <w:rFonts w:ascii="Arial" w:hAnsi="Arial" w:cs="Arial"/>
          <w:color w:val="000000"/>
          <w:shd w:val="clear" w:color="auto" w:fill="FFFFFF"/>
          <w:lang w:val="ro-RO"/>
        </w:rPr>
        <w:t>Compania se așteaptă ca rata de creștere anuală a vehiculelor electrice să depășească 90% până în 2026</w:t>
      </w:r>
      <w:r w:rsidR="00C3316A" w:rsidRPr="00DF55B5">
        <w:rPr>
          <w:rStyle w:val="normaltextrun"/>
          <w:rFonts w:ascii="Arial" w:hAnsi="Arial" w:cs="Arial"/>
          <w:color w:val="000000"/>
          <w:shd w:val="clear" w:color="auto" w:fill="FFFFFF"/>
          <w:lang w:val="ro-RO"/>
        </w:rPr>
        <w:t>, de două ori mai mult decât estimările globale ale industriei</w:t>
      </w:r>
      <w:bookmarkEnd w:id="3"/>
    </w:p>
    <w:p w14:paraId="68580156" w14:textId="77777777" w:rsidR="00C3316A" w:rsidRPr="00DF55B5" w:rsidRDefault="00C3316A" w:rsidP="00C3316A">
      <w:pPr>
        <w:pStyle w:val="ListParagraph"/>
        <w:spacing w:after="0" w:line="240" w:lineRule="auto"/>
        <w:ind w:left="360"/>
        <w:rPr>
          <w:rStyle w:val="normaltextrun"/>
          <w:rFonts w:ascii="Arial" w:eastAsiaTheme="minorEastAsia" w:hAnsi="Arial" w:cs="Arial"/>
          <w:color w:val="000000" w:themeColor="text1"/>
          <w:lang w:val="ro-RO"/>
        </w:rPr>
      </w:pPr>
    </w:p>
    <w:p w14:paraId="3B045378" w14:textId="314AD4A0" w:rsidR="00B97258" w:rsidRPr="00DF55B5" w:rsidRDefault="00B97258" w:rsidP="00B97258">
      <w:pPr>
        <w:pStyle w:val="ListParagraph"/>
        <w:numPr>
          <w:ilvl w:val="0"/>
          <w:numId w:val="2"/>
        </w:numPr>
        <w:spacing w:after="0" w:line="240" w:lineRule="auto"/>
        <w:ind w:left="360"/>
        <w:rPr>
          <w:rStyle w:val="normaltextrun"/>
          <w:rFonts w:ascii="Arial" w:hAnsi="Arial" w:cs="Arial"/>
          <w:shd w:val="clear" w:color="auto" w:fill="FFFFFF"/>
          <w:lang w:val="ro-RO"/>
        </w:rPr>
      </w:pPr>
      <w:r w:rsidRPr="00DF55B5">
        <w:rPr>
          <w:rStyle w:val="normaltextrun"/>
          <w:rFonts w:ascii="Arial" w:hAnsi="Arial" w:cs="Arial"/>
          <w:shd w:val="clear" w:color="auto" w:fill="FFFFFF"/>
          <w:lang w:val="ro-RO"/>
        </w:rPr>
        <w:t xml:space="preserve">Centrul de electrificare din Köln al Ford Europa a fost actualizat cu noi soluții eficiente din punct de vedere energetic, care vor </w:t>
      </w:r>
      <w:r w:rsidR="00C3316A" w:rsidRPr="00DF55B5">
        <w:rPr>
          <w:rStyle w:val="normaltextrun"/>
          <w:rFonts w:ascii="Arial" w:hAnsi="Arial" w:cs="Arial"/>
          <w:shd w:val="clear" w:color="auto" w:fill="FFFFFF"/>
          <w:lang w:val="ro-RO"/>
        </w:rPr>
        <w:t>reduce emisiile cu peste</w:t>
      </w:r>
      <w:r w:rsidRPr="00DF55B5">
        <w:rPr>
          <w:rStyle w:val="normaltextrun"/>
          <w:rFonts w:ascii="Arial" w:hAnsi="Arial" w:cs="Arial"/>
          <w:shd w:val="clear" w:color="auto" w:fill="FFFFFF"/>
          <w:lang w:val="ro-RO"/>
        </w:rPr>
        <w:t xml:space="preserve"> 2.000 de tone de CO2 și </w:t>
      </w:r>
      <w:r w:rsidR="00C3316A" w:rsidRPr="00DF55B5">
        <w:rPr>
          <w:rStyle w:val="normaltextrun"/>
          <w:rFonts w:ascii="Arial" w:hAnsi="Arial" w:cs="Arial"/>
          <w:shd w:val="clear" w:color="auto" w:fill="FFFFFF"/>
          <w:lang w:val="ro-RO"/>
        </w:rPr>
        <w:t xml:space="preserve">vor economisi </w:t>
      </w:r>
      <w:r w:rsidRPr="00DF55B5">
        <w:rPr>
          <w:rStyle w:val="normaltextrun"/>
          <w:rFonts w:ascii="Arial" w:hAnsi="Arial" w:cs="Arial"/>
          <w:shd w:val="clear" w:color="auto" w:fill="FFFFFF"/>
          <w:lang w:val="ro-RO"/>
        </w:rPr>
        <w:t>mai mult de 2.600 MWh de energie electrică pe an.</w:t>
      </w:r>
    </w:p>
    <w:p w14:paraId="3002EAAD" w14:textId="77777777" w:rsidR="00B97258" w:rsidRPr="00DF55B5" w:rsidRDefault="00B97258" w:rsidP="00B97258">
      <w:pPr>
        <w:pStyle w:val="ListParagraph"/>
        <w:spacing w:after="0" w:line="240" w:lineRule="auto"/>
        <w:ind w:left="360"/>
        <w:rPr>
          <w:rFonts w:eastAsiaTheme="minorEastAsia"/>
          <w:color w:val="000000" w:themeColor="text1"/>
          <w:lang w:val="ro-RO"/>
        </w:rPr>
      </w:pPr>
    </w:p>
    <w:bookmarkEnd w:id="1"/>
    <w:p w14:paraId="7AF1BEA5" w14:textId="234B0366"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b/>
          <w:bCs/>
          <w:color w:val="000000" w:themeColor="text1"/>
          <w:lang w:val="ro-RO"/>
        </w:rPr>
        <w:t xml:space="preserve">DEARBORN, Michigan, 21 iulie 2022 </w:t>
      </w:r>
      <w:r w:rsidRPr="00DF55B5">
        <w:rPr>
          <w:rFonts w:ascii="Arial" w:eastAsia="Arial" w:hAnsi="Arial" w:cs="Arial"/>
          <w:color w:val="000000" w:themeColor="text1"/>
          <w:lang w:val="ro-RO"/>
        </w:rPr>
        <w:t xml:space="preserve">– Bazându-se pe cererea </w:t>
      </w:r>
      <w:r w:rsidR="00AB5C81" w:rsidRPr="00DF55B5">
        <w:rPr>
          <w:rFonts w:ascii="Arial" w:eastAsia="Arial" w:hAnsi="Arial" w:cs="Arial"/>
          <w:color w:val="000000" w:themeColor="text1"/>
          <w:lang w:val="ro-RO"/>
        </w:rPr>
        <w:t>ridicată</w:t>
      </w:r>
      <w:r w:rsidRPr="00DF55B5">
        <w:rPr>
          <w:rFonts w:ascii="Arial" w:eastAsia="Arial" w:hAnsi="Arial" w:cs="Arial"/>
          <w:color w:val="000000" w:themeColor="text1"/>
          <w:lang w:val="ro-RO"/>
        </w:rPr>
        <w:t xml:space="preserve"> pentru noile sale vehicule electrice, Ford a anunțat astăzi o serie de inițiative pentru aprovizionarea cu</w:t>
      </w:r>
      <w:r w:rsidR="00AB5C81" w:rsidRPr="00DF55B5">
        <w:rPr>
          <w:rFonts w:ascii="Arial" w:eastAsia="Arial" w:hAnsi="Arial" w:cs="Arial"/>
          <w:color w:val="000000" w:themeColor="text1"/>
          <w:lang w:val="ro-RO"/>
        </w:rPr>
        <w:t xml:space="preserve"> materii prime pentru producția de baterii</w:t>
      </w:r>
      <w:r w:rsidRPr="00DF55B5">
        <w:rPr>
          <w:rFonts w:ascii="Arial" w:eastAsia="Arial" w:hAnsi="Arial" w:cs="Arial"/>
          <w:color w:val="000000" w:themeColor="text1"/>
          <w:lang w:val="ro-RO"/>
        </w:rPr>
        <w:t xml:space="preserve">, care ilustrează o cale clară pentru a-și atinge </w:t>
      </w:r>
      <w:r w:rsidR="00AB5C81" w:rsidRPr="00DF55B5">
        <w:rPr>
          <w:rFonts w:ascii="Arial" w:eastAsia="Arial" w:hAnsi="Arial" w:cs="Arial"/>
          <w:color w:val="000000" w:themeColor="text1"/>
          <w:lang w:val="ro-RO"/>
        </w:rPr>
        <w:t xml:space="preserve">obiectivul de a vinde </w:t>
      </w:r>
      <w:r w:rsidRPr="00DF55B5">
        <w:rPr>
          <w:rFonts w:ascii="Arial" w:eastAsia="Arial" w:hAnsi="Arial" w:cs="Arial"/>
          <w:color w:val="000000" w:themeColor="text1"/>
          <w:lang w:val="ro-RO"/>
        </w:rPr>
        <w:t xml:space="preserve">600.000 de vehicule electrice până la </w:t>
      </w:r>
      <w:r w:rsidR="00AB5C81" w:rsidRPr="00DF55B5">
        <w:rPr>
          <w:rFonts w:ascii="Arial" w:eastAsia="Arial" w:hAnsi="Arial" w:cs="Arial"/>
          <w:color w:val="000000" w:themeColor="text1"/>
          <w:lang w:val="ro-RO"/>
        </w:rPr>
        <w:t>finalul</w:t>
      </w:r>
      <w:r w:rsidRPr="00DF55B5">
        <w:rPr>
          <w:rFonts w:ascii="Arial" w:eastAsia="Arial" w:hAnsi="Arial" w:cs="Arial"/>
          <w:color w:val="000000" w:themeColor="text1"/>
          <w:lang w:val="ro-RO"/>
        </w:rPr>
        <w:t xml:space="preserve"> anului 2023 și peste </w:t>
      </w:r>
      <w:r w:rsidR="00BD767E" w:rsidRPr="00DF55B5">
        <w:rPr>
          <w:rFonts w:ascii="Arial" w:eastAsia="Arial" w:hAnsi="Arial" w:cs="Arial"/>
          <w:color w:val="000000" w:themeColor="text1"/>
          <w:lang w:val="ro-RO"/>
        </w:rPr>
        <w:t>două</w:t>
      </w:r>
      <w:r w:rsidRPr="00DF55B5">
        <w:rPr>
          <w:rFonts w:ascii="Arial" w:eastAsia="Arial" w:hAnsi="Arial" w:cs="Arial"/>
          <w:color w:val="000000" w:themeColor="text1"/>
          <w:lang w:val="ro-RO"/>
        </w:rPr>
        <w:t xml:space="preserve"> milioane până la sfârșitul anului 2026.</w:t>
      </w:r>
    </w:p>
    <w:p w14:paraId="272BAAF1" w14:textId="77777777" w:rsidR="00B97258" w:rsidRPr="00DF55B5" w:rsidRDefault="00B97258" w:rsidP="00B97258">
      <w:pPr>
        <w:spacing w:after="0" w:line="240" w:lineRule="auto"/>
        <w:rPr>
          <w:rFonts w:ascii="Arial" w:eastAsia="Arial" w:hAnsi="Arial" w:cs="Arial"/>
          <w:color w:val="000000" w:themeColor="text1"/>
          <w:lang w:val="ro-RO"/>
        </w:rPr>
      </w:pPr>
    </w:p>
    <w:p w14:paraId="5149A1B6" w14:textId="00D627B5" w:rsidR="00B97258" w:rsidRPr="00DF55B5" w:rsidRDefault="00B97258" w:rsidP="00B97258">
      <w:pPr>
        <w:spacing w:after="0" w:line="240" w:lineRule="auto"/>
        <w:rPr>
          <w:rStyle w:val="normaltextrun"/>
          <w:color w:val="000000"/>
          <w:shd w:val="clear" w:color="auto" w:fill="FFFFFF"/>
          <w:lang w:val="ro-RO"/>
        </w:rPr>
      </w:pPr>
      <w:r w:rsidRPr="00DF55B5">
        <w:rPr>
          <w:rFonts w:ascii="Arial" w:eastAsia="Arial" w:hAnsi="Arial" w:cs="Arial"/>
          <w:color w:val="000000" w:themeColor="text1"/>
          <w:lang w:val="ro-RO"/>
        </w:rPr>
        <w:t>Compania a detaliat planurile sale globale</w:t>
      </w:r>
      <w:r w:rsidR="00702E04" w:rsidRPr="00DF55B5">
        <w:rPr>
          <w:rFonts w:ascii="Arial" w:eastAsia="Arial" w:hAnsi="Arial" w:cs="Arial"/>
          <w:color w:val="000000" w:themeColor="text1"/>
          <w:lang w:val="ro-RO"/>
        </w:rPr>
        <w:t xml:space="preserve"> pentru portofoliul de vehicule </w:t>
      </w:r>
      <w:r w:rsidRPr="00DF55B5">
        <w:rPr>
          <w:rFonts w:ascii="Arial" w:eastAsia="Arial" w:hAnsi="Arial" w:cs="Arial"/>
          <w:color w:val="000000" w:themeColor="text1"/>
          <w:lang w:val="ro-RO"/>
        </w:rPr>
        <w:t xml:space="preserve">care sprijină aceste obiective de producție ca parte a planului său Ford+. </w:t>
      </w:r>
      <w:r w:rsidRPr="00DF55B5">
        <w:rPr>
          <w:rStyle w:val="normaltextrun"/>
          <w:rFonts w:ascii="Arial" w:hAnsi="Arial" w:cs="Arial"/>
          <w:color w:val="000000"/>
          <w:shd w:val="clear" w:color="auto" w:fill="FFFFFF"/>
          <w:lang w:val="ro-RO"/>
        </w:rPr>
        <w:t>Ford se așteaptă ca rat</w:t>
      </w:r>
      <w:r w:rsidR="00702E04" w:rsidRPr="00DF55B5">
        <w:rPr>
          <w:rStyle w:val="normaltextrun"/>
          <w:rFonts w:ascii="Arial" w:hAnsi="Arial" w:cs="Arial"/>
          <w:color w:val="000000"/>
          <w:shd w:val="clear" w:color="auto" w:fill="FFFFFF"/>
          <w:lang w:val="ro-RO"/>
        </w:rPr>
        <w:t>a</w:t>
      </w:r>
      <w:r w:rsidRPr="00DF55B5">
        <w:rPr>
          <w:rStyle w:val="normaltextrun"/>
          <w:rFonts w:ascii="Arial" w:hAnsi="Arial" w:cs="Arial"/>
          <w:color w:val="000000"/>
          <w:shd w:val="clear" w:color="auto" w:fill="FFFFFF"/>
          <w:lang w:val="ro-RO"/>
        </w:rPr>
        <w:t xml:space="preserve"> de creștere anuală </w:t>
      </w:r>
      <w:r w:rsidR="00702E04" w:rsidRPr="00DF55B5">
        <w:rPr>
          <w:rStyle w:val="normaltextrun"/>
          <w:rFonts w:ascii="Arial" w:hAnsi="Arial" w:cs="Arial"/>
          <w:color w:val="000000"/>
          <w:shd w:val="clear" w:color="auto" w:fill="FFFFFF"/>
          <w:lang w:val="ro-RO"/>
        </w:rPr>
        <w:t>pentru</w:t>
      </w:r>
      <w:r w:rsidRPr="00DF55B5">
        <w:rPr>
          <w:rStyle w:val="normaltextrun"/>
          <w:rFonts w:ascii="Arial" w:hAnsi="Arial" w:cs="Arial"/>
          <w:color w:val="000000"/>
          <w:shd w:val="clear" w:color="auto" w:fill="FFFFFF"/>
          <w:lang w:val="ro-RO"/>
        </w:rPr>
        <w:t xml:space="preserve"> vehiculel</w:t>
      </w:r>
      <w:r w:rsidR="00702E04" w:rsidRPr="00DF55B5">
        <w:rPr>
          <w:rStyle w:val="normaltextrun"/>
          <w:rFonts w:ascii="Arial" w:hAnsi="Arial" w:cs="Arial"/>
          <w:color w:val="000000"/>
          <w:shd w:val="clear" w:color="auto" w:fill="FFFFFF"/>
          <w:lang w:val="ro-RO"/>
        </w:rPr>
        <w:t>e</w:t>
      </w:r>
      <w:r w:rsidRPr="00DF55B5">
        <w:rPr>
          <w:rStyle w:val="normaltextrun"/>
          <w:rFonts w:ascii="Arial" w:hAnsi="Arial" w:cs="Arial"/>
          <w:color w:val="000000"/>
          <w:shd w:val="clear" w:color="auto" w:fill="FFFFFF"/>
          <w:lang w:val="ro-RO"/>
        </w:rPr>
        <w:t xml:space="preserve"> electrice să depășească 90% până în 2026, </w:t>
      </w:r>
      <w:r w:rsidR="00702E04" w:rsidRPr="00DF55B5">
        <w:rPr>
          <w:rStyle w:val="normaltextrun"/>
          <w:rFonts w:ascii="Arial" w:hAnsi="Arial" w:cs="Arial"/>
          <w:color w:val="000000"/>
          <w:shd w:val="clear" w:color="auto" w:fill="FFFFFF"/>
          <w:lang w:val="ro-RO"/>
        </w:rPr>
        <w:t>de două ori mai mult decât estimările globale ale industriei</w:t>
      </w:r>
      <w:r w:rsidRPr="00DF55B5">
        <w:rPr>
          <w:rStyle w:val="normaltextrun"/>
          <w:rFonts w:ascii="Arial" w:hAnsi="Arial" w:cs="Arial"/>
          <w:color w:val="000000"/>
          <w:shd w:val="clear" w:color="auto" w:fill="FFFFFF"/>
          <w:lang w:val="ro-RO"/>
        </w:rPr>
        <w:t>.</w:t>
      </w:r>
    </w:p>
    <w:p w14:paraId="10CDABDF" w14:textId="77777777" w:rsidR="00B97258" w:rsidRPr="00DF55B5" w:rsidRDefault="00B97258" w:rsidP="00B97258">
      <w:pPr>
        <w:spacing w:after="0" w:line="240" w:lineRule="auto"/>
        <w:rPr>
          <w:rStyle w:val="normaltextrun"/>
          <w:rFonts w:ascii="Arial" w:hAnsi="Arial" w:cs="Arial"/>
          <w:color w:val="000000"/>
          <w:shd w:val="clear" w:color="auto" w:fill="FFFFFF"/>
          <w:lang w:val="ro-RO"/>
        </w:rPr>
      </w:pPr>
    </w:p>
    <w:p w14:paraId="3D473AF1" w14:textId="1145EF5D" w:rsidR="00B97258" w:rsidRPr="00DF55B5" w:rsidRDefault="00B97258" w:rsidP="00B97258">
      <w:pPr>
        <w:spacing w:after="0" w:line="240" w:lineRule="auto"/>
        <w:rPr>
          <w:rFonts w:eastAsia="Arial"/>
          <w:color w:val="000000" w:themeColor="text1"/>
          <w:lang w:val="ro-RO"/>
        </w:rPr>
      </w:pPr>
      <w:r w:rsidRPr="00DF55B5">
        <w:rPr>
          <w:rFonts w:ascii="Arial" w:eastAsia="Arial" w:hAnsi="Arial" w:cs="Arial"/>
          <w:color w:val="000000" w:themeColor="text1"/>
          <w:lang w:val="ro-RO"/>
        </w:rPr>
        <w:t>„Noua gamă de vehicule electrice Ford a generat entuziasm și cerere uriaș</w:t>
      </w:r>
      <w:r w:rsidR="00702E04" w:rsidRPr="00DF55B5">
        <w:rPr>
          <w:rFonts w:ascii="Arial" w:eastAsia="Arial" w:hAnsi="Arial" w:cs="Arial"/>
          <w:color w:val="000000" w:themeColor="text1"/>
          <w:lang w:val="ro-RO"/>
        </w:rPr>
        <w:t>ă</w:t>
      </w:r>
      <w:r w:rsidRPr="00DF55B5">
        <w:rPr>
          <w:rFonts w:ascii="Arial" w:eastAsia="Arial" w:hAnsi="Arial" w:cs="Arial"/>
          <w:color w:val="000000" w:themeColor="text1"/>
          <w:lang w:val="ro-RO"/>
        </w:rPr>
        <w:t xml:space="preserve">, iar acum implementăm sistemul industrial pentru a </w:t>
      </w:r>
      <w:r w:rsidR="00702E04" w:rsidRPr="00DF55B5">
        <w:rPr>
          <w:rFonts w:ascii="Arial" w:eastAsia="Arial" w:hAnsi="Arial" w:cs="Arial"/>
          <w:color w:val="000000" w:themeColor="text1"/>
          <w:lang w:val="ro-RO"/>
        </w:rPr>
        <w:t>n</w:t>
      </w:r>
      <w:r w:rsidRPr="00DF55B5">
        <w:rPr>
          <w:rFonts w:ascii="Arial" w:eastAsia="Arial" w:hAnsi="Arial" w:cs="Arial"/>
          <w:color w:val="000000" w:themeColor="text1"/>
          <w:lang w:val="ro-RO"/>
        </w:rPr>
        <w:t xml:space="preserve">e extinde rapid”, a declarat Jim Farley, președinte și CEO Ford și președinte Ford Model e. „Echipa noastră Model e s-a </w:t>
      </w:r>
      <w:r w:rsidR="00702E04" w:rsidRPr="00DF55B5">
        <w:rPr>
          <w:rFonts w:ascii="Arial" w:eastAsia="Arial" w:hAnsi="Arial" w:cs="Arial"/>
          <w:color w:val="000000" w:themeColor="text1"/>
          <w:lang w:val="ro-RO"/>
        </w:rPr>
        <w:t>mișcat</w:t>
      </w:r>
      <w:r w:rsidRPr="00DF55B5">
        <w:rPr>
          <w:rFonts w:ascii="Arial" w:eastAsia="Arial" w:hAnsi="Arial" w:cs="Arial"/>
          <w:color w:val="000000" w:themeColor="text1"/>
          <w:lang w:val="ro-RO"/>
        </w:rPr>
        <w:t xml:space="preserve"> cu viteză, concentrare și creativitate pentru a asigura </w:t>
      </w:r>
      <w:r w:rsidR="00702E04" w:rsidRPr="00DF55B5">
        <w:rPr>
          <w:rFonts w:ascii="Arial" w:eastAsia="Arial" w:hAnsi="Arial" w:cs="Arial"/>
          <w:color w:val="000000" w:themeColor="text1"/>
          <w:lang w:val="ro-RO"/>
        </w:rPr>
        <w:t xml:space="preserve">necesarul de acumulatori </w:t>
      </w:r>
      <w:r w:rsidRPr="00DF55B5">
        <w:rPr>
          <w:rFonts w:ascii="Arial" w:eastAsia="Arial" w:hAnsi="Arial" w:cs="Arial"/>
          <w:color w:val="000000" w:themeColor="text1"/>
          <w:lang w:val="ro-RO"/>
        </w:rPr>
        <w:t xml:space="preserve">și materiile prime de care avem nevoie pentru a livra vehicule electrice inovatoare </w:t>
      </w:r>
      <w:r w:rsidR="00702E04" w:rsidRPr="00DF55B5">
        <w:rPr>
          <w:rFonts w:ascii="Arial" w:eastAsia="Arial" w:hAnsi="Arial" w:cs="Arial"/>
          <w:color w:val="000000" w:themeColor="text1"/>
          <w:lang w:val="ro-RO"/>
        </w:rPr>
        <w:t>către</w:t>
      </w:r>
      <w:r w:rsidRPr="00DF55B5">
        <w:rPr>
          <w:rFonts w:ascii="Arial" w:eastAsia="Arial" w:hAnsi="Arial" w:cs="Arial"/>
          <w:color w:val="000000" w:themeColor="text1"/>
          <w:lang w:val="ro-RO"/>
        </w:rPr>
        <w:t xml:space="preserve"> milioane de clienți.”</w:t>
      </w:r>
    </w:p>
    <w:p w14:paraId="70ACFA7A" w14:textId="77777777" w:rsidR="00B97258" w:rsidRPr="00DF55B5" w:rsidRDefault="00B97258" w:rsidP="00B97258">
      <w:pPr>
        <w:spacing w:after="0" w:line="240" w:lineRule="auto"/>
        <w:rPr>
          <w:rFonts w:ascii="Arial" w:eastAsia="Arial" w:hAnsi="Arial" w:cs="Arial"/>
          <w:color w:val="000000" w:themeColor="text1"/>
          <w:lang w:val="ro-RO"/>
        </w:rPr>
      </w:pPr>
    </w:p>
    <w:p w14:paraId="37120CBD" w14:textId="24935C38"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lastRenderedPageBreak/>
        <w:t xml:space="preserve">Ford </w:t>
      </w:r>
      <w:r w:rsidRPr="00DF55B5">
        <w:rPr>
          <w:rFonts w:ascii="Arial" w:eastAsia="Arial" w:hAnsi="Arial" w:cs="Arial"/>
          <w:lang w:val="ro-RO"/>
        </w:rPr>
        <w:t>intenționează să investească peste 50 de miliarde de dolari în vehicule electrice până în 2026</w:t>
      </w:r>
      <w:r w:rsidRPr="00DF55B5">
        <w:rPr>
          <w:rFonts w:ascii="Arial" w:eastAsia="Arial" w:hAnsi="Arial" w:cs="Arial"/>
          <w:color w:val="000000" w:themeColor="text1"/>
          <w:lang w:val="ro-RO"/>
        </w:rPr>
        <w:t>, vizând marjele EBIT ajustate ale companiei de 10% și 8% marje EBIT pentru vehiculele electrice până în 2026.</w:t>
      </w:r>
    </w:p>
    <w:p w14:paraId="4A7F7039" w14:textId="77777777" w:rsidR="00B97258" w:rsidRPr="00DF55B5" w:rsidRDefault="00B97258" w:rsidP="00B97258">
      <w:pPr>
        <w:spacing w:after="0" w:line="240" w:lineRule="auto"/>
        <w:rPr>
          <w:rFonts w:ascii="Arial" w:eastAsia="Arial" w:hAnsi="Arial" w:cs="Arial"/>
          <w:color w:val="000000" w:themeColor="text1"/>
          <w:lang w:val="ro-RO"/>
        </w:rPr>
      </w:pPr>
    </w:p>
    <w:p w14:paraId="16011214" w14:textId="2A34C7DD" w:rsidR="00B97258" w:rsidRPr="00DF55B5" w:rsidRDefault="00B97258" w:rsidP="00B97258">
      <w:pPr>
        <w:spacing w:after="0" w:line="240" w:lineRule="auto"/>
        <w:rPr>
          <w:rFonts w:ascii="Arial" w:hAnsi="Arial" w:cs="Arial"/>
          <w:lang w:val="ro-RO"/>
        </w:rPr>
      </w:pPr>
      <w:bookmarkStart w:id="4" w:name="_Hlk109045973"/>
      <w:r w:rsidRPr="00DF55B5">
        <w:rPr>
          <w:rFonts w:ascii="Arial" w:hAnsi="Arial" w:cs="Arial"/>
          <w:lang w:val="ro-RO"/>
        </w:rPr>
        <w:t xml:space="preserve">Pe măsură ce Ford creează un nou lanț de aprovizionare </w:t>
      </w:r>
      <w:r w:rsidR="00CB7907" w:rsidRPr="00DF55B5">
        <w:rPr>
          <w:rFonts w:ascii="Arial" w:hAnsi="Arial" w:cs="Arial"/>
          <w:lang w:val="ro-RO"/>
        </w:rPr>
        <w:t>pentru</w:t>
      </w:r>
      <w:r w:rsidRPr="00DF55B5">
        <w:rPr>
          <w:rFonts w:ascii="Arial" w:hAnsi="Arial" w:cs="Arial"/>
          <w:lang w:val="ro-RO"/>
        </w:rPr>
        <w:t xml:space="preserve"> vehicule electrice</w:t>
      </w:r>
      <w:r w:rsidR="00CB7907" w:rsidRPr="00DF55B5">
        <w:rPr>
          <w:rFonts w:ascii="Arial" w:hAnsi="Arial" w:cs="Arial"/>
          <w:lang w:val="ro-RO"/>
        </w:rPr>
        <w:t xml:space="preserve">, prin </w:t>
      </w:r>
      <w:r w:rsidRPr="00DF55B5">
        <w:rPr>
          <w:rFonts w:ascii="Arial" w:hAnsi="Arial" w:cs="Arial"/>
          <w:lang w:val="ro-RO"/>
        </w:rPr>
        <w:t xml:space="preserve">care își menține angajamentele față de sustenabilitate și drepturile omului, compania continuă să planifice ca mai mult de jumătate din producția sa globală să fie </w:t>
      </w:r>
      <w:r w:rsidR="00CB7907" w:rsidRPr="00DF55B5">
        <w:rPr>
          <w:rFonts w:ascii="Arial" w:hAnsi="Arial" w:cs="Arial"/>
          <w:lang w:val="ro-RO"/>
        </w:rPr>
        <w:t xml:space="preserve">de </w:t>
      </w:r>
      <w:r w:rsidRPr="00DF55B5">
        <w:rPr>
          <w:rFonts w:ascii="Arial" w:hAnsi="Arial" w:cs="Arial"/>
          <w:lang w:val="ro-RO"/>
        </w:rPr>
        <w:t xml:space="preserve">vehicule electrice până în 2030 și să obțină </w:t>
      </w:r>
      <w:r w:rsidR="00CB7907" w:rsidRPr="00DF55B5">
        <w:rPr>
          <w:rFonts w:ascii="Arial" w:hAnsi="Arial" w:cs="Arial"/>
          <w:lang w:val="ro-RO"/>
        </w:rPr>
        <w:t xml:space="preserve">o amprentă neutră de carbon </w:t>
      </w:r>
      <w:r w:rsidRPr="00DF55B5">
        <w:rPr>
          <w:rFonts w:ascii="Arial" w:hAnsi="Arial" w:cs="Arial"/>
          <w:lang w:val="ro-RO"/>
        </w:rPr>
        <w:t>la nivel global până în 2050.</w:t>
      </w:r>
    </w:p>
    <w:p w14:paraId="421F34CD" w14:textId="77777777" w:rsidR="00B97258" w:rsidRPr="00DF55B5" w:rsidRDefault="00B97258" w:rsidP="00B97258">
      <w:pPr>
        <w:spacing w:after="0" w:line="240" w:lineRule="auto"/>
        <w:rPr>
          <w:rFonts w:ascii="Arial" w:hAnsi="Arial" w:cs="Arial"/>
          <w:lang w:val="ro-RO"/>
        </w:rPr>
      </w:pPr>
    </w:p>
    <w:p w14:paraId="42396467" w14:textId="50D09A84" w:rsidR="00B97258" w:rsidRPr="00DF55B5" w:rsidRDefault="00B97258" w:rsidP="00B97258">
      <w:pPr>
        <w:spacing w:after="0" w:line="240" w:lineRule="auto"/>
        <w:rPr>
          <w:rFonts w:ascii="Arial" w:hAnsi="Arial" w:cs="Arial"/>
          <w:b/>
          <w:bCs/>
          <w:lang w:val="ro-RO"/>
        </w:rPr>
      </w:pPr>
      <w:r w:rsidRPr="00DF55B5">
        <w:rPr>
          <w:rFonts w:ascii="Arial" w:hAnsi="Arial" w:cs="Arial"/>
          <w:b/>
          <w:bCs/>
          <w:lang w:val="ro-RO"/>
        </w:rPr>
        <w:t xml:space="preserve">Ford Europa </w:t>
      </w:r>
      <w:r w:rsidR="00806805" w:rsidRPr="00DF55B5">
        <w:rPr>
          <w:rFonts w:ascii="Arial" w:hAnsi="Arial" w:cs="Arial"/>
          <w:b/>
          <w:bCs/>
          <w:lang w:val="ro-RO"/>
        </w:rPr>
        <w:t>urmează planul de a</w:t>
      </w:r>
      <w:r w:rsidR="00F44425">
        <w:rPr>
          <w:rFonts w:ascii="Arial" w:hAnsi="Arial" w:cs="Arial"/>
          <w:b/>
          <w:bCs/>
          <w:lang w:val="ro-RO"/>
        </w:rPr>
        <w:t xml:space="preserve"> comercializa doar vehicule electrice</w:t>
      </w:r>
      <w:r w:rsidR="00806805" w:rsidRPr="00DF55B5">
        <w:rPr>
          <w:rFonts w:ascii="Arial" w:hAnsi="Arial" w:cs="Arial"/>
          <w:b/>
          <w:bCs/>
          <w:lang w:val="ro-RO"/>
        </w:rPr>
        <w:t xml:space="preserve"> </w:t>
      </w:r>
      <w:r w:rsidRPr="00DF55B5">
        <w:rPr>
          <w:rFonts w:ascii="Arial" w:hAnsi="Arial" w:cs="Arial"/>
          <w:b/>
          <w:bCs/>
          <w:lang w:val="ro-RO"/>
        </w:rPr>
        <w:t>până în 2035</w:t>
      </w:r>
    </w:p>
    <w:p w14:paraId="2ECDABA5" w14:textId="3932AFA7" w:rsidR="00B97258" w:rsidRPr="00DF55B5" w:rsidRDefault="00B97258" w:rsidP="00B97258">
      <w:pPr>
        <w:spacing w:after="0" w:line="240" w:lineRule="auto"/>
        <w:rPr>
          <w:rFonts w:ascii="Arial" w:eastAsiaTheme="minorEastAsia" w:hAnsi="Arial" w:cs="Arial"/>
          <w:lang w:val="ro-RO"/>
        </w:rPr>
      </w:pPr>
      <w:r w:rsidRPr="00DF55B5">
        <w:rPr>
          <w:rFonts w:ascii="Arial" w:eastAsiaTheme="minorEastAsia" w:hAnsi="Arial" w:cs="Arial"/>
          <w:lang w:val="ro-RO"/>
        </w:rPr>
        <w:t xml:space="preserve">În Europa, </w:t>
      </w:r>
      <w:r w:rsidR="002324DD" w:rsidRPr="00DF55B5">
        <w:rPr>
          <w:rFonts w:ascii="Arial" w:eastAsiaTheme="minorEastAsia" w:hAnsi="Arial" w:cs="Arial"/>
          <w:lang w:val="ro-RO"/>
        </w:rPr>
        <w:t>fabrica</w:t>
      </w:r>
      <w:r w:rsidRPr="00DF55B5">
        <w:rPr>
          <w:rFonts w:ascii="Arial" w:eastAsiaTheme="minorEastAsia" w:hAnsi="Arial" w:cs="Arial"/>
          <w:lang w:val="ro-RO"/>
        </w:rPr>
        <w:t xml:space="preserve"> Ford Niehl</w:t>
      </w:r>
      <w:r w:rsidR="002324DD" w:rsidRPr="00DF55B5">
        <w:rPr>
          <w:rFonts w:ascii="Arial" w:eastAsiaTheme="minorEastAsia" w:hAnsi="Arial" w:cs="Arial"/>
          <w:lang w:val="ro-RO"/>
        </w:rPr>
        <w:t xml:space="preserve"> din Koln</w:t>
      </w:r>
      <w:r w:rsidRPr="00DF55B5">
        <w:rPr>
          <w:rFonts w:ascii="Arial" w:eastAsiaTheme="minorEastAsia" w:hAnsi="Arial" w:cs="Arial"/>
          <w:lang w:val="ro-RO"/>
        </w:rPr>
        <w:t xml:space="preserve"> este în prezent în curs de actualizări majore pentru a se pregăti </w:t>
      </w:r>
      <w:r w:rsidR="002324DD" w:rsidRPr="00DF55B5">
        <w:rPr>
          <w:rFonts w:ascii="Arial" w:eastAsiaTheme="minorEastAsia" w:hAnsi="Arial" w:cs="Arial"/>
          <w:lang w:val="ro-RO"/>
        </w:rPr>
        <w:t>pentru</w:t>
      </w:r>
      <w:r w:rsidRPr="00DF55B5">
        <w:rPr>
          <w:rFonts w:ascii="Arial" w:eastAsiaTheme="minorEastAsia" w:hAnsi="Arial" w:cs="Arial"/>
          <w:lang w:val="ro-RO"/>
        </w:rPr>
        <w:t xml:space="preserve"> producția de vehicule electrice, începând cu 2023. Aceasta include construirea unei noi clădiri de 2500 de metri pătrați.</w:t>
      </w:r>
    </w:p>
    <w:p w14:paraId="233EA5D2" w14:textId="3EEC2340" w:rsidR="00B97258" w:rsidRDefault="00306687" w:rsidP="00B97258">
      <w:pPr>
        <w:spacing w:after="0" w:line="240" w:lineRule="auto"/>
        <w:rPr>
          <w:rFonts w:ascii="Arial" w:eastAsiaTheme="minorEastAsia" w:hAnsi="Arial" w:cs="Arial"/>
          <w:lang w:val="ro-RO"/>
        </w:rPr>
      </w:pPr>
      <w:r w:rsidRPr="00306687">
        <w:rPr>
          <w:rFonts w:ascii="Arial" w:eastAsiaTheme="minorEastAsia" w:hAnsi="Arial" w:cs="Arial"/>
          <w:b/>
          <w:bCs/>
          <w:lang w:val="ro-RO"/>
        </w:rPr>
        <w:t>VIDEO</w:t>
      </w:r>
      <w:r>
        <w:rPr>
          <w:rFonts w:ascii="Arial" w:eastAsiaTheme="minorEastAsia" w:hAnsi="Arial" w:cs="Arial"/>
          <w:lang w:val="ro-RO"/>
        </w:rPr>
        <w:t xml:space="preserve"> - </w:t>
      </w:r>
      <w:hyperlink r:id="rId7" w:history="1">
        <w:r w:rsidRPr="001B6C2D">
          <w:rPr>
            <w:rStyle w:val="Hyperlink"/>
            <w:rFonts w:ascii="Arial" w:eastAsiaTheme="minorEastAsia" w:hAnsi="Arial" w:cs="Arial"/>
            <w:lang w:val="ro-RO"/>
          </w:rPr>
          <w:t>https://youtu.be/RMTWqwpEo78 /</w:t>
        </w:r>
      </w:hyperlink>
      <w:r>
        <w:rPr>
          <w:rFonts w:ascii="Arial" w:eastAsiaTheme="minorEastAsia" w:hAnsi="Arial" w:cs="Arial"/>
          <w:lang w:val="ro-RO"/>
        </w:rPr>
        <w:t xml:space="preserve"> </w:t>
      </w:r>
      <w:hyperlink r:id="rId8" w:history="1">
        <w:r w:rsidRPr="001B6C2D">
          <w:rPr>
            <w:rStyle w:val="Hyperlink"/>
            <w:rFonts w:ascii="Arial" w:eastAsiaTheme="minorEastAsia" w:hAnsi="Arial" w:cs="Arial"/>
            <w:lang w:val="ro-RO"/>
          </w:rPr>
          <w:t>https://youtu.be/uf5_-gL-FOc</w:t>
        </w:r>
      </w:hyperlink>
      <w:r>
        <w:rPr>
          <w:rFonts w:ascii="Arial" w:eastAsiaTheme="minorEastAsia" w:hAnsi="Arial" w:cs="Arial"/>
          <w:lang w:val="ro-RO"/>
        </w:rPr>
        <w:t xml:space="preserve"> </w:t>
      </w:r>
    </w:p>
    <w:p w14:paraId="1D05F088" w14:textId="77777777" w:rsidR="00306687" w:rsidRPr="00DF55B5" w:rsidRDefault="00306687" w:rsidP="00B97258">
      <w:pPr>
        <w:spacing w:after="0" w:line="240" w:lineRule="auto"/>
        <w:rPr>
          <w:rFonts w:ascii="Arial" w:eastAsiaTheme="minorEastAsia" w:hAnsi="Arial" w:cs="Arial"/>
          <w:lang w:val="ro-RO"/>
        </w:rPr>
      </w:pPr>
    </w:p>
    <w:p w14:paraId="356C2AB4" w14:textId="5A264112" w:rsidR="00B97258" w:rsidRPr="00DF55B5" w:rsidRDefault="00B97258" w:rsidP="00B97258">
      <w:pPr>
        <w:spacing w:after="0" w:line="240" w:lineRule="auto"/>
        <w:rPr>
          <w:rFonts w:ascii="Arial" w:eastAsiaTheme="minorEastAsia" w:hAnsi="Arial" w:cs="Arial"/>
          <w:lang w:val="ro-RO"/>
        </w:rPr>
      </w:pPr>
      <w:r w:rsidRPr="00DF55B5">
        <w:rPr>
          <w:rFonts w:ascii="Arial" w:eastAsiaTheme="minorEastAsia" w:hAnsi="Arial" w:cs="Arial"/>
          <w:lang w:val="ro-RO"/>
        </w:rPr>
        <w:t xml:space="preserve">Mai mult, instalațiile actuale de producție vor fi actualizate cu noi soluții eficiente energetic, care </w:t>
      </w:r>
      <w:r w:rsidR="002324DD" w:rsidRPr="00DF55B5">
        <w:rPr>
          <w:rStyle w:val="normaltextrun"/>
          <w:rFonts w:ascii="Arial" w:hAnsi="Arial" w:cs="Arial"/>
          <w:shd w:val="clear" w:color="auto" w:fill="FFFFFF"/>
          <w:lang w:val="ro-RO"/>
        </w:rPr>
        <w:t>vor reduce emisiile cu peste 2.000 de tone de CO2 și vor economisi mai mult de 2.600 MWh de energie electrică pe an</w:t>
      </w:r>
      <w:r w:rsidRPr="00DF55B5">
        <w:rPr>
          <w:rFonts w:ascii="Arial" w:eastAsiaTheme="minorEastAsia" w:hAnsi="Arial" w:cs="Arial"/>
          <w:lang w:val="ro-RO"/>
        </w:rPr>
        <w:t>.</w:t>
      </w:r>
    </w:p>
    <w:p w14:paraId="11AF04D3" w14:textId="77777777" w:rsidR="00B97258" w:rsidRPr="00DF55B5" w:rsidRDefault="00B97258" w:rsidP="00B97258">
      <w:pPr>
        <w:spacing w:after="0" w:line="240" w:lineRule="auto"/>
        <w:rPr>
          <w:rFonts w:ascii="Arial" w:eastAsiaTheme="minorEastAsia" w:hAnsi="Arial" w:cs="Arial"/>
          <w:lang w:val="ro-RO"/>
        </w:rPr>
      </w:pPr>
    </w:p>
    <w:p w14:paraId="0258C66F" w14:textId="4C551F26" w:rsidR="00B97258" w:rsidRPr="00DF55B5" w:rsidRDefault="00B97258" w:rsidP="00B97258">
      <w:pPr>
        <w:spacing w:after="0" w:line="240" w:lineRule="auto"/>
        <w:rPr>
          <w:rFonts w:ascii="Arial" w:eastAsiaTheme="minorEastAsia" w:hAnsi="Arial" w:cs="Arial"/>
          <w:lang w:val="ro-RO"/>
        </w:rPr>
      </w:pPr>
      <w:r w:rsidRPr="00DF55B5">
        <w:rPr>
          <w:rFonts w:ascii="Arial" w:eastAsiaTheme="minorEastAsia" w:hAnsi="Arial" w:cs="Arial"/>
          <w:lang w:val="ro-RO"/>
        </w:rPr>
        <w:t>Primul vehicul electric pentru pasageri este așteptat să iasă de pe linia de producție din Köln în 2023, un al doilea model EV urmând să fie construit începând cu jumătatea anului 2024. Volumul anual la noua fabrică este așteptat să atingă 200.000 de vehicule pe an.</w:t>
      </w:r>
    </w:p>
    <w:p w14:paraId="22C13125" w14:textId="77777777" w:rsidR="00B97258" w:rsidRPr="00DF55B5" w:rsidRDefault="00B97258" w:rsidP="00B97258">
      <w:pPr>
        <w:spacing w:after="0" w:line="240" w:lineRule="auto"/>
        <w:rPr>
          <w:rFonts w:ascii="Arial" w:eastAsiaTheme="minorEastAsia" w:hAnsi="Arial" w:cs="Arial"/>
          <w:lang w:val="ro-RO"/>
        </w:rPr>
      </w:pPr>
    </w:p>
    <w:p w14:paraId="68872159" w14:textId="139D10A2" w:rsidR="00B97258" w:rsidRPr="00DF55B5" w:rsidRDefault="00B97258" w:rsidP="00B97258">
      <w:pPr>
        <w:spacing w:after="0" w:line="240" w:lineRule="auto"/>
        <w:rPr>
          <w:rFonts w:ascii="Arial" w:eastAsiaTheme="minorEastAsia" w:hAnsi="Arial" w:cs="Arial"/>
          <w:lang w:val="ro-RO"/>
        </w:rPr>
      </w:pPr>
      <w:r w:rsidRPr="00DF55B5">
        <w:rPr>
          <w:rFonts w:ascii="Arial" w:eastAsiaTheme="minorEastAsia" w:hAnsi="Arial" w:cs="Arial"/>
          <w:lang w:val="ro-RO"/>
        </w:rPr>
        <w:t>Re</w:t>
      </w:r>
      <w:r w:rsidR="00A075E0" w:rsidRPr="00DF55B5">
        <w:rPr>
          <w:rFonts w:ascii="Arial" w:eastAsiaTheme="minorEastAsia" w:hAnsi="Arial" w:cs="Arial"/>
          <w:lang w:val="ro-RO"/>
        </w:rPr>
        <w:t xml:space="preserve">tehnologizarea </w:t>
      </w:r>
      <w:r w:rsidRPr="00DF55B5">
        <w:rPr>
          <w:rFonts w:ascii="Arial" w:eastAsiaTheme="minorEastAsia" w:hAnsi="Arial" w:cs="Arial"/>
          <w:lang w:val="ro-RO"/>
        </w:rPr>
        <w:t xml:space="preserve">uzinei Niehl </w:t>
      </w:r>
      <w:r w:rsidR="00A075E0" w:rsidRPr="00DF55B5">
        <w:rPr>
          <w:rFonts w:ascii="Arial" w:eastAsiaTheme="minorEastAsia" w:hAnsi="Arial" w:cs="Arial"/>
          <w:lang w:val="ro-RO"/>
        </w:rPr>
        <w:t>reprezintă</w:t>
      </w:r>
      <w:r w:rsidRPr="00DF55B5">
        <w:rPr>
          <w:rFonts w:ascii="Arial" w:eastAsiaTheme="minorEastAsia" w:hAnsi="Arial" w:cs="Arial"/>
          <w:lang w:val="ro-RO"/>
        </w:rPr>
        <w:t xml:space="preserve"> un pas semnificativ pentru </w:t>
      </w:r>
      <w:r w:rsidR="00A075E0" w:rsidRPr="00DF55B5">
        <w:rPr>
          <w:rFonts w:ascii="Arial" w:eastAsiaTheme="minorEastAsia" w:hAnsi="Arial" w:cs="Arial"/>
          <w:lang w:val="ro-RO"/>
        </w:rPr>
        <w:t>ca</w:t>
      </w:r>
      <w:r w:rsidRPr="00DF55B5">
        <w:rPr>
          <w:rFonts w:ascii="Arial" w:eastAsiaTheme="minorEastAsia" w:hAnsi="Arial" w:cs="Arial"/>
          <w:lang w:val="ro-RO"/>
        </w:rPr>
        <w:t xml:space="preserve"> Ford să atingă un viitor integral electric în Europa și contribuie la obiectivul său de a</w:t>
      </w:r>
      <w:r w:rsidR="00A075E0" w:rsidRPr="00DF55B5">
        <w:rPr>
          <w:rFonts w:ascii="Arial" w:eastAsiaTheme="minorEastAsia" w:hAnsi="Arial" w:cs="Arial"/>
          <w:lang w:val="ro-RO"/>
        </w:rPr>
        <w:t xml:space="preserve"> avea o amprentă neutră de carbon pentru unitățile sale din Europa, cât și pentru </w:t>
      </w:r>
      <w:r w:rsidRPr="00DF55B5">
        <w:rPr>
          <w:rFonts w:ascii="Arial" w:hAnsi="Arial" w:cs="Arial"/>
          <w:lang w:val="ro-RO"/>
        </w:rPr>
        <w:t>logistică și furnizori</w:t>
      </w:r>
      <w:r w:rsidR="00A075E0" w:rsidRPr="00DF55B5">
        <w:rPr>
          <w:rFonts w:ascii="Arial" w:hAnsi="Arial" w:cs="Arial"/>
          <w:lang w:val="ro-RO"/>
        </w:rPr>
        <w:t>,</w:t>
      </w:r>
      <w:r w:rsidRPr="00DF55B5">
        <w:rPr>
          <w:rFonts w:ascii="Arial" w:hAnsi="Arial" w:cs="Arial"/>
          <w:lang w:val="ro-RO"/>
        </w:rPr>
        <w:t xml:space="preserve"> </w:t>
      </w:r>
      <w:r w:rsidRPr="00DF55B5">
        <w:rPr>
          <w:rFonts w:ascii="Arial" w:eastAsiaTheme="minorEastAsia" w:hAnsi="Arial" w:cs="Arial"/>
          <w:lang w:val="ro-RO"/>
        </w:rPr>
        <w:t>până în 2035.</w:t>
      </w:r>
    </w:p>
    <w:bookmarkEnd w:id="4"/>
    <w:p w14:paraId="23173A10" w14:textId="77777777" w:rsidR="00B97258" w:rsidRPr="00DF55B5" w:rsidRDefault="00B97258" w:rsidP="00B97258">
      <w:pPr>
        <w:spacing w:after="0" w:line="240" w:lineRule="auto"/>
        <w:rPr>
          <w:rFonts w:ascii="Arial" w:eastAsia="Arial" w:hAnsi="Arial" w:cs="Arial"/>
          <w:b/>
          <w:bCs/>
          <w:color w:val="000000" w:themeColor="text1"/>
          <w:lang w:val="ro-RO"/>
        </w:rPr>
      </w:pPr>
    </w:p>
    <w:p w14:paraId="4D1B2C69" w14:textId="33310EA3" w:rsidR="00B97258" w:rsidRPr="00DF55B5" w:rsidRDefault="00706C12" w:rsidP="00B97258">
      <w:pPr>
        <w:spacing w:after="0" w:line="240" w:lineRule="auto"/>
        <w:rPr>
          <w:rFonts w:ascii="Arial" w:eastAsia="Arial" w:hAnsi="Arial" w:cs="Arial"/>
          <w:b/>
          <w:bCs/>
          <w:color w:val="000000" w:themeColor="text1"/>
          <w:lang w:val="ro-RO"/>
        </w:rPr>
      </w:pPr>
      <w:r w:rsidRPr="00DF55B5">
        <w:rPr>
          <w:rFonts w:ascii="Arial" w:eastAsia="Arial" w:hAnsi="Arial" w:cs="Arial"/>
          <w:b/>
          <w:bCs/>
          <w:color w:val="000000" w:themeColor="text1"/>
          <w:lang w:val="ro-RO"/>
        </w:rPr>
        <w:t xml:space="preserve">Obiectivul de a vinde </w:t>
      </w:r>
      <w:r w:rsidR="00B97258" w:rsidRPr="00DF55B5">
        <w:rPr>
          <w:rFonts w:ascii="Arial" w:eastAsia="Arial" w:hAnsi="Arial" w:cs="Arial"/>
          <w:b/>
          <w:bCs/>
          <w:color w:val="000000" w:themeColor="text1"/>
          <w:lang w:val="ro-RO"/>
        </w:rPr>
        <w:t xml:space="preserve">600.000 </w:t>
      </w:r>
      <w:r w:rsidRPr="00DF55B5">
        <w:rPr>
          <w:rFonts w:ascii="Arial" w:eastAsia="Arial" w:hAnsi="Arial" w:cs="Arial"/>
          <w:b/>
          <w:bCs/>
          <w:color w:val="000000" w:themeColor="text1"/>
          <w:lang w:val="ro-RO"/>
        </w:rPr>
        <w:t xml:space="preserve">de </w:t>
      </w:r>
      <w:r w:rsidR="00B97258" w:rsidRPr="00DF55B5">
        <w:rPr>
          <w:rFonts w:ascii="Arial" w:eastAsia="Arial" w:hAnsi="Arial" w:cs="Arial"/>
          <w:b/>
          <w:bCs/>
          <w:color w:val="000000" w:themeColor="text1"/>
          <w:lang w:val="ro-RO"/>
        </w:rPr>
        <w:t>EV</w:t>
      </w:r>
      <w:r w:rsidRPr="00DF55B5">
        <w:rPr>
          <w:rFonts w:ascii="Arial" w:eastAsia="Arial" w:hAnsi="Arial" w:cs="Arial"/>
          <w:b/>
          <w:bCs/>
          <w:color w:val="000000" w:themeColor="text1"/>
          <w:lang w:val="ro-RO"/>
        </w:rPr>
        <w:t>-uri</w:t>
      </w:r>
      <w:r w:rsidR="00B97258" w:rsidRPr="00DF55B5">
        <w:rPr>
          <w:rFonts w:ascii="Arial" w:eastAsia="Arial" w:hAnsi="Arial" w:cs="Arial"/>
          <w:b/>
          <w:bCs/>
          <w:color w:val="000000" w:themeColor="text1"/>
          <w:lang w:val="ro-RO"/>
        </w:rPr>
        <w:t xml:space="preserve"> până la sfârșitul anului 2023</w:t>
      </w:r>
    </w:p>
    <w:p w14:paraId="2683A59E" w14:textId="49A4D110"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 xml:space="preserve">Ford intenționează să </w:t>
      </w:r>
      <w:r w:rsidR="00706C12" w:rsidRPr="00DF55B5">
        <w:rPr>
          <w:rFonts w:ascii="Arial" w:eastAsia="Arial" w:hAnsi="Arial" w:cs="Arial"/>
          <w:color w:val="000000" w:themeColor="text1"/>
          <w:lang w:val="ro-RO"/>
        </w:rPr>
        <w:t>vândă</w:t>
      </w:r>
      <w:r w:rsidRPr="00DF55B5">
        <w:rPr>
          <w:rFonts w:ascii="Arial" w:eastAsia="Arial" w:hAnsi="Arial" w:cs="Arial"/>
          <w:color w:val="000000" w:themeColor="text1"/>
          <w:lang w:val="ro-RO"/>
        </w:rPr>
        <w:t xml:space="preserve"> 600.000 de vehicule electrice până la sfârșitul anului 2023:</w:t>
      </w:r>
    </w:p>
    <w:p w14:paraId="23756056" w14:textId="77777777" w:rsidR="00B97258" w:rsidRPr="00DF55B5" w:rsidRDefault="00B97258" w:rsidP="00B97258">
      <w:pPr>
        <w:pStyle w:val="ListParagraph"/>
        <w:numPr>
          <w:ilvl w:val="0"/>
          <w:numId w:val="3"/>
        </w:numPr>
        <w:spacing w:after="0" w:line="240" w:lineRule="auto"/>
        <w:rPr>
          <w:rFonts w:ascii="Arial" w:eastAsiaTheme="minorEastAsia" w:hAnsi="Arial" w:cs="Arial"/>
          <w:color w:val="000000" w:themeColor="text1"/>
          <w:lang w:val="ro-RO"/>
        </w:rPr>
      </w:pPr>
      <w:r w:rsidRPr="00DF55B5">
        <w:rPr>
          <w:rFonts w:ascii="Arial" w:eastAsia="Arial" w:hAnsi="Arial" w:cs="Arial"/>
          <w:color w:val="000000" w:themeColor="text1"/>
          <w:lang w:val="ro-RO"/>
        </w:rPr>
        <w:t>270.000 de Mustang Mach-E pentru America de Nord, Europa și China</w:t>
      </w:r>
    </w:p>
    <w:p w14:paraId="68FD9716" w14:textId="10FAD83F" w:rsidR="00B97258" w:rsidRPr="00DF55B5" w:rsidRDefault="00B97258" w:rsidP="00B97258">
      <w:pPr>
        <w:pStyle w:val="ListParagraph"/>
        <w:numPr>
          <w:ilvl w:val="0"/>
          <w:numId w:val="4"/>
        </w:numPr>
        <w:spacing w:after="0" w:line="240" w:lineRule="auto"/>
        <w:rPr>
          <w:rFonts w:ascii="Arial" w:eastAsiaTheme="minorEastAsia" w:hAnsi="Arial" w:cs="Arial"/>
          <w:color w:val="000000" w:themeColor="text1"/>
          <w:lang w:val="ro-RO"/>
        </w:rPr>
      </w:pPr>
      <w:r w:rsidRPr="00DF55B5">
        <w:rPr>
          <w:rFonts w:ascii="Arial" w:eastAsia="Arial" w:hAnsi="Arial" w:cs="Arial"/>
          <w:color w:val="000000" w:themeColor="text1"/>
          <w:lang w:val="ro-RO"/>
        </w:rPr>
        <w:t>150.000 F-150 Lightning pentru America de Nord</w:t>
      </w:r>
    </w:p>
    <w:p w14:paraId="639A0AA5" w14:textId="77777777" w:rsidR="00B97258" w:rsidRPr="00DF55B5" w:rsidRDefault="00B97258" w:rsidP="00B97258">
      <w:pPr>
        <w:pStyle w:val="ListParagraph"/>
        <w:numPr>
          <w:ilvl w:val="0"/>
          <w:numId w:val="4"/>
        </w:numPr>
        <w:spacing w:after="0" w:line="240" w:lineRule="auto"/>
        <w:rPr>
          <w:rFonts w:ascii="Arial" w:eastAsiaTheme="minorEastAsia" w:hAnsi="Arial" w:cs="Arial"/>
          <w:color w:val="000000" w:themeColor="text1"/>
          <w:lang w:val="ro-RO"/>
        </w:rPr>
      </w:pPr>
      <w:r w:rsidRPr="00DF55B5">
        <w:rPr>
          <w:rFonts w:ascii="Arial" w:eastAsia="Arial" w:hAnsi="Arial" w:cs="Arial"/>
          <w:color w:val="000000" w:themeColor="text1"/>
          <w:lang w:val="ro-RO"/>
        </w:rPr>
        <w:t>150.000 de vehicule electrice Transit pentru America de Nord și Europa</w:t>
      </w:r>
    </w:p>
    <w:p w14:paraId="27974C1C" w14:textId="48DCC001" w:rsidR="00B97258" w:rsidRPr="00DF55B5" w:rsidRDefault="00B97258" w:rsidP="00B97258">
      <w:pPr>
        <w:pStyle w:val="ListParagraph"/>
        <w:numPr>
          <w:ilvl w:val="0"/>
          <w:numId w:val="4"/>
        </w:numPr>
        <w:spacing w:after="0" w:line="240" w:lineRule="auto"/>
        <w:rPr>
          <w:rFonts w:ascii="Arial" w:eastAsiaTheme="minorEastAsia" w:hAnsi="Arial" w:cs="Arial"/>
          <w:color w:val="000000" w:themeColor="text1"/>
          <w:lang w:val="ro-RO"/>
        </w:rPr>
      </w:pPr>
      <w:r w:rsidRPr="00DF55B5">
        <w:rPr>
          <w:rFonts w:ascii="Arial" w:eastAsia="Arial" w:hAnsi="Arial" w:cs="Arial"/>
          <w:color w:val="000000" w:themeColor="text1"/>
          <w:lang w:val="ro-RO"/>
        </w:rPr>
        <w:t xml:space="preserve">30.000 de unități </w:t>
      </w:r>
      <w:r w:rsidR="00706C12" w:rsidRPr="00DF55B5">
        <w:rPr>
          <w:rFonts w:ascii="Arial" w:eastAsia="Arial" w:hAnsi="Arial" w:cs="Arial"/>
          <w:color w:val="000000" w:themeColor="text1"/>
          <w:lang w:val="ro-RO"/>
        </w:rPr>
        <w:t>ale</w:t>
      </w:r>
      <w:r w:rsidRPr="00DF55B5">
        <w:rPr>
          <w:rFonts w:ascii="Arial" w:eastAsia="Arial" w:hAnsi="Arial" w:cs="Arial"/>
          <w:color w:val="000000" w:themeColor="text1"/>
          <w:lang w:val="ro-RO"/>
        </w:rPr>
        <w:t xml:space="preserve"> SUV</w:t>
      </w:r>
      <w:r w:rsidR="00706C12" w:rsidRPr="00DF55B5">
        <w:rPr>
          <w:rFonts w:ascii="Arial" w:eastAsia="Arial" w:hAnsi="Arial" w:cs="Arial"/>
          <w:color w:val="000000" w:themeColor="text1"/>
          <w:lang w:val="ro-RO"/>
        </w:rPr>
        <w:t>-ului</w:t>
      </w:r>
      <w:r w:rsidRPr="00DF55B5">
        <w:rPr>
          <w:rFonts w:ascii="Arial" w:eastAsia="Arial" w:hAnsi="Arial" w:cs="Arial"/>
          <w:color w:val="000000" w:themeColor="text1"/>
          <w:lang w:val="ro-RO"/>
        </w:rPr>
        <w:t xml:space="preserve"> complet nou</w:t>
      </w:r>
      <w:r w:rsidR="00706C12" w:rsidRPr="00DF55B5">
        <w:rPr>
          <w:rFonts w:ascii="Arial" w:eastAsia="Arial" w:hAnsi="Arial" w:cs="Arial"/>
          <w:color w:val="000000" w:themeColor="text1"/>
          <w:lang w:val="ro-RO"/>
        </w:rPr>
        <w:t>, produs la Koln,</w:t>
      </w:r>
      <w:r w:rsidRPr="00DF55B5">
        <w:rPr>
          <w:rFonts w:ascii="Arial" w:eastAsia="Arial" w:hAnsi="Arial" w:cs="Arial"/>
          <w:color w:val="000000" w:themeColor="text1"/>
          <w:lang w:val="ro-RO"/>
        </w:rPr>
        <w:t xml:space="preserve"> </w:t>
      </w:r>
      <w:r w:rsidR="00706C12" w:rsidRPr="00DF55B5">
        <w:rPr>
          <w:rFonts w:ascii="Arial" w:eastAsia="Arial" w:hAnsi="Arial" w:cs="Arial"/>
          <w:color w:val="000000" w:themeColor="text1"/>
          <w:lang w:val="ro-RO"/>
        </w:rPr>
        <w:t>în</w:t>
      </w:r>
      <w:r w:rsidRPr="00DF55B5">
        <w:rPr>
          <w:rFonts w:ascii="Arial" w:eastAsia="Arial" w:hAnsi="Arial" w:cs="Arial"/>
          <w:color w:val="000000" w:themeColor="text1"/>
          <w:lang w:val="ro-RO"/>
        </w:rPr>
        <w:t xml:space="preserve"> Europa, a cărui rată de</w:t>
      </w:r>
      <w:r w:rsidR="00706C12" w:rsidRPr="00DF55B5">
        <w:rPr>
          <w:rFonts w:ascii="Arial" w:eastAsia="Arial" w:hAnsi="Arial" w:cs="Arial"/>
          <w:color w:val="000000" w:themeColor="text1"/>
          <w:lang w:val="ro-RO"/>
        </w:rPr>
        <w:t xml:space="preserve"> producție și vânzare </w:t>
      </w:r>
      <w:r w:rsidRPr="00DF55B5">
        <w:rPr>
          <w:rFonts w:ascii="Arial" w:eastAsia="Arial" w:hAnsi="Arial" w:cs="Arial"/>
          <w:color w:val="000000" w:themeColor="text1"/>
          <w:lang w:val="ro-RO"/>
        </w:rPr>
        <w:t>va crește semnificativ în 2024</w:t>
      </w:r>
    </w:p>
    <w:p w14:paraId="724FA4C9" w14:textId="77777777" w:rsidR="00B97258" w:rsidRPr="00DF55B5" w:rsidRDefault="00B97258" w:rsidP="00B97258">
      <w:pPr>
        <w:spacing w:after="0" w:line="240" w:lineRule="auto"/>
        <w:rPr>
          <w:rFonts w:ascii="Arial" w:eastAsiaTheme="minorEastAsia" w:hAnsi="Arial" w:cs="Arial"/>
          <w:color w:val="000000" w:themeColor="text1"/>
          <w:lang w:val="ro-RO"/>
        </w:rPr>
      </w:pPr>
    </w:p>
    <w:p w14:paraId="7471B252" w14:textId="4C438581" w:rsidR="00B97258"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Ford adaugă în portofoliul său</w:t>
      </w:r>
      <w:r w:rsidR="00CB6C59" w:rsidRPr="00DF55B5">
        <w:rPr>
          <w:rFonts w:ascii="Arial" w:eastAsia="Arial" w:hAnsi="Arial" w:cs="Arial"/>
          <w:color w:val="000000" w:themeColor="text1"/>
          <w:lang w:val="ro-RO"/>
        </w:rPr>
        <w:t xml:space="preserve"> bateriile litiu-ion-fosfat</w:t>
      </w:r>
      <w:r w:rsidRPr="00DF55B5">
        <w:rPr>
          <w:rFonts w:ascii="Arial" w:eastAsia="Arial" w:hAnsi="Arial" w:cs="Arial"/>
          <w:color w:val="000000" w:themeColor="text1"/>
          <w:lang w:val="ro-RO"/>
        </w:rPr>
        <w:t xml:space="preserve"> (LFP), alături de</w:t>
      </w:r>
      <w:r w:rsidR="00CB6C59" w:rsidRPr="00DF55B5">
        <w:rPr>
          <w:rFonts w:ascii="Arial" w:eastAsia="Arial" w:hAnsi="Arial" w:cs="Arial"/>
          <w:color w:val="000000" w:themeColor="text1"/>
          <w:lang w:val="ro-RO"/>
        </w:rPr>
        <w:t xml:space="preserve"> cele deja existente n</w:t>
      </w:r>
      <w:r w:rsidRPr="00DF55B5">
        <w:rPr>
          <w:rFonts w:ascii="Arial" w:eastAsia="Arial" w:hAnsi="Arial" w:cs="Arial"/>
          <w:color w:val="000000" w:themeColor="text1"/>
          <w:lang w:val="ro-RO"/>
        </w:rPr>
        <w:t>ichel</w:t>
      </w:r>
      <w:r w:rsidR="00CB6C59" w:rsidRPr="00DF55B5">
        <w:rPr>
          <w:rFonts w:ascii="Arial" w:eastAsia="Arial" w:hAnsi="Arial" w:cs="Arial"/>
          <w:color w:val="000000" w:themeColor="text1"/>
          <w:lang w:val="ro-RO"/>
        </w:rPr>
        <w:t>-</w:t>
      </w:r>
      <w:r w:rsidRPr="00DF55B5">
        <w:rPr>
          <w:rFonts w:ascii="Arial" w:eastAsia="Arial" w:hAnsi="Arial" w:cs="Arial"/>
          <w:color w:val="000000" w:themeColor="text1"/>
          <w:lang w:val="ro-RO"/>
        </w:rPr>
        <w:t>cobalt</w:t>
      </w:r>
      <w:r w:rsidR="00CB6C59" w:rsidRPr="00DF55B5">
        <w:rPr>
          <w:rFonts w:ascii="Arial" w:eastAsia="Arial" w:hAnsi="Arial" w:cs="Arial"/>
          <w:color w:val="000000" w:themeColor="text1"/>
          <w:lang w:val="ro-RO"/>
        </w:rPr>
        <w:t>-</w:t>
      </w:r>
      <w:r w:rsidRPr="00DF55B5">
        <w:rPr>
          <w:rFonts w:ascii="Arial" w:eastAsia="Arial" w:hAnsi="Arial" w:cs="Arial"/>
          <w:color w:val="000000" w:themeColor="text1"/>
          <w:lang w:val="ro-RO"/>
        </w:rPr>
        <w:t>mangan (NCM). Acest lucru creează și mai multă capacitate</w:t>
      </w:r>
      <w:r w:rsidR="00CB6C59" w:rsidRPr="00DF55B5">
        <w:rPr>
          <w:rFonts w:ascii="Arial" w:eastAsia="Arial" w:hAnsi="Arial" w:cs="Arial"/>
          <w:color w:val="000000" w:themeColor="text1"/>
          <w:lang w:val="ro-RO"/>
        </w:rPr>
        <w:t xml:space="preserve"> de producție</w:t>
      </w:r>
      <w:r w:rsidRPr="00DF55B5">
        <w:rPr>
          <w:rFonts w:ascii="Arial" w:eastAsia="Arial" w:hAnsi="Arial" w:cs="Arial"/>
          <w:color w:val="000000" w:themeColor="text1"/>
          <w:lang w:val="ro-RO"/>
        </w:rPr>
        <w:t xml:space="preserve"> pentru produsele cu cerere mare și oferă clienților mulți ani de funcționare cu pierderi minime </w:t>
      </w:r>
      <w:r w:rsidR="00CB6C59" w:rsidRPr="00DF55B5">
        <w:rPr>
          <w:rFonts w:ascii="Arial" w:eastAsia="Arial" w:hAnsi="Arial" w:cs="Arial"/>
          <w:color w:val="000000" w:themeColor="text1"/>
          <w:lang w:val="ro-RO"/>
        </w:rPr>
        <w:t>de autonomie</w:t>
      </w:r>
      <w:r w:rsidRPr="00DF55B5">
        <w:rPr>
          <w:rFonts w:ascii="Arial" w:eastAsia="Arial" w:hAnsi="Arial" w:cs="Arial"/>
          <w:color w:val="000000" w:themeColor="text1"/>
          <w:lang w:val="ro-RO"/>
        </w:rPr>
        <w:t xml:space="preserve">. De asemenea, reduce dependența de mineralele critice rare, cum ar fi nichelul și, la costurile curente, aduce o economie de 10 până la 15% </w:t>
      </w:r>
      <w:r w:rsidR="00CB6C59" w:rsidRPr="00DF55B5">
        <w:rPr>
          <w:rFonts w:ascii="Arial" w:eastAsia="Arial" w:hAnsi="Arial" w:cs="Arial"/>
          <w:color w:val="000000" w:themeColor="text1"/>
          <w:lang w:val="ro-RO"/>
        </w:rPr>
        <w:t>la</w:t>
      </w:r>
      <w:r w:rsidRPr="00DF55B5">
        <w:rPr>
          <w:rFonts w:ascii="Arial" w:eastAsia="Arial" w:hAnsi="Arial" w:cs="Arial"/>
          <w:color w:val="000000" w:themeColor="text1"/>
          <w:lang w:val="ro-RO"/>
        </w:rPr>
        <w:t xml:space="preserve"> materiale față de bateriile NCM.</w:t>
      </w:r>
    </w:p>
    <w:p w14:paraId="55659581" w14:textId="310A0446" w:rsidR="00306687" w:rsidRPr="00DF55B5" w:rsidRDefault="00306687" w:rsidP="00B97258">
      <w:pPr>
        <w:spacing w:after="0" w:line="240" w:lineRule="auto"/>
        <w:rPr>
          <w:rFonts w:ascii="Arial" w:eastAsia="Arial" w:hAnsi="Arial" w:cs="Arial"/>
          <w:color w:val="000000" w:themeColor="text1"/>
          <w:lang w:val="ro-RO"/>
        </w:rPr>
      </w:pPr>
      <w:r>
        <w:rPr>
          <w:rFonts w:ascii="Arial" w:eastAsia="Arial" w:hAnsi="Arial" w:cs="Arial"/>
          <w:color w:val="000000" w:themeColor="text1"/>
          <w:lang w:val="ro-RO"/>
        </w:rPr>
        <w:t xml:space="preserve">VIDEO – </w:t>
      </w:r>
      <w:hyperlink r:id="rId9" w:history="1">
        <w:r w:rsidRPr="00306687">
          <w:rPr>
            <w:rStyle w:val="Hyperlink"/>
            <w:rFonts w:ascii="Arial" w:eastAsia="Arial" w:hAnsi="Arial" w:cs="Arial"/>
            <w:lang w:val="ro-RO"/>
          </w:rPr>
          <w:t>baterii LFP</w:t>
        </w:r>
      </w:hyperlink>
    </w:p>
    <w:p w14:paraId="48D2E501" w14:textId="77777777" w:rsidR="00B97258" w:rsidRPr="00DF55B5" w:rsidRDefault="00B97258" w:rsidP="00B97258">
      <w:pPr>
        <w:spacing w:after="0" w:line="240" w:lineRule="auto"/>
        <w:rPr>
          <w:rFonts w:ascii="Arial" w:eastAsia="Arial" w:hAnsi="Arial" w:cs="Arial"/>
          <w:color w:val="000000" w:themeColor="text1"/>
          <w:lang w:val="ro-RO"/>
        </w:rPr>
      </w:pPr>
    </w:p>
    <w:p w14:paraId="5DA842E2" w14:textId="504F5361"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Theme="minorEastAsia" w:hAnsi="Arial" w:cs="Arial"/>
          <w:color w:val="000000" w:themeColor="text1"/>
          <w:lang w:val="ro-RO"/>
        </w:rPr>
        <w:t>Compania a confirmat că și-a asigurat 100% din capacitatea anuală</w:t>
      </w:r>
      <w:r w:rsidR="00B310E1" w:rsidRPr="00DF55B5">
        <w:rPr>
          <w:rFonts w:ascii="Arial" w:eastAsiaTheme="minorEastAsia" w:hAnsi="Arial" w:cs="Arial"/>
          <w:color w:val="000000" w:themeColor="text1"/>
          <w:lang w:val="ro-RO"/>
        </w:rPr>
        <w:t xml:space="preserve"> de baterii</w:t>
      </w:r>
      <w:r w:rsidRPr="00DF55B5">
        <w:rPr>
          <w:rFonts w:ascii="Arial" w:eastAsiaTheme="minorEastAsia" w:hAnsi="Arial" w:cs="Arial"/>
          <w:color w:val="000000" w:themeColor="text1"/>
          <w:lang w:val="ro-RO"/>
        </w:rPr>
        <w:t xml:space="preserve"> necesară – 60 gigawați oră (GWh) – pentru a susține ac</w:t>
      </w:r>
      <w:r w:rsidR="00B310E1" w:rsidRPr="00DF55B5">
        <w:rPr>
          <w:rFonts w:ascii="Arial" w:eastAsiaTheme="minorEastAsia" w:hAnsi="Arial" w:cs="Arial"/>
          <w:color w:val="000000" w:themeColor="text1"/>
          <w:lang w:val="ro-RO"/>
        </w:rPr>
        <w:t>est plan de vânzare de</w:t>
      </w:r>
      <w:r w:rsidRPr="00DF55B5">
        <w:rPr>
          <w:rFonts w:ascii="Arial" w:eastAsiaTheme="minorEastAsia" w:hAnsi="Arial" w:cs="Arial"/>
          <w:color w:val="000000" w:themeColor="text1"/>
          <w:lang w:val="ro-RO"/>
        </w:rPr>
        <w:t xml:space="preserve"> 600.000 </w:t>
      </w:r>
      <w:r w:rsidR="00B310E1" w:rsidRPr="00DF55B5">
        <w:rPr>
          <w:rFonts w:ascii="Arial" w:eastAsiaTheme="minorEastAsia" w:hAnsi="Arial" w:cs="Arial"/>
          <w:color w:val="000000" w:themeColor="text1"/>
          <w:lang w:val="ro-RO"/>
        </w:rPr>
        <w:t>de mașini electrice</w:t>
      </w:r>
      <w:r w:rsidRPr="00DF55B5">
        <w:rPr>
          <w:rFonts w:ascii="Arial" w:eastAsiaTheme="minorEastAsia" w:hAnsi="Arial" w:cs="Arial"/>
          <w:color w:val="000000" w:themeColor="text1"/>
          <w:lang w:val="ro-RO"/>
        </w:rPr>
        <w:t xml:space="preserve">, </w:t>
      </w:r>
      <w:r w:rsidR="006A2DE3" w:rsidRPr="00DF55B5">
        <w:rPr>
          <w:rFonts w:ascii="Arial" w:eastAsiaTheme="minorEastAsia" w:hAnsi="Arial" w:cs="Arial"/>
          <w:color w:val="000000" w:themeColor="text1"/>
          <w:lang w:val="ro-RO"/>
        </w:rPr>
        <w:t xml:space="preserve">prin colaborarea cu o serie de </w:t>
      </w:r>
      <w:r w:rsidRPr="00DF55B5">
        <w:rPr>
          <w:rFonts w:ascii="Arial" w:eastAsia="Arial" w:hAnsi="Arial" w:cs="Arial"/>
          <w:color w:val="000000" w:themeColor="text1"/>
          <w:lang w:val="ro-RO"/>
        </w:rPr>
        <w:t>companii de top din întreaga lume.</w:t>
      </w:r>
    </w:p>
    <w:p w14:paraId="1B1ACB0B" w14:textId="77777777" w:rsidR="00B97258" w:rsidRPr="00DF55B5" w:rsidRDefault="00B97258" w:rsidP="00B97258">
      <w:pPr>
        <w:spacing w:after="0" w:line="240" w:lineRule="auto"/>
        <w:rPr>
          <w:rFonts w:ascii="Arial" w:eastAsia="Arial" w:hAnsi="Arial" w:cs="Arial"/>
          <w:color w:val="000000" w:themeColor="text1"/>
          <w:lang w:val="ro-RO"/>
        </w:rPr>
      </w:pPr>
    </w:p>
    <w:p w14:paraId="6DEC30E5" w14:textId="4A7DC553"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lastRenderedPageBreak/>
        <w:t xml:space="preserve">Ford a anunțat că Contemporary Amperex Technology Co., Ltd. (CATL) va furniza pachete complete de baterii LFP pentru modelele Mustang Mach-E pentru America de Nord începând cu anul viitor, precum și </w:t>
      </w:r>
      <w:r w:rsidR="00E10AFB" w:rsidRPr="00DF55B5">
        <w:rPr>
          <w:rFonts w:ascii="Arial" w:eastAsia="Arial" w:hAnsi="Arial" w:cs="Arial"/>
          <w:color w:val="000000" w:themeColor="text1"/>
          <w:lang w:val="ro-RO"/>
        </w:rPr>
        <w:t>pentru</w:t>
      </w:r>
      <w:r w:rsidRPr="00DF55B5">
        <w:rPr>
          <w:rFonts w:ascii="Arial" w:eastAsia="Arial" w:hAnsi="Arial" w:cs="Arial"/>
          <w:color w:val="000000" w:themeColor="text1"/>
          <w:lang w:val="ro-RO"/>
        </w:rPr>
        <w:t xml:space="preserve"> F-150</w:t>
      </w:r>
      <w:r w:rsidR="00E10AFB" w:rsidRPr="00DF55B5">
        <w:rPr>
          <w:rFonts w:ascii="Arial" w:eastAsia="Arial" w:hAnsi="Arial" w:cs="Arial"/>
          <w:color w:val="000000" w:themeColor="text1"/>
          <w:lang w:val="ro-RO"/>
        </w:rPr>
        <w:t xml:space="preserve"> Lighting, de </w:t>
      </w:r>
      <w:r w:rsidRPr="00DF55B5">
        <w:rPr>
          <w:rFonts w:ascii="Arial" w:eastAsia="Arial" w:hAnsi="Arial" w:cs="Arial"/>
          <w:color w:val="000000" w:themeColor="text1"/>
          <w:lang w:val="ro-RO"/>
        </w:rPr>
        <w:t xml:space="preserve">la începutul anului 2024. Flexibilitatea arhitecturii EV </w:t>
      </w:r>
      <w:r w:rsidR="00E10AFB" w:rsidRPr="00DF55B5">
        <w:rPr>
          <w:rFonts w:ascii="Arial" w:eastAsia="Arial" w:hAnsi="Arial" w:cs="Arial"/>
          <w:color w:val="000000" w:themeColor="text1"/>
          <w:lang w:val="ro-RO"/>
        </w:rPr>
        <w:t xml:space="preserve">dezvoltate de </w:t>
      </w:r>
      <w:r w:rsidRPr="00DF55B5">
        <w:rPr>
          <w:rFonts w:ascii="Arial" w:eastAsia="Arial" w:hAnsi="Arial" w:cs="Arial"/>
          <w:color w:val="000000" w:themeColor="text1"/>
          <w:lang w:val="ro-RO"/>
        </w:rPr>
        <w:t>Ford permite încorporarea eficientă</w:t>
      </w:r>
      <w:r w:rsidR="00E10AFB" w:rsidRPr="00DF55B5">
        <w:rPr>
          <w:rFonts w:ascii="Arial" w:eastAsia="Arial" w:hAnsi="Arial" w:cs="Arial"/>
          <w:color w:val="000000" w:themeColor="text1"/>
          <w:lang w:val="ro-RO"/>
        </w:rPr>
        <w:t xml:space="preserve"> a</w:t>
      </w:r>
      <w:r w:rsidRPr="00DF55B5">
        <w:rPr>
          <w:rFonts w:ascii="Arial" w:eastAsia="Arial" w:hAnsi="Arial" w:cs="Arial"/>
          <w:color w:val="000000" w:themeColor="text1"/>
          <w:lang w:val="ro-RO"/>
        </w:rPr>
        <w:t xml:space="preserve"> tehnologi</w:t>
      </w:r>
      <w:r w:rsidR="00E10AFB" w:rsidRPr="00DF55B5">
        <w:rPr>
          <w:rFonts w:ascii="Arial" w:eastAsia="Arial" w:hAnsi="Arial" w:cs="Arial"/>
          <w:color w:val="000000" w:themeColor="text1"/>
          <w:lang w:val="ro-RO"/>
        </w:rPr>
        <w:t>ei</w:t>
      </w:r>
      <w:r w:rsidRPr="00DF55B5">
        <w:rPr>
          <w:rFonts w:ascii="Arial" w:eastAsia="Arial" w:hAnsi="Arial" w:cs="Arial"/>
          <w:color w:val="000000" w:themeColor="text1"/>
          <w:lang w:val="ro-RO"/>
        </w:rPr>
        <w:t xml:space="preserve"> prismatic</w:t>
      </w:r>
      <w:r w:rsidR="00E10AFB" w:rsidRPr="00DF55B5">
        <w:rPr>
          <w:rFonts w:ascii="Arial" w:eastAsia="Arial" w:hAnsi="Arial" w:cs="Arial"/>
          <w:color w:val="000000" w:themeColor="text1"/>
          <w:lang w:val="ro-RO"/>
        </w:rPr>
        <w:t>e</w:t>
      </w:r>
      <w:r w:rsidRPr="00DF55B5">
        <w:rPr>
          <w:rFonts w:ascii="Arial" w:eastAsia="Arial" w:hAnsi="Arial" w:cs="Arial"/>
          <w:color w:val="000000" w:themeColor="text1"/>
          <w:lang w:val="ro-RO"/>
        </w:rPr>
        <w:t xml:space="preserve"> LFP de la CATL, oferind o capacitate incrementală rapidă pentru a </w:t>
      </w:r>
      <w:r w:rsidR="00E10AFB" w:rsidRPr="00DF55B5">
        <w:rPr>
          <w:rFonts w:ascii="Arial" w:eastAsia="Arial" w:hAnsi="Arial" w:cs="Arial"/>
          <w:color w:val="000000" w:themeColor="text1"/>
          <w:lang w:val="ro-RO"/>
        </w:rPr>
        <w:t xml:space="preserve">putea </w:t>
      </w:r>
      <w:r w:rsidRPr="00DF55B5">
        <w:rPr>
          <w:rFonts w:ascii="Arial" w:eastAsia="Arial" w:hAnsi="Arial" w:cs="Arial"/>
          <w:color w:val="000000" w:themeColor="text1"/>
          <w:lang w:val="ro-RO"/>
        </w:rPr>
        <w:t>scala și a satisface cererea clienților.</w:t>
      </w:r>
    </w:p>
    <w:p w14:paraId="191CC179" w14:textId="77777777" w:rsidR="00B97258" w:rsidRPr="00DF55B5" w:rsidRDefault="00B97258" w:rsidP="00B97258">
      <w:pPr>
        <w:spacing w:after="0" w:line="240" w:lineRule="auto"/>
        <w:rPr>
          <w:rFonts w:ascii="Arial" w:eastAsia="Arial" w:hAnsi="Arial" w:cs="Arial"/>
          <w:color w:val="000000" w:themeColor="text1"/>
          <w:lang w:val="ro-RO"/>
        </w:rPr>
      </w:pPr>
    </w:p>
    <w:p w14:paraId="7F36F13B" w14:textId="46F858E0"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 xml:space="preserve">Ford își valorifică, de asemenea, </w:t>
      </w:r>
      <w:r w:rsidR="00C85DDF" w:rsidRPr="00DF55B5">
        <w:rPr>
          <w:rFonts w:ascii="Arial" w:eastAsia="Arial" w:hAnsi="Arial" w:cs="Arial"/>
          <w:color w:val="000000" w:themeColor="text1"/>
          <w:lang w:val="ro-RO"/>
        </w:rPr>
        <w:t>relația</w:t>
      </w:r>
      <w:r w:rsidRPr="00DF55B5">
        <w:rPr>
          <w:rFonts w:ascii="Arial" w:eastAsia="Arial" w:hAnsi="Arial" w:cs="Arial"/>
          <w:color w:val="000000" w:themeColor="text1"/>
          <w:lang w:val="ro-RO"/>
        </w:rPr>
        <w:t xml:space="preserve"> de lungă durată cu LG Energy Solution (LGES) și relația sa strategică cu SK On pentru a-și îndeplini obiectivul privind </w:t>
      </w:r>
      <w:r w:rsidR="00C85DDF" w:rsidRPr="00DF55B5">
        <w:rPr>
          <w:rFonts w:ascii="Arial" w:eastAsia="Arial" w:hAnsi="Arial" w:cs="Arial"/>
          <w:color w:val="000000" w:themeColor="text1"/>
          <w:lang w:val="ro-RO"/>
        </w:rPr>
        <w:t xml:space="preserve">furnizarea de baterii până la </w:t>
      </w:r>
      <w:r w:rsidRPr="00DF55B5">
        <w:rPr>
          <w:rFonts w:ascii="Arial" w:eastAsia="Arial" w:hAnsi="Arial" w:cs="Arial"/>
          <w:color w:val="000000" w:themeColor="text1"/>
          <w:lang w:val="ro-RO"/>
        </w:rPr>
        <w:t>sfârșitul anului 2023.</w:t>
      </w:r>
    </w:p>
    <w:p w14:paraId="79D16010" w14:textId="77777777" w:rsidR="00B97258" w:rsidRPr="00DF55B5" w:rsidRDefault="00B97258" w:rsidP="00B97258">
      <w:pPr>
        <w:spacing w:after="0" w:line="240" w:lineRule="auto"/>
        <w:rPr>
          <w:rFonts w:ascii="Arial" w:eastAsia="Arial" w:hAnsi="Arial" w:cs="Arial"/>
          <w:color w:val="000000" w:themeColor="text1"/>
          <w:lang w:val="ro-RO"/>
        </w:rPr>
      </w:pPr>
    </w:p>
    <w:p w14:paraId="705F3AEC" w14:textId="1798545D" w:rsidR="00B97258" w:rsidRPr="00DF55B5" w:rsidRDefault="00B97258" w:rsidP="00B97258">
      <w:pPr>
        <w:pStyle w:val="NormalWeb"/>
        <w:spacing w:before="0" w:beforeAutospacing="0" w:after="0" w:afterAutospacing="0"/>
        <w:rPr>
          <w:rFonts w:ascii="Arial" w:eastAsia="Arial" w:hAnsi="Arial" w:cs="Arial"/>
          <w:color w:val="000000" w:themeColor="text1"/>
          <w:lang w:val="ro-RO"/>
        </w:rPr>
      </w:pPr>
      <w:r w:rsidRPr="00DF55B5">
        <w:rPr>
          <w:rFonts w:ascii="Arial" w:eastAsia="Arial" w:hAnsi="Arial" w:cs="Arial"/>
          <w:color w:val="000000" w:themeColor="text1"/>
          <w:sz w:val="22"/>
          <w:szCs w:val="22"/>
          <w:lang w:val="ro-RO"/>
        </w:rPr>
        <w:t>Furnizorul LGES s</w:t>
      </w:r>
      <w:r w:rsidR="00C85DDF" w:rsidRPr="00DF55B5">
        <w:rPr>
          <w:rFonts w:ascii="Arial" w:eastAsia="Arial" w:hAnsi="Arial" w:cs="Arial"/>
          <w:color w:val="000000" w:themeColor="text1"/>
          <w:sz w:val="22"/>
          <w:szCs w:val="22"/>
          <w:lang w:val="ro-RO"/>
        </w:rPr>
        <w:t>-</w:t>
      </w:r>
      <w:r w:rsidRPr="00DF55B5">
        <w:rPr>
          <w:rFonts w:ascii="Arial" w:eastAsia="Arial" w:hAnsi="Arial" w:cs="Arial"/>
          <w:color w:val="000000" w:themeColor="text1"/>
          <w:sz w:val="22"/>
          <w:szCs w:val="22"/>
          <w:lang w:val="ro-RO"/>
        </w:rPr>
        <w:t>a extins rapid și și-a dublat capacitatea la unitatea sa din Wroclaw, Polonia, pentru a sprijini producția incrementală de celule NCM pentru modelele Mustang Mach-E și E-Transit.</w:t>
      </w:r>
    </w:p>
    <w:p w14:paraId="10646C58" w14:textId="77777777" w:rsidR="00B97258" w:rsidRPr="00DF55B5" w:rsidRDefault="00B97258" w:rsidP="00B97258">
      <w:pPr>
        <w:spacing w:after="0" w:line="240" w:lineRule="auto"/>
        <w:rPr>
          <w:rFonts w:ascii="Arial" w:eastAsia="Arial" w:hAnsi="Arial" w:cs="Arial"/>
          <w:color w:val="000000" w:themeColor="text1"/>
          <w:lang w:val="ro-RO"/>
        </w:rPr>
      </w:pPr>
    </w:p>
    <w:p w14:paraId="779D2224" w14:textId="2A50BB9C"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 xml:space="preserve">În plus, SK On are </w:t>
      </w:r>
      <w:r w:rsidR="00C85DDF" w:rsidRPr="00DF55B5">
        <w:rPr>
          <w:rFonts w:ascii="Arial" w:eastAsia="Arial" w:hAnsi="Arial" w:cs="Arial"/>
          <w:color w:val="000000" w:themeColor="text1"/>
          <w:lang w:val="ro-RO"/>
        </w:rPr>
        <w:t xml:space="preserve">deja </w:t>
      </w:r>
      <w:r w:rsidRPr="00DF55B5">
        <w:rPr>
          <w:rFonts w:ascii="Arial" w:eastAsia="Arial" w:hAnsi="Arial" w:cs="Arial"/>
          <w:color w:val="000000" w:themeColor="text1"/>
          <w:lang w:val="ro-RO"/>
        </w:rPr>
        <w:t>capacitate instalată pentru a sprijini extinderea</w:t>
      </w:r>
      <w:r w:rsidR="00C85DDF" w:rsidRPr="00DF55B5">
        <w:rPr>
          <w:rFonts w:ascii="Arial" w:eastAsia="Arial" w:hAnsi="Arial" w:cs="Arial"/>
          <w:color w:val="000000" w:themeColor="text1"/>
          <w:lang w:val="ro-RO"/>
        </w:rPr>
        <w:t xml:space="preserve"> producției pentru</w:t>
      </w:r>
      <w:r w:rsidRPr="00DF55B5">
        <w:rPr>
          <w:rFonts w:ascii="Arial" w:eastAsia="Arial" w:hAnsi="Arial" w:cs="Arial"/>
          <w:color w:val="000000" w:themeColor="text1"/>
          <w:lang w:val="ro-RO"/>
        </w:rPr>
        <w:t xml:space="preserve"> F-150 Lightning și E-Transit până la sfârșitul anului 2023 – mărind producția de celule NCM </w:t>
      </w:r>
      <w:r w:rsidR="00C85DDF" w:rsidRPr="00DF55B5">
        <w:rPr>
          <w:rFonts w:ascii="Arial" w:eastAsia="Arial" w:hAnsi="Arial" w:cs="Arial"/>
          <w:color w:val="000000" w:themeColor="text1"/>
          <w:lang w:val="ro-RO"/>
        </w:rPr>
        <w:t>peste</w:t>
      </w:r>
      <w:r w:rsidRPr="00DF55B5">
        <w:rPr>
          <w:rFonts w:ascii="Arial" w:eastAsia="Arial" w:hAnsi="Arial" w:cs="Arial"/>
          <w:color w:val="000000" w:themeColor="text1"/>
          <w:lang w:val="ro-RO"/>
        </w:rPr>
        <w:t xml:space="preserve"> nivelurile planificate anterior la unitatea sa din Atlanta și</w:t>
      </w:r>
      <w:r w:rsidR="00B1214A" w:rsidRPr="00DF55B5">
        <w:rPr>
          <w:rFonts w:ascii="Arial" w:eastAsia="Arial" w:hAnsi="Arial" w:cs="Arial"/>
          <w:color w:val="000000" w:themeColor="text1"/>
          <w:lang w:val="ro-RO"/>
        </w:rPr>
        <w:t>, de asemenea,</w:t>
      </w:r>
      <w:r w:rsidR="00C85DDF" w:rsidRPr="00DF55B5">
        <w:rPr>
          <w:rFonts w:ascii="Arial" w:eastAsia="Arial" w:hAnsi="Arial" w:cs="Arial"/>
          <w:color w:val="000000" w:themeColor="text1"/>
          <w:lang w:val="ro-RO"/>
        </w:rPr>
        <w:t xml:space="preserve"> </w:t>
      </w:r>
      <w:r w:rsidR="00B1214A" w:rsidRPr="00DF55B5">
        <w:rPr>
          <w:rFonts w:ascii="Arial" w:eastAsia="Arial" w:hAnsi="Arial" w:cs="Arial"/>
          <w:color w:val="000000" w:themeColor="text1"/>
          <w:lang w:val="ro-RO"/>
        </w:rPr>
        <w:t>oferă o capacitate sporită de producție la fabrica din</w:t>
      </w:r>
      <w:r w:rsidRPr="00DF55B5">
        <w:rPr>
          <w:rFonts w:ascii="Arial" w:eastAsia="Arial" w:hAnsi="Arial" w:cs="Arial"/>
          <w:color w:val="000000" w:themeColor="text1"/>
          <w:lang w:val="ro-RO"/>
        </w:rPr>
        <w:t xml:space="preserve"> Ungaria. </w:t>
      </w:r>
    </w:p>
    <w:p w14:paraId="6233A56E" w14:textId="77777777" w:rsidR="00B97258" w:rsidRPr="00DF55B5" w:rsidRDefault="00B97258" w:rsidP="00B97258">
      <w:pPr>
        <w:spacing w:after="0" w:line="240" w:lineRule="auto"/>
        <w:rPr>
          <w:rFonts w:ascii="Arial" w:eastAsia="Arial" w:hAnsi="Arial" w:cs="Arial"/>
          <w:color w:val="000000" w:themeColor="text1"/>
          <w:lang w:val="ro-RO"/>
        </w:rPr>
      </w:pPr>
    </w:p>
    <w:p w14:paraId="725E4B98" w14:textId="5E1B649D" w:rsidR="00B97258" w:rsidRPr="00DF55B5" w:rsidRDefault="00B1214A" w:rsidP="00B97258">
      <w:pPr>
        <w:spacing w:after="0" w:line="240" w:lineRule="auto"/>
        <w:rPr>
          <w:rFonts w:ascii="Arial" w:eastAsia="Arial" w:hAnsi="Arial" w:cs="Arial"/>
          <w:b/>
          <w:bCs/>
          <w:color w:val="000000" w:themeColor="text1"/>
          <w:lang w:val="ro-RO"/>
        </w:rPr>
      </w:pPr>
      <w:r w:rsidRPr="00DF55B5">
        <w:rPr>
          <w:rFonts w:ascii="Arial" w:eastAsia="Arial" w:hAnsi="Arial" w:cs="Arial"/>
          <w:b/>
          <w:bCs/>
          <w:color w:val="000000" w:themeColor="text1"/>
          <w:lang w:val="ro-RO"/>
        </w:rPr>
        <w:t xml:space="preserve">Vânzarea a peste </w:t>
      </w:r>
      <w:r w:rsidR="00FE3BDB" w:rsidRPr="00DF55B5">
        <w:rPr>
          <w:rFonts w:ascii="Arial" w:eastAsia="Arial" w:hAnsi="Arial" w:cs="Arial"/>
          <w:b/>
          <w:bCs/>
          <w:color w:val="000000" w:themeColor="text1"/>
          <w:lang w:val="ro-RO"/>
        </w:rPr>
        <w:t>două</w:t>
      </w:r>
      <w:r w:rsidR="00B97258" w:rsidRPr="00DF55B5">
        <w:rPr>
          <w:rFonts w:ascii="Arial" w:eastAsia="Arial" w:hAnsi="Arial" w:cs="Arial"/>
          <w:b/>
          <w:bCs/>
          <w:color w:val="000000" w:themeColor="text1"/>
          <w:lang w:val="ro-RO"/>
        </w:rPr>
        <w:t xml:space="preserve"> milioane de vehicule electrice până la sfârșitul anului 2026</w:t>
      </w:r>
    </w:p>
    <w:p w14:paraId="2686EFDF" w14:textId="038CC9CC"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Ford</w:t>
      </w:r>
      <w:r w:rsidR="00090175" w:rsidRPr="00DF55B5">
        <w:rPr>
          <w:rFonts w:ascii="Arial" w:eastAsia="Arial" w:hAnsi="Arial" w:cs="Arial"/>
          <w:color w:val="000000" w:themeColor="text1"/>
          <w:lang w:val="ro-RO"/>
        </w:rPr>
        <w:t xml:space="preserve"> are ca baza acordurile generate pentru a atinge pragul de </w:t>
      </w:r>
      <w:r w:rsidRPr="00DF55B5">
        <w:rPr>
          <w:rFonts w:ascii="Arial" w:eastAsia="Arial" w:hAnsi="Arial" w:cs="Arial"/>
          <w:color w:val="000000" w:themeColor="text1"/>
          <w:lang w:val="ro-RO"/>
        </w:rPr>
        <w:t>600.000 de</w:t>
      </w:r>
      <w:r w:rsidR="00090175" w:rsidRPr="00DF55B5">
        <w:rPr>
          <w:rFonts w:ascii="Arial" w:eastAsia="Arial" w:hAnsi="Arial" w:cs="Arial"/>
          <w:color w:val="000000" w:themeColor="text1"/>
          <w:lang w:val="ro-RO"/>
        </w:rPr>
        <w:t xml:space="preserve"> EV-uri vândute până la finalul anului 2023 și se bazează pe acestea pentru viitor</w:t>
      </w:r>
      <w:r w:rsidRPr="00DF55B5">
        <w:rPr>
          <w:rFonts w:ascii="Arial" w:eastAsia="Arial" w:hAnsi="Arial" w:cs="Arial"/>
          <w:color w:val="000000" w:themeColor="text1"/>
          <w:lang w:val="ro-RO"/>
        </w:rPr>
        <w:t xml:space="preserve">. Compania </w:t>
      </w:r>
      <w:r w:rsidR="00090175" w:rsidRPr="00DF55B5">
        <w:rPr>
          <w:rFonts w:ascii="Arial" w:eastAsia="Arial" w:hAnsi="Arial" w:cs="Arial"/>
          <w:color w:val="000000" w:themeColor="text1"/>
          <w:lang w:val="ro-RO"/>
        </w:rPr>
        <w:t xml:space="preserve">și-a asigurat </w:t>
      </w:r>
      <w:r w:rsidRPr="00DF55B5">
        <w:rPr>
          <w:rFonts w:ascii="Arial" w:eastAsia="Arial" w:hAnsi="Arial" w:cs="Arial"/>
          <w:color w:val="000000" w:themeColor="text1"/>
          <w:lang w:val="ro-RO"/>
        </w:rPr>
        <w:t>aproximativ 70% din capacitatea</w:t>
      </w:r>
      <w:r w:rsidR="00090175" w:rsidRPr="00DF55B5">
        <w:rPr>
          <w:rFonts w:ascii="Arial" w:eastAsia="Arial" w:hAnsi="Arial" w:cs="Arial"/>
          <w:color w:val="000000" w:themeColor="text1"/>
          <w:lang w:val="ro-RO"/>
        </w:rPr>
        <w:t xml:space="preserve"> de baterii necesară </w:t>
      </w:r>
      <w:r w:rsidRPr="00DF55B5">
        <w:rPr>
          <w:rFonts w:ascii="Arial" w:eastAsia="Arial" w:hAnsi="Arial" w:cs="Arial"/>
          <w:color w:val="000000" w:themeColor="text1"/>
          <w:lang w:val="ro-RO"/>
        </w:rPr>
        <w:t xml:space="preserve">pentru a susține </w:t>
      </w:r>
      <w:r w:rsidR="00090175" w:rsidRPr="00DF55B5">
        <w:rPr>
          <w:rFonts w:ascii="Arial" w:eastAsia="Arial" w:hAnsi="Arial" w:cs="Arial"/>
          <w:color w:val="000000" w:themeColor="text1"/>
          <w:lang w:val="ro-RO"/>
        </w:rPr>
        <w:t xml:space="preserve">vânzările globale </w:t>
      </w:r>
      <w:r w:rsidRPr="00DF55B5">
        <w:rPr>
          <w:rFonts w:ascii="Arial" w:eastAsia="Arial" w:hAnsi="Arial" w:cs="Arial"/>
          <w:color w:val="000000" w:themeColor="text1"/>
          <w:lang w:val="ro-RO"/>
        </w:rPr>
        <w:t xml:space="preserve">de peste </w:t>
      </w:r>
      <w:r w:rsidR="00FE3BDB" w:rsidRPr="00DF55B5">
        <w:rPr>
          <w:rFonts w:ascii="Arial" w:eastAsia="Arial" w:hAnsi="Arial" w:cs="Arial"/>
          <w:color w:val="000000" w:themeColor="text1"/>
          <w:lang w:val="ro-RO"/>
        </w:rPr>
        <w:t>două</w:t>
      </w:r>
      <w:r w:rsidRPr="00DF55B5">
        <w:rPr>
          <w:rFonts w:ascii="Arial" w:eastAsia="Arial" w:hAnsi="Arial" w:cs="Arial"/>
          <w:color w:val="000000" w:themeColor="text1"/>
          <w:lang w:val="ro-RO"/>
        </w:rPr>
        <w:t xml:space="preserve"> milioane de vehicule electrice până la sfârșitul anului 2026.</w:t>
      </w:r>
    </w:p>
    <w:p w14:paraId="21ACF5FC" w14:textId="77777777" w:rsidR="00B97258" w:rsidRPr="00DF55B5" w:rsidRDefault="00B97258" w:rsidP="00B97258">
      <w:pPr>
        <w:spacing w:after="0" w:line="240" w:lineRule="auto"/>
        <w:rPr>
          <w:rFonts w:ascii="Arial" w:eastAsia="Arial" w:hAnsi="Arial" w:cs="Arial"/>
          <w:color w:val="000000" w:themeColor="text1"/>
          <w:lang w:val="ro-RO"/>
        </w:rPr>
      </w:pPr>
    </w:p>
    <w:p w14:paraId="03659254" w14:textId="5EEADDE8" w:rsidR="00B97258" w:rsidRPr="00DF55B5" w:rsidRDefault="00B97258" w:rsidP="00B97258">
      <w:pPr>
        <w:spacing w:after="0" w:line="240" w:lineRule="auto"/>
        <w:rPr>
          <w:rFonts w:ascii="Arial" w:hAnsi="Arial"/>
          <w:color w:val="000000" w:themeColor="text1"/>
          <w:lang w:val="ro-RO"/>
        </w:rPr>
      </w:pPr>
      <w:r w:rsidRPr="00DF55B5">
        <w:rPr>
          <w:rFonts w:ascii="Arial" w:eastAsia="Arial" w:hAnsi="Arial" w:cs="Arial"/>
          <w:color w:val="000000" w:themeColor="text1"/>
          <w:lang w:val="ro-RO"/>
        </w:rPr>
        <w:t xml:space="preserve">Ford și CATL – cel mai mare producător de baterii din lume – au semnat un </w:t>
      </w:r>
      <w:r w:rsidR="00090175" w:rsidRPr="00DF55B5">
        <w:rPr>
          <w:rFonts w:ascii="Arial" w:eastAsia="Arial" w:hAnsi="Arial" w:cs="Arial"/>
          <w:color w:val="000000" w:themeColor="text1"/>
          <w:lang w:val="ro-RO"/>
        </w:rPr>
        <w:t>memorandum</w:t>
      </w:r>
      <w:r w:rsidRPr="00DF55B5">
        <w:rPr>
          <w:rFonts w:ascii="Arial" w:eastAsia="Arial" w:hAnsi="Arial" w:cs="Arial"/>
          <w:color w:val="000000" w:themeColor="text1"/>
          <w:lang w:val="ro-RO"/>
        </w:rPr>
        <w:t xml:space="preserve">, fără caracter obligatoriu, pentru a explora o cooperare pentru furnizarea de baterii </w:t>
      </w:r>
      <w:r w:rsidRPr="00DF55B5">
        <w:rPr>
          <w:rFonts w:ascii="Arial" w:hAnsi="Arial"/>
          <w:color w:val="000000" w:themeColor="text1"/>
          <w:lang w:val="ro-RO"/>
        </w:rPr>
        <w:t>pe piețele Ford din China, Europa și America de Nord.</w:t>
      </w:r>
    </w:p>
    <w:p w14:paraId="6AAB4275" w14:textId="77777777" w:rsidR="00B97258" w:rsidRPr="00DF55B5" w:rsidRDefault="00B97258" w:rsidP="00B97258">
      <w:pPr>
        <w:spacing w:after="0" w:line="240" w:lineRule="auto"/>
        <w:rPr>
          <w:rFonts w:ascii="Arial" w:hAnsi="Arial"/>
          <w:color w:val="000000" w:themeColor="text1"/>
          <w:lang w:val="ro-RO"/>
        </w:rPr>
      </w:pPr>
    </w:p>
    <w:p w14:paraId="47216735" w14:textId="213F09D5"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 xml:space="preserve">Ford a anunțat, de asemenea, că intenționează să </w:t>
      </w:r>
      <w:r w:rsidR="00090175" w:rsidRPr="00DF55B5">
        <w:rPr>
          <w:rFonts w:ascii="Arial" w:eastAsia="Arial" w:hAnsi="Arial" w:cs="Arial"/>
          <w:color w:val="000000" w:themeColor="text1"/>
          <w:lang w:val="ro-RO"/>
        </w:rPr>
        <w:t>producă</w:t>
      </w:r>
      <w:r w:rsidR="004E0EF8" w:rsidRPr="00DF55B5">
        <w:rPr>
          <w:rFonts w:ascii="Arial" w:eastAsia="Arial" w:hAnsi="Arial" w:cs="Arial"/>
          <w:color w:val="000000" w:themeColor="text1"/>
          <w:lang w:val="ro-RO"/>
        </w:rPr>
        <w:t xml:space="preserve"> o capacitate de</w:t>
      </w:r>
      <w:r w:rsidR="00090175" w:rsidRPr="00DF55B5">
        <w:rPr>
          <w:rFonts w:ascii="Arial" w:eastAsia="Arial" w:hAnsi="Arial" w:cs="Arial"/>
          <w:color w:val="000000" w:themeColor="text1"/>
          <w:lang w:val="ro-RO"/>
        </w:rPr>
        <w:t xml:space="preserve"> </w:t>
      </w:r>
      <w:r w:rsidRPr="00DF55B5">
        <w:rPr>
          <w:rFonts w:ascii="Arial" w:eastAsia="Arial" w:hAnsi="Arial" w:cs="Arial"/>
          <w:color w:val="000000" w:themeColor="text1"/>
          <w:lang w:val="ro-RO"/>
        </w:rPr>
        <w:t xml:space="preserve">40 GWh de </w:t>
      </w:r>
      <w:r w:rsidR="004E0EF8" w:rsidRPr="00DF55B5">
        <w:rPr>
          <w:rFonts w:ascii="Arial" w:eastAsia="Arial" w:hAnsi="Arial" w:cs="Arial"/>
          <w:color w:val="000000" w:themeColor="text1"/>
          <w:lang w:val="ro-RO"/>
        </w:rPr>
        <w:t>baterii</w:t>
      </w:r>
      <w:r w:rsidRPr="00DF55B5">
        <w:rPr>
          <w:rFonts w:ascii="Arial" w:eastAsia="Arial" w:hAnsi="Arial" w:cs="Arial"/>
          <w:color w:val="000000" w:themeColor="text1"/>
          <w:lang w:val="ro-RO"/>
        </w:rPr>
        <w:t xml:space="preserve"> LFP în America de Nord începând cu 2026.</w:t>
      </w:r>
    </w:p>
    <w:p w14:paraId="67813AE3" w14:textId="77777777" w:rsidR="00B97258" w:rsidRPr="00DF55B5" w:rsidRDefault="00B97258" w:rsidP="00B97258">
      <w:pPr>
        <w:spacing w:after="0" w:line="240" w:lineRule="auto"/>
        <w:rPr>
          <w:rFonts w:ascii="Arial" w:eastAsia="Arial" w:hAnsi="Arial" w:cs="Arial"/>
          <w:color w:val="000000" w:themeColor="text1"/>
          <w:lang w:val="ro-RO"/>
        </w:rPr>
      </w:pPr>
    </w:p>
    <w:p w14:paraId="63BD001D" w14:textId="2176B7DC" w:rsidR="00B97258" w:rsidRPr="00DF55B5" w:rsidRDefault="00B97258" w:rsidP="00B97258">
      <w:pPr>
        <w:spacing w:after="0" w:line="240" w:lineRule="auto"/>
        <w:rPr>
          <w:rFonts w:ascii="Arial" w:eastAsia="Arial" w:hAnsi="Arial" w:cs="Arial"/>
          <w:lang w:val="ro-RO"/>
        </w:rPr>
      </w:pPr>
      <w:r w:rsidRPr="00DF55B5">
        <w:rPr>
          <w:rFonts w:ascii="Arial" w:eastAsia="Arial" w:hAnsi="Arial" w:cs="Arial"/>
          <w:color w:val="000000" w:themeColor="text1"/>
          <w:lang w:val="ro-RO"/>
        </w:rPr>
        <w:t xml:space="preserve">Compania intenționează să folosească această capacitate suplimentară pentru a completa trei fabrici de baterii anunțate anterior </w:t>
      </w:r>
      <w:r w:rsidR="008C2E06" w:rsidRPr="00DF55B5">
        <w:rPr>
          <w:rFonts w:ascii="Arial" w:eastAsia="Arial" w:hAnsi="Arial" w:cs="Arial"/>
          <w:color w:val="000000" w:themeColor="text1"/>
          <w:lang w:val="ro-RO"/>
        </w:rPr>
        <w:t>în</w:t>
      </w:r>
      <w:r w:rsidRPr="00DF55B5">
        <w:rPr>
          <w:rFonts w:ascii="Arial" w:eastAsia="Arial" w:hAnsi="Arial" w:cs="Arial"/>
          <w:color w:val="000000" w:themeColor="text1"/>
          <w:lang w:val="ro-RO"/>
        </w:rPr>
        <w:t xml:space="preserve"> Kentucky și Tennessee</w:t>
      </w:r>
      <w:r w:rsidR="008C2E06" w:rsidRPr="00DF55B5">
        <w:rPr>
          <w:rFonts w:ascii="Arial" w:eastAsia="Arial" w:hAnsi="Arial" w:cs="Arial"/>
          <w:color w:val="000000" w:themeColor="text1"/>
          <w:lang w:val="ro-RO"/>
        </w:rPr>
        <w:t>,</w:t>
      </w:r>
      <w:r w:rsidRPr="00DF55B5">
        <w:rPr>
          <w:rFonts w:ascii="Arial" w:eastAsia="Arial" w:hAnsi="Arial" w:cs="Arial"/>
          <w:color w:val="000000" w:themeColor="text1"/>
          <w:lang w:val="ro-RO"/>
        </w:rPr>
        <w:t xml:space="preserve"> care fac parte din joint venture</w:t>
      </w:r>
      <w:r w:rsidR="008C2E06" w:rsidRPr="00DF55B5">
        <w:rPr>
          <w:rFonts w:ascii="Arial" w:eastAsia="Arial" w:hAnsi="Arial" w:cs="Arial"/>
          <w:color w:val="000000" w:themeColor="text1"/>
          <w:lang w:val="ro-RO"/>
        </w:rPr>
        <w:t>-ul</w:t>
      </w:r>
      <w:r w:rsidRPr="00DF55B5">
        <w:rPr>
          <w:rFonts w:ascii="Arial" w:eastAsia="Arial" w:hAnsi="Arial" w:cs="Arial"/>
          <w:color w:val="000000" w:themeColor="text1"/>
          <w:lang w:val="ro-RO"/>
        </w:rPr>
        <w:t xml:space="preserve"> BlueOval SK</w:t>
      </w:r>
      <w:r w:rsidR="008C2E06" w:rsidRPr="00DF55B5">
        <w:rPr>
          <w:rFonts w:ascii="Arial" w:eastAsia="Arial" w:hAnsi="Arial" w:cs="Arial"/>
          <w:color w:val="000000" w:themeColor="text1"/>
          <w:lang w:val="ro-RO"/>
        </w:rPr>
        <w:t>,</w:t>
      </w:r>
      <w:r w:rsidRPr="00DF55B5">
        <w:rPr>
          <w:rFonts w:ascii="Arial" w:eastAsia="Arial" w:hAnsi="Arial" w:cs="Arial"/>
          <w:color w:val="000000" w:themeColor="text1"/>
          <w:lang w:val="ro-RO"/>
        </w:rPr>
        <w:t xml:space="preserve"> dintre Ford și SK On, care a fost înființat oficial săptămâna trecută. Ford a semnat un memorandum suplimentar cu SK On, precum și cu Koç Holdings, pentru a crea o societate mixtă în Turcia pentru extinderea capacității</w:t>
      </w:r>
      <w:r w:rsidR="008C2E06" w:rsidRPr="00DF55B5">
        <w:rPr>
          <w:rFonts w:ascii="Arial" w:eastAsia="Arial" w:hAnsi="Arial" w:cs="Arial"/>
          <w:color w:val="000000" w:themeColor="text1"/>
          <w:lang w:val="ro-RO"/>
        </w:rPr>
        <w:t xml:space="preserve"> locale a producției</w:t>
      </w:r>
      <w:r w:rsidRPr="00DF55B5">
        <w:rPr>
          <w:rFonts w:ascii="Arial" w:eastAsia="Arial" w:hAnsi="Arial" w:cs="Arial"/>
          <w:color w:val="000000" w:themeColor="text1"/>
          <w:lang w:val="ro-RO"/>
        </w:rPr>
        <w:t xml:space="preserve"> </w:t>
      </w:r>
      <w:r w:rsidR="008C2E06" w:rsidRPr="00DF55B5">
        <w:rPr>
          <w:rFonts w:ascii="Arial" w:eastAsia="Arial" w:hAnsi="Arial" w:cs="Arial"/>
          <w:color w:val="000000" w:themeColor="text1"/>
          <w:lang w:val="ro-RO"/>
        </w:rPr>
        <w:t>de baterii</w:t>
      </w:r>
      <w:r w:rsidRPr="00DF55B5">
        <w:rPr>
          <w:rFonts w:ascii="Arial" w:eastAsia="Arial" w:hAnsi="Arial" w:cs="Arial"/>
          <w:color w:val="000000" w:themeColor="text1"/>
          <w:lang w:val="ro-RO"/>
        </w:rPr>
        <w:t>.</w:t>
      </w:r>
    </w:p>
    <w:p w14:paraId="54CAF7E8" w14:textId="77777777" w:rsidR="00B97258" w:rsidRPr="00DF55B5" w:rsidRDefault="00B97258" w:rsidP="00B97258">
      <w:pPr>
        <w:spacing w:after="0" w:line="240" w:lineRule="auto"/>
        <w:rPr>
          <w:rFonts w:ascii="Arial" w:eastAsia="Arial" w:hAnsi="Arial" w:cs="Arial"/>
          <w:color w:val="000000" w:themeColor="text1"/>
          <w:lang w:val="ro-RO"/>
        </w:rPr>
      </w:pPr>
    </w:p>
    <w:p w14:paraId="0995633D" w14:textId="5882EB98" w:rsidR="00B97258" w:rsidRPr="00DF55B5" w:rsidRDefault="00B97258" w:rsidP="00B97258">
      <w:pPr>
        <w:spacing w:after="0" w:line="240" w:lineRule="auto"/>
        <w:rPr>
          <w:rFonts w:ascii="Arial" w:eastAsiaTheme="minorEastAsia" w:hAnsi="Arial" w:cs="Arial"/>
          <w:color w:val="000000" w:themeColor="text1"/>
          <w:lang w:val="ro-RO"/>
        </w:rPr>
      </w:pPr>
      <w:r w:rsidRPr="00DF55B5">
        <w:rPr>
          <w:rFonts w:ascii="Arial" w:eastAsia="Arial" w:hAnsi="Arial" w:cs="Arial"/>
          <w:color w:val="000000" w:themeColor="text1"/>
          <w:lang w:val="ro-RO"/>
        </w:rPr>
        <w:t>„</w:t>
      </w:r>
      <w:r w:rsidRPr="00DF55B5">
        <w:rPr>
          <w:rFonts w:ascii="Arial" w:eastAsiaTheme="minorEastAsia" w:hAnsi="Arial" w:cs="Arial"/>
          <w:color w:val="000000" w:themeColor="text1"/>
          <w:lang w:val="ro-RO"/>
        </w:rPr>
        <w:t xml:space="preserve">Echipa noastră a fost implicată activ cu parteneri din Statele Unite și din întreaga lume”, a declarat Lisa Drake, </w:t>
      </w:r>
      <w:bookmarkStart w:id="5" w:name="_Hlk109113461"/>
      <w:r w:rsidRPr="00DF55B5">
        <w:rPr>
          <w:rFonts w:ascii="Arial" w:eastAsia="Arial" w:hAnsi="Arial" w:cs="Arial"/>
          <w:color w:val="000000" w:themeColor="text1"/>
          <w:lang w:val="ro-RO"/>
        </w:rPr>
        <w:t>vicepreședinte Ford Model e, Industrializare EV</w:t>
      </w:r>
      <w:r w:rsidRPr="00DF55B5">
        <w:rPr>
          <w:rFonts w:ascii="Arial" w:eastAsiaTheme="minorEastAsia" w:hAnsi="Arial" w:cs="Arial"/>
          <w:color w:val="000000" w:themeColor="text1"/>
          <w:lang w:val="ro-RO"/>
        </w:rPr>
        <w:t xml:space="preserve">. </w:t>
      </w:r>
      <w:bookmarkEnd w:id="5"/>
      <w:r w:rsidRPr="00DF55B5">
        <w:rPr>
          <w:rFonts w:ascii="Arial" w:eastAsiaTheme="minorEastAsia" w:hAnsi="Arial" w:cs="Arial"/>
          <w:color w:val="000000" w:themeColor="text1"/>
          <w:lang w:val="ro-RO"/>
        </w:rPr>
        <w:t xml:space="preserve">„Ne vom mișca rapid pe piețele și regiunile cheie în care sunt disponibile provizii esențiale, întâlnindu-ne cu oficiali guvernamentali, companii miniere și procesatori și semnând memorandumuri de înțelegere și acorduri care reflectă așteptările Ford și susțin planul Ford de a </w:t>
      </w:r>
      <w:r w:rsidR="0042298D" w:rsidRPr="00DF55B5">
        <w:rPr>
          <w:rFonts w:ascii="Arial" w:eastAsiaTheme="minorEastAsia" w:hAnsi="Arial" w:cs="Arial"/>
          <w:color w:val="000000" w:themeColor="text1"/>
          <w:lang w:val="ro-RO"/>
        </w:rPr>
        <w:t>produce</w:t>
      </w:r>
      <w:r w:rsidRPr="00DF55B5">
        <w:rPr>
          <w:rFonts w:ascii="Arial" w:eastAsiaTheme="minorEastAsia" w:hAnsi="Arial" w:cs="Arial"/>
          <w:color w:val="000000" w:themeColor="text1"/>
          <w:lang w:val="ro-RO"/>
        </w:rPr>
        <w:t xml:space="preserve"> vehiculele electrice </w:t>
      </w:r>
      <w:r w:rsidR="0042298D" w:rsidRPr="00DF55B5">
        <w:rPr>
          <w:rFonts w:ascii="Arial" w:eastAsiaTheme="minorEastAsia" w:hAnsi="Arial" w:cs="Arial"/>
          <w:color w:val="000000" w:themeColor="text1"/>
          <w:lang w:val="ro-RO"/>
        </w:rPr>
        <w:t>pentru</w:t>
      </w:r>
      <w:r w:rsidRPr="00DF55B5">
        <w:rPr>
          <w:rFonts w:ascii="Arial" w:eastAsiaTheme="minorEastAsia" w:hAnsi="Arial" w:cs="Arial"/>
          <w:color w:val="000000" w:themeColor="text1"/>
          <w:lang w:val="ro-RO"/>
        </w:rPr>
        <w:t xml:space="preserve"> milioane de oameni.”</w:t>
      </w:r>
    </w:p>
    <w:p w14:paraId="430CDA7A" w14:textId="77777777" w:rsidR="00B97258" w:rsidRPr="00DF55B5" w:rsidRDefault="00B97258" w:rsidP="00B97258">
      <w:pPr>
        <w:spacing w:after="0" w:line="240" w:lineRule="auto"/>
        <w:rPr>
          <w:rFonts w:ascii="Arial" w:eastAsia="Arial" w:hAnsi="Arial" w:cs="Arial"/>
          <w:color w:val="000000" w:themeColor="text1"/>
          <w:highlight w:val="yellow"/>
          <w:lang w:val="ro-RO"/>
        </w:rPr>
      </w:pPr>
    </w:p>
    <w:p w14:paraId="5F264074" w14:textId="40AABBCF" w:rsidR="00B97258" w:rsidRPr="00DF55B5" w:rsidRDefault="00B97258" w:rsidP="00B97258">
      <w:pPr>
        <w:spacing w:after="0" w:line="240" w:lineRule="auto"/>
        <w:rPr>
          <w:rFonts w:ascii="Arial" w:hAnsi="Arial" w:cs="Arial"/>
          <w:lang w:val="ro-RO"/>
        </w:rPr>
      </w:pPr>
      <w:bookmarkStart w:id="6" w:name="_Hlk109041844"/>
      <w:bookmarkStart w:id="7" w:name="_Hlk108864918"/>
      <w:r w:rsidRPr="00DF55B5">
        <w:rPr>
          <w:rFonts w:ascii="Arial" w:eastAsia="Arial" w:hAnsi="Arial" w:cs="Arial"/>
          <w:color w:val="000000" w:themeColor="text1"/>
          <w:lang w:val="ro-RO"/>
        </w:rPr>
        <w:lastRenderedPageBreak/>
        <w:t xml:space="preserve">Astăzi, compania a anunțat că lucrează cu </w:t>
      </w:r>
      <w:r w:rsidRPr="00DF55B5">
        <w:rPr>
          <w:rFonts w:ascii="Arial" w:hAnsi="Arial" w:cs="Arial"/>
          <w:lang w:val="ro-RO"/>
        </w:rPr>
        <w:t xml:space="preserve">colaboratori importanți din minerit și că și-a procurat cea mai mare parte a nichelului necesar până în 2026 și </w:t>
      </w:r>
      <w:r w:rsidR="00DE1F26" w:rsidRPr="00DF55B5">
        <w:rPr>
          <w:rFonts w:ascii="Arial" w:hAnsi="Arial" w:cs="Arial"/>
          <w:lang w:val="ro-RO"/>
        </w:rPr>
        <w:t>chiar peste această dată</w:t>
      </w:r>
      <w:r w:rsidRPr="00DF55B5">
        <w:rPr>
          <w:rFonts w:ascii="Arial" w:hAnsi="Arial" w:cs="Arial"/>
          <w:lang w:val="ro-RO"/>
        </w:rPr>
        <w:t>. Ford a semnat memo</w:t>
      </w:r>
      <w:r w:rsidR="00DE1F26" w:rsidRPr="00DF55B5">
        <w:rPr>
          <w:rFonts w:ascii="Arial" w:hAnsi="Arial" w:cs="Arial"/>
          <w:lang w:val="ro-RO"/>
        </w:rPr>
        <w:t>randumuri</w:t>
      </w:r>
      <w:r w:rsidRPr="00DF55B5">
        <w:rPr>
          <w:rFonts w:ascii="Arial" w:hAnsi="Arial" w:cs="Arial"/>
          <w:lang w:val="ro-RO"/>
        </w:rPr>
        <w:t xml:space="preserve"> fără caracter obligatoriu cu:</w:t>
      </w:r>
    </w:p>
    <w:p w14:paraId="59837C94" w14:textId="56536EDC" w:rsidR="00B97258" w:rsidRPr="00DF55B5" w:rsidRDefault="00B97258" w:rsidP="00B97258">
      <w:pPr>
        <w:pStyle w:val="ListParagraph"/>
        <w:numPr>
          <w:ilvl w:val="0"/>
          <w:numId w:val="3"/>
        </w:numPr>
        <w:spacing w:after="0" w:line="240" w:lineRule="auto"/>
        <w:rPr>
          <w:rFonts w:ascii="Arial" w:eastAsia="Arial" w:hAnsi="Arial" w:cs="Arial"/>
          <w:lang w:val="ro-RO"/>
        </w:rPr>
      </w:pPr>
      <w:r w:rsidRPr="00DF55B5">
        <w:rPr>
          <w:rFonts w:ascii="Arial" w:eastAsia="Arial" w:hAnsi="Arial" w:cs="Arial"/>
          <w:b/>
          <w:bCs/>
          <w:lang w:val="ro-RO"/>
        </w:rPr>
        <w:t xml:space="preserve">Vale Canada Ltd.: </w:t>
      </w:r>
      <w:r w:rsidR="00DE1F26" w:rsidRPr="00DF55B5">
        <w:rPr>
          <w:rFonts w:ascii="Arial" w:eastAsia="Times New Roman" w:hAnsi="Arial" w:cs="Arial"/>
          <w:lang w:val="ro-RO"/>
        </w:rPr>
        <w:t>p</w:t>
      </w:r>
      <w:r w:rsidRPr="00DF55B5">
        <w:rPr>
          <w:rFonts w:ascii="Arial" w:eastAsia="Times New Roman" w:hAnsi="Arial" w:cs="Arial"/>
          <w:lang w:val="ro-RO"/>
        </w:rPr>
        <w:t>entru a explora oportunitățile potențiale de-a lungul lanțului valoric EV.</w:t>
      </w:r>
    </w:p>
    <w:p w14:paraId="244F1CD3" w14:textId="3D8027FD" w:rsidR="00B97258" w:rsidRPr="00DF55B5" w:rsidRDefault="00B97258" w:rsidP="00B97258">
      <w:pPr>
        <w:pStyle w:val="ListParagraph"/>
        <w:numPr>
          <w:ilvl w:val="0"/>
          <w:numId w:val="3"/>
        </w:numPr>
        <w:spacing w:after="0" w:line="240" w:lineRule="auto"/>
        <w:rPr>
          <w:rFonts w:ascii="Arial" w:eastAsia="Arial" w:hAnsi="Arial" w:cs="Arial"/>
          <w:color w:val="000000" w:themeColor="text1"/>
          <w:lang w:val="ro-RO"/>
        </w:rPr>
      </w:pPr>
      <w:r w:rsidRPr="00DF55B5">
        <w:rPr>
          <w:rFonts w:ascii="Arial" w:eastAsia="Arial" w:hAnsi="Arial" w:cs="Arial"/>
          <w:b/>
          <w:bCs/>
          <w:color w:val="000000" w:themeColor="text1"/>
          <w:lang w:val="ro-RO"/>
        </w:rPr>
        <w:t xml:space="preserve">PT Vale Indonesia </w:t>
      </w:r>
      <w:r w:rsidRPr="00DF55B5">
        <w:rPr>
          <w:rFonts w:ascii="Arial" w:eastAsia="Arial" w:hAnsi="Arial" w:cs="Arial"/>
          <w:color w:val="000000" w:themeColor="text1"/>
          <w:lang w:val="ro-RO"/>
        </w:rPr>
        <w:t xml:space="preserve">și </w:t>
      </w:r>
      <w:r w:rsidRPr="00DF55B5">
        <w:rPr>
          <w:rFonts w:ascii="Arial" w:eastAsia="Arial" w:hAnsi="Arial" w:cs="Arial"/>
          <w:b/>
          <w:bCs/>
          <w:color w:val="000000" w:themeColor="text1"/>
          <w:lang w:val="ro-RO"/>
        </w:rPr>
        <w:t xml:space="preserve">Huayou Cobalt: </w:t>
      </w:r>
      <w:r w:rsidRPr="00DF55B5">
        <w:rPr>
          <w:rFonts w:ascii="Arial" w:eastAsia="Arial" w:hAnsi="Arial" w:cs="Arial"/>
          <w:color w:val="000000" w:themeColor="text1"/>
          <w:lang w:val="ro-RO"/>
        </w:rPr>
        <w:t>pentru explorarea unui proiect de procesare a nichelului în trei direcții și, separat, a unui acord de preluare cu Huayou care, în mod colectiv, va oferi Ford drepturi la echivalentul a 84 de kilotone pe an (ktpa) de nichel.</w:t>
      </w:r>
    </w:p>
    <w:p w14:paraId="0A118314" w14:textId="2C7E179A" w:rsidR="00B97258" w:rsidRPr="00DF55B5" w:rsidRDefault="00B97258" w:rsidP="00B97258">
      <w:pPr>
        <w:pStyle w:val="NormalWeb"/>
        <w:numPr>
          <w:ilvl w:val="0"/>
          <w:numId w:val="5"/>
        </w:numPr>
        <w:spacing w:before="0" w:beforeAutospacing="0" w:after="0" w:afterAutospacing="0"/>
        <w:rPr>
          <w:rFonts w:ascii="Arial" w:hAnsi="Arial" w:cs="Arial"/>
          <w:sz w:val="22"/>
          <w:szCs w:val="22"/>
          <w:lang w:val="ro-RO"/>
        </w:rPr>
      </w:pPr>
      <w:r w:rsidRPr="00DF55B5">
        <w:rPr>
          <w:rFonts w:ascii="Arial" w:eastAsia="Arial" w:hAnsi="Arial" w:cs="Arial"/>
          <w:b/>
          <w:bCs/>
          <w:sz w:val="22"/>
          <w:szCs w:val="22"/>
          <w:lang w:val="ro-RO"/>
        </w:rPr>
        <w:t xml:space="preserve">BHP: </w:t>
      </w:r>
      <w:r w:rsidR="00DE1F26" w:rsidRPr="00DF55B5">
        <w:rPr>
          <w:rFonts w:ascii="Arial" w:hAnsi="Arial" w:cs="Arial"/>
          <w:sz w:val="22"/>
          <w:szCs w:val="22"/>
          <w:lang w:val="ro-RO"/>
        </w:rPr>
        <w:t>p</w:t>
      </w:r>
      <w:r w:rsidRPr="00DF55B5">
        <w:rPr>
          <w:rFonts w:ascii="Arial" w:hAnsi="Arial" w:cs="Arial"/>
          <w:sz w:val="22"/>
          <w:szCs w:val="22"/>
          <w:lang w:val="ro-RO"/>
        </w:rPr>
        <w:t xml:space="preserve">entru furnizarea de nichel de la operațiunile BHP Nickel West din Australia. </w:t>
      </w:r>
      <w:r w:rsidR="00DE1F26" w:rsidRPr="00DF55B5">
        <w:rPr>
          <w:rFonts w:ascii="Arial" w:hAnsi="Arial" w:cs="Arial"/>
          <w:sz w:val="22"/>
          <w:szCs w:val="22"/>
          <w:lang w:val="ro-RO"/>
        </w:rPr>
        <w:t>A</w:t>
      </w:r>
      <w:r w:rsidRPr="00DF55B5">
        <w:rPr>
          <w:rFonts w:ascii="Arial" w:hAnsi="Arial" w:cs="Arial"/>
          <w:sz w:val="22"/>
          <w:szCs w:val="22"/>
          <w:lang w:val="ro-RO"/>
        </w:rPr>
        <w:t>cordul multianual vizat ar putea începe încă din 2025 și ar putea implica mărfuri suplimentare în timp.</w:t>
      </w:r>
    </w:p>
    <w:bookmarkEnd w:id="6"/>
    <w:bookmarkEnd w:id="7"/>
    <w:p w14:paraId="5CDE4120" w14:textId="77777777" w:rsidR="00B97258" w:rsidRPr="00DF55B5" w:rsidRDefault="00B97258" w:rsidP="00B97258">
      <w:pPr>
        <w:spacing w:after="0" w:line="240" w:lineRule="auto"/>
        <w:rPr>
          <w:rFonts w:ascii="Arial" w:eastAsia="Arial" w:hAnsi="Arial" w:cs="Arial"/>
          <w:color w:val="000000" w:themeColor="text1"/>
          <w:lang w:val="ro-RO"/>
        </w:rPr>
      </w:pPr>
    </w:p>
    <w:p w14:paraId="55753E91" w14:textId="59926E69"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 xml:space="preserve">Ford a încheiat, de asemenea, câteva </w:t>
      </w:r>
      <w:r w:rsidRPr="00DF55B5">
        <w:rPr>
          <w:rFonts w:ascii="Arial" w:eastAsia="Times New Roman" w:hAnsi="Arial" w:cs="Arial"/>
          <w:lang w:val="ro-RO"/>
        </w:rPr>
        <w:t xml:space="preserve">contracte cheie </w:t>
      </w:r>
      <w:r w:rsidR="00DE1F26" w:rsidRPr="00DF55B5">
        <w:rPr>
          <w:rFonts w:ascii="Arial" w:eastAsia="Times New Roman" w:hAnsi="Arial" w:cs="Arial"/>
          <w:lang w:val="ro-RO"/>
        </w:rPr>
        <w:t xml:space="preserve">pentru </w:t>
      </w:r>
      <w:r w:rsidRPr="00DF55B5">
        <w:rPr>
          <w:rFonts w:ascii="Arial" w:eastAsia="Times New Roman" w:hAnsi="Arial" w:cs="Arial"/>
          <w:lang w:val="ro-RO"/>
        </w:rPr>
        <w:t xml:space="preserve">litiu. Dincolo de activul cheie anunțat recent din Australia de Vest, asigurat prin </w:t>
      </w:r>
      <w:r w:rsidRPr="00DF55B5">
        <w:rPr>
          <w:rFonts w:ascii="Arial" w:eastAsia="Times New Roman" w:hAnsi="Arial" w:cs="Arial"/>
          <w:b/>
          <w:bCs/>
          <w:lang w:val="ro-RO"/>
        </w:rPr>
        <w:t xml:space="preserve">Liontown Resources, </w:t>
      </w:r>
      <w:bookmarkStart w:id="8" w:name="_Hlk109084074"/>
      <w:r w:rsidRPr="00DF55B5">
        <w:rPr>
          <w:rFonts w:ascii="Arial" w:eastAsia="Times New Roman" w:hAnsi="Arial" w:cs="Arial"/>
          <w:lang w:val="ro-RO"/>
        </w:rPr>
        <w:t xml:space="preserve">Ford a semnat, de asemenea, un MOU neobligatoriu cu </w:t>
      </w:r>
      <w:r w:rsidRPr="00DF55B5">
        <w:rPr>
          <w:rFonts w:ascii="Arial" w:eastAsia="Times New Roman" w:hAnsi="Arial" w:cs="Arial"/>
          <w:b/>
          <w:bCs/>
          <w:lang w:val="ro-RO"/>
        </w:rPr>
        <w:t xml:space="preserve">Rio Tinto, </w:t>
      </w:r>
      <w:r w:rsidRPr="00DF55B5">
        <w:rPr>
          <w:rFonts w:ascii="Arial" w:eastAsia="Times New Roman" w:hAnsi="Arial" w:cs="Arial"/>
          <w:lang w:val="ro-RO"/>
        </w:rPr>
        <w:t xml:space="preserve">explorând un acord semnificativ de preluare a litiului din proiectul său Rincon din Argentina. Acesta face parte dintr-un MOU multimetal care </w:t>
      </w:r>
      <w:r w:rsidR="00DE1F26" w:rsidRPr="00DF55B5">
        <w:rPr>
          <w:rFonts w:ascii="Arial" w:eastAsia="Times New Roman" w:hAnsi="Arial" w:cs="Arial"/>
          <w:lang w:val="ro-RO"/>
        </w:rPr>
        <w:t xml:space="preserve">aduce avantaje pentru </w:t>
      </w:r>
      <w:r w:rsidRPr="00DF55B5">
        <w:rPr>
          <w:rFonts w:ascii="Arial" w:eastAsia="Times New Roman" w:hAnsi="Arial" w:cs="Arial"/>
          <w:lang w:val="ro-RO"/>
        </w:rPr>
        <w:t>Ford</w:t>
      </w:r>
      <w:r w:rsidR="00DE1F26" w:rsidRPr="00DF55B5">
        <w:rPr>
          <w:rFonts w:ascii="Arial" w:eastAsia="Times New Roman" w:hAnsi="Arial" w:cs="Arial"/>
          <w:lang w:val="ro-RO"/>
        </w:rPr>
        <w:t xml:space="preserve"> în ceea ce privește aluminiul</w:t>
      </w:r>
      <w:r w:rsidRPr="00DF55B5">
        <w:rPr>
          <w:rFonts w:ascii="Arial" w:eastAsia="Times New Roman" w:hAnsi="Arial" w:cs="Arial"/>
          <w:lang w:val="ro-RO"/>
        </w:rPr>
        <w:t xml:space="preserve"> și include o potențială oportunitate pentru cupru.</w:t>
      </w:r>
      <w:bookmarkEnd w:id="8"/>
    </w:p>
    <w:p w14:paraId="0DEE27A1" w14:textId="77777777" w:rsidR="00B97258" w:rsidRPr="00DF55B5" w:rsidRDefault="00B97258" w:rsidP="00B97258">
      <w:pPr>
        <w:spacing w:after="0" w:line="240" w:lineRule="auto"/>
        <w:rPr>
          <w:rFonts w:ascii="Arial" w:eastAsia="Arial" w:hAnsi="Arial" w:cs="Arial"/>
          <w:color w:val="000000" w:themeColor="text1"/>
          <w:lang w:val="ro-RO"/>
        </w:rPr>
      </w:pPr>
    </w:p>
    <w:p w14:paraId="047314FF" w14:textId="77777777" w:rsidR="00B97258" w:rsidRPr="00DF55B5" w:rsidRDefault="00B97258" w:rsidP="00B97258">
      <w:pPr>
        <w:spacing w:after="0" w:line="240" w:lineRule="auto"/>
        <w:rPr>
          <w:rFonts w:ascii="Arial" w:eastAsia="Times New Roman" w:hAnsi="Arial" w:cs="Arial"/>
          <w:lang w:val="ro-RO"/>
        </w:rPr>
      </w:pPr>
      <w:bookmarkStart w:id="9" w:name="_Hlk109048426"/>
      <w:r w:rsidRPr="00DF55B5">
        <w:rPr>
          <w:rFonts w:ascii="Arial" w:eastAsia="Times New Roman" w:hAnsi="Arial" w:cs="Arial"/>
          <w:lang w:val="ro-RO"/>
        </w:rPr>
        <w:t>De asemenea, Ford continuă să lucreze pentru a localiza procesarea materialelor cheie ale bateriilor în America de Nord. În acest scop, compania anunță:</w:t>
      </w:r>
    </w:p>
    <w:bookmarkEnd w:id="9"/>
    <w:p w14:paraId="4DF93561" w14:textId="224CA57E" w:rsidR="00B97258" w:rsidRPr="00DF55B5" w:rsidRDefault="00B97258" w:rsidP="00B97258">
      <w:pPr>
        <w:pStyle w:val="ListParagraph"/>
        <w:numPr>
          <w:ilvl w:val="0"/>
          <w:numId w:val="3"/>
        </w:numPr>
        <w:spacing w:after="0" w:line="240" w:lineRule="auto"/>
        <w:rPr>
          <w:rFonts w:ascii="Arial" w:eastAsia="Times New Roman" w:hAnsi="Arial" w:cs="Arial"/>
          <w:lang w:val="ro-RO"/>
        </w:rPr>
      </w:pPr>
      <w:r w:rsidRPr="00DF55B5">
        <w:rPr>
          <w:rFonts w:ascii="Arial" w:eastAsia="Times New Roman" w:hAnsi="Arial" w:cs="Arial"/>
          <w:b/>
          <w:bCs/>
          <w:lang w:val="ro-RO"/>
        </w:rPr>
        <w:t xml:space="preserve">EcoPro BM </w:t>
      </w:r>
      <w:r w:rsidRPr="00DF55B5">
        <w:rPr>
          <w:rFonts w:ascii="Arial" w:eastAsia="Times New Roman" w:hAnsi="Arial" w:cs="Arial"/>
          <w:lang w:val="ro-RO"/>
        </w:rPr>
        <w:t xml:space="preserve">și </w:t>
      </w:r>
      <w:r w:rsidRPr="00DF55B5">
        <w:rPr>
          <w:rFonts w:ascii="Arial" w:eastAsia="Times New Roman" w:hAnsi="Arial" w:cs="Arial"/>
          <w:b/>
          <w:bCs/>
          <w:lang w:val="ro-RO"/>
        </w:rPr>
        <w:t>SK On</w:t>
      </w:r>
      <w:r w:rsidRPr="00DF55B5">
        <w:rPr>
          <w:rFonts w:ascii="Arial" w:eastAsia="Times New Roman" w:hAnsi="Arial" w:cs="Arial"/>
          <w:lang w:val="ro-RO"/>
        </w:rPr>
        <w:t>: au semnat o scrisoare de intenție neobligatorie cu Ford pentru a înființa o unitate de producție de catozi în America de Nord.</w:t>
      </w:r>
    </w:p>
    <w:p w14:paraId="6C81B3A9" w14:textId="71759CBA" w:rsidR="00B97258" w:rsidRPr="00DF55B5" w:rsidRDefault="00B97258" w:rsidP="00B97258">
      <w:pPr>
        <w:pStyle w:val="ListParagraph"/>
        <w:numPr>
          <w:ilvl w:val="0"/>
          <w:numId w:val="3"/>
        </w:numPr>
        <w:spacing w:after="0" w:line="240" w:lineRule="auto"/>
        <w:rPr>
          <w:rFonts w:ascii="Arial" w:eastAsia="Times New Roman" w:hAnsi="Arial" w:cs="Arial"/>
          <w:lang w:val="ro-RO"/>
        </w:rPr>
      </w:pPr>
      <w:bookmarkStart w:id="10" w:name="_Hlk109073965"/>
      <w:r w:rsidRPr="00DF55B5">
        <w:rPr>
          <w:rFonts w:ascii="Arial" w:eastAsia="Times New Roman" w:hAnsi="Arial" w:cs="Arial"/>
          <w:b/>
          <w:bCs/>
          <w:lang w:val="ro-RO"/>
        </w:rPr>
        <w:t xml:space="preserve">ioneer: </w:t>
      </w:r>
      <w:r w:rsidRPr="00DF55B5">
        <w:rPr>
          <w:rFonts w:ascii="Arial" w:eastAsia="Times New Roman" w:hAnsi="Arial" w:cs="Arial"/>
          <w:lang w:val="ro-RO"/>
        </w:rPr>
        <w:t>a semnat un acord obligatoriu de preluare cu Ford pentru carbonat de litiu din proiectul Rhyolite Ridge al ioneer din Nevada pentru a sprijini producția de vehicule electrice după 2025.</w:t>
      </w:r>
    </w:p>
    <w:bookmarkEnd w:id="10"/>
    <w:p w14:paraId="46D64A0A" w14:textId="6180FE55" w:rsidR="00B97258" w:rsidRPr="00DF55B5" w:rsidRDefault="00B97258" w:rsidP="00B97258">
      <w:pPr>
        <w:pStyle w:val="ListParagraph"/>
        <w:numPr>
          <w:ilvl w:val="0"/>
          <w:numId w:val="3"/>
        </w:numPr>
        <w:spacing w:after="0" w:line="240" w:lineRule="auto"/>
        <w:rPr>
          <w:rFonts w:ascii="Arial" w:eastAsia="Arial" w:hAnsi="Arial" w:cs="Arial"/>
          <w:color w:val="000000" w:themeColor="text1"/>
          <w:lang w:val="ro-RO"/>
        </w:rPr>
      </w:pPr>
      <w:r w:rsidRPr="00DF55B5">
        <w:rPr>
          <w:rFonts w:ascii="Arial" w:eastAsia="Times New Roman" w:hAnsi="Arial" w:cs="Arial"/>
          <w:b/>
          <w:bCs/>
          <w:lang w:val="ro-RO"/>
        </w:rPr>
        <w:t xml:space="preserve">Compass Minerals: </w:t>
      </w:r>
      <w:r w:rsidRPr="00DF55B5">
        <w:rPr>
          <w:rFonts w:ascii="Arial" w:eastAsia="Times New Roman" w:hAnsi="Arial" w:cs="Arial"/>
          <w:lang w:val="ro-RO"/>
        </w:rPr>
        <w:t>a semnat un memorandum de înțelegere neobligatoriu pentru hidroxid de litiu și carbonat de litiu din operațiunile sale din Utah</w:t>
      </w:r>
      <w:r w:rsidR="00567FC3" w:rsidRPr="00DF55B5">
        <w:rPr>
          <w:rFonts w:ascii="Arial" w:eastAsia="Times New Roman" w:hAnsi="Arial" w:cs="Arial"/>
          <w:lang w:val="ro-RO"/>
        </w:rPr>
        <w:t>, de pe</w:t>
      </w:r>
      <w:r w:rsidRPr="00DF55B5">
        <w:rPr>
          <w:rFonts w:ascii="Arial" w:eastAsia="Times New Roman" w:hAnsi="Arial" w:cs="Arial"/>
          <w:lang w:val="ro-RO"/>
        </w:rPr>
        <w:t xml:space="preserve"> Great Salt Lake.</w:t>
      </w:r>
    </w:p>
    <w:p w14:paraId="25E32DFD" w14:textId="122DAA5B" w:rsidR="00B97258" w:rsidRPr="00DF55B5" w:rsidRDefault="00B97258" w:rsidP="00B97258">
      <w:pPr>
        <w:pStyle w:val="ListParagraph"/>
        <w:numPr>
          <w:ilvl w:val="0"/>
          <w:numId w:val="3"/>
        </w:numPr>
        <w:spacing w:after="0" w:line="240" w:lineRule="auto"/>
        <w:rPr>
          <w:rFonts w:ascii="Arial" w:eastAsia="Arial" w:hAnsi="Arial" w:cs="Arial"/>
          <w:color w:val="000000" w:themeColor="text1"/>
          <w:lang w:val="ro-RO"/>
        </w:rPr>
      </w:pPr>
      <w:bookmarkStart w:id="11" w:name="_Hlk109048411"/>
      <w:r w:rsidRPr="00DF55B5">
        <w:rPr>
          <w:rFonts w:ascii="Arial" w:eastAsia="Times New Roman" w:hAnsi="Arial" w:cs="Arial"/>
          <w:b/>
          <w:bCs/>
          <w:lang w:val="ro-RO"/>
        </w:rPr>
        <w:t xml:space="preserve">Syrah Resources </w:t>
      </w:r>
      <w:r w:rsidRPr="00DF55B5">
        <w:rPr>
          <w:rFonts w:ascii="Arial" w:eastAsia="Times New Roman" w:hAnsi="Arial" w:cs="Arial"/>
          <w:lang w:val="ro-RO"/>
        </w:rPr>
        <w:t>și</w:t>
      </w:r>
      <w:r w:rsidRPr="00DF55B5">
        <w:rPr>
          <w:rFonts w:ascii="Arial" w:eastAsia="Times New Roman" w:hAnsi="Arial" w:cs="Arial"/>
          <w:b/>
          <w:bCs/>
          <w:lang w:val="ro-RO"/>
        </w:rPr>
        <w:t xml:space="preserve"> SK On:</w:t>
      </w:r>
      <w:r w:rsidRPr="00DF55B5">
        <w:rPr>
          <w:rFonts w:ascii="Arial" w:eastAsia="Arial" w:hAnsi="Arial" w:cs="Arial"/>
          <w:color w:val="000000" w:themeColor="text1"/>
          <w:lang w:val="ro-RO"/>
        </w:rPr>
        <w:t xml:space="preserve"> </w:t>
      </w:r>
      <w:r w:rsidR="00DF55B5">
        <w:rPr>
          <w:rFonts w:ascii="Arial" w:eastAsia="Times New Roman" w:hAnsi="Arial" w:cs="Arial"/>
          <w:lang w:val="ro-RO"/>
        </w:rPr>
        <w:t>a</w:t>
      </w:r>
      <w:r w:rsidRPr="00DF55B5">
        <w:rPr>
          <w:rFonts w:ascii="Arial" w:eastAsia="Times New Roman" w:hAnsi="Arial" w:cs="Arial"/>
          <w:lang w:val="ro-RO"/>
        </w:rPr>
        <w:t xml:space="preserve">u semnat un memorandum de înțelegere neobligatoriu pentru a asigura prelevarea de grafit natural de la </w:t>
      </w:r>
      <w:r w:rsidR="00DF55B5">
        <w:rPr>
          <w:rFonts w:ascii="Arial" w:eastAsia="Times New Roman" w:hAnsi="Arial" w:cs="Arial"/>
          <w:lang w:val="ro-RO"/>
        </w:rPr>
        <w:t>locația sa</w:t>
      </w:r>
      <w:r w:rsidRPr="00DF55B5">
        <w:rPr>
          <w:rFonts w:ascii="Arial" w:eastAsia="Times New Roman" w:hAnsi="Arial" w:cs="Arial"/>
          <w:lang w:val="ro-RO"/>
        </w:rPr>
        <w:t xml:space="preserve"> de procesare din Vidalia, Louisiana.</w:t>
      </w:r>
      <w:bookmarkEnd w:id="11"/>
    </w:p>
    <w:p w14:paraId="1767F9E9" w14:textId="77777777" w:rsidR="00B97258" w:rsidRPr="00DF55B5" w:rsidRDefault="00B97258" w:rsidP="00B97258">
      <w:pPr>
        <w:pStyle w:val="ListParagraph"/>
        <w:spacing w:after="0" w:line="240" w:lineRule="auto"/>
        <w:rPr>
          <w:rFonts w:ascii="Arial" w:eastAsia="Arial" w:hAnsi="Arial" w:cs="Arial"/>
          <w:color w:val="000000" w:themeColor="text1"/>
          <w:highlight w:val="yellow"/>
          <w:lang w:val="ro-RO"/>
        </w:rPr>
      </w:pPr>
    </w:p>
    <w:p w14:paraId="0AEB1F90" w14:textId="242FF3FC" w:rsidR="00B97258" w:rsidRPr="00DF55B5" w:rsidRDefault="00B97258" w:rsidP="00B97258">
      <w:pPr>
        <w:spacing w:after="0" w:line="240" w:lineRule="auto"/>
        <w:rPr>
          <w:rFonts w:ascii="Arial" w:eastAsiaTheme="minorEastAsia" w:hAnsi="Arial" w:cs="Arial"/>
          <w:color w:val="000000" w:themeColor="text1"/>
          <w:lang w:val="ro-RO"/>
        </w:rPr>
      </w:pPr>
      <w:r w:rsidRPr="00DF55B5">
        <w:rPr>
          <w:rFonts w:ascii="Arial" w:eastAsiaTheme="minorEastAsia" w:hAnsi="Arial" w:cs="Arial"/>
          <w:color w:val="000000" w:themeColor="text1"/>
          <w:lang w:val="ro-RO"/>
        </w:rPr>
        <w:t>„Este un peisaj foarte competitiv. Acești colaboratori văd valoare în cererea puternică pe care am creat-o cu produse excepționale precum Mustang Mach-E și F-150 Lightning și stabilitatea pe care o putem aduce acestor relații”, a spus Drake. „Suntem încântați să lucrăm cu ei – și cu alții pe care nu i-am anunțat încă – pentru a construi acest nou lanț global de aprovizionare pentru Ford.”</w:t>
      </w:r>
    </w:p>
    <w:p w14:paraId="5EAFCD0B" w14:textId="77777777" w:rsidR="008C1F5B" w:rsidRPr="00DF55B5" w:rsidRDefault="008C1F5B" w:rsidP="00B97258">
      <w:pPr>
        <w:spacing w:after="0" w:line="240" w:lineRule="auto"/>
        <w:rPr>
          <w:rFonts w:ascii="Arial" w:eastAsiaTheme="minorEastAsia" w:hAnsi="Arial" w:cs="Arial"/>
          <w:color w:val="000000" w:themeColor="text1"/>
          <w:lang w:val="ro-RO"/>
        </w:rPr>
      </w:pPr>
    </w:p>
    <w:p w14:paraId="0DBDD4F1" w14:textId="06AE72F9" w:rsidR="00B97258" w:rsidRPr="00DF55B5" w:rsidRDefault="008C1F5B" w:rsidP="00B97258">
      <w:pPr>
        <w:spacing w:after="0" w:line="240" w:lineRule="auto"/>
        <w:rPr>
          <w:rFonts w:ascii="Arial" w:eastAsia="Arial" w:hAnsi="Arial" w:cs="Arial"/>
          <w:b/>
          <w:bCs/>
          <w:color w:val="000000" w:themeColor="text1"/>
          <w:lang w:val="ro-RO"/>
        </w:rPr>
      </w:pPr>
      <w:r w:rsidRPr="00DF55B5">
        <w:rPr>
          <w:rFonts w:ascii="Arial" w:eastAsia="Arial" w:hAnsi="Arial" w:cs="Arial"/>
          <w:b/>
          <w:bCs/>
          <w:color w:val="000000" w:themeColor="text1"/>
          <w:lang w:val="ro-RO"/>
        </w:rPr>
        <w:t xml:space="preserve">Cererea de mașini electrice </w:t>
      </w:r>
    </w:p>
    <w:p w14:paraId="469EEB21" w14:textId="1B754C24" w:rsidR="00B97258" w:rsidRPr="00DF55B5" w:rsidRDefault="00B97258" w:rsidP="00B97258">
      <w:pPr>
        <w:rPr>
          <w:rFonts w:ascii="Arial" w:hAnsi="Arial" w:cs="Arial"/>
          <w:lang w:val="ro-RO"/>
        </w:rPr>
      </w:pPr>
      <w:r w:rsidRPr="00DF55B5">
        <w:rPr>
          <w:rFonts w:ascii="Arial" w:hAnsi="Arial" w:cs="Arial"/>
          <w:lang w:val="ro-RO"/>
        </w:rPr>
        <w:t xml:space="preserve">Pentru prima dată, majoritatea consumatorilor care intenționează să cumpere o mașină în următorii doi ani spun că vor alege un vehicul electric sau hibrid – în creștere cu 11% față de anul trecut și cu 22% față de 2020, potrivit cercetărilor </w:t>
      </w:r>
      <w:hyperlink r:id="rId10" w:history="1">
        <w:r w:rsidRPr="00DF55B5">
          <w:rPr>
            <w:rStyle w:val="Hyperlink"/>
            <w:rFonts w:ascii="Arial" w:hAnsi="Arial" w:cs="Arial"/>
            <w:lang w:val="ro-RO"/>
          </w:rPr>
          <w:t xml:space="preserve">publicate de EY </w:t>
        </w:r>
      </w:hyperlink>
      <w:r w:rsidRPr="00DF55B5">
        <w:rPr>
          <w:rFonts w:ascii="Arial" w:hAnsi="Arial" w:cs="Arial"/>
          <w:lang w:val="ro-RO"/>
        </w:rPr>
        <w:t xml:space="preserve">. Majoritatea acestei creșteri este pentru vehiculele </w:t>
      </w:r>
      <w:r w:rsidR="00A02DDC" w:rsidRPr="00DF55B5">
        <w:rPr>
          <w:rFonts w:ascii="Arial" w:hAnsi="Arial" w:cs="Arial"/>
          <w:lang w:val="ro-RO"/>
        </w:rPr>
        <w:t xml:space="preserve">complet </w:t>
      </w:r>
      <w:r w:rsidRPr="00DF55B5">
        <w:rPr>
          <w:rFonts w:ascii="Arial" w:hAnsi="Arial" w:cs="Arial"/>
          <w:lang w:val="ro-RO"/>
        </w:rPr>
        <w:t>electrice.</w:t>
      </w:r>
    </w:p>
    <w:p w14:paraId="59AF3910" w14:textId="7121BF19"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lastRenderedPageBreak/>
        <w:t xml:space="preserve">Printre </w:t>
      </w:r>
      <w:r w:rsidR="008D5CB1" w:rsidRPr="00DF55B5">
        <w:rPr>
          <w:rFonts w:ascii="Arial" w:eastAsia="Arial" w:hAnsi="Arial" w:cs="Arial"/>
          <w:color w:val="000000" w:themeColor="text1"/>
          <w:lang w:val="ro-RO"/>
        </w:rPr>
        <w:t>companiile care nu dețin încă un vehicul electric</w:t>
      </w:r>
      <w:r w:rsidRPr="00DF55B5">
        <w:rPr>
          <w:rFonts w:ascii="Arial" w:eastAsia="Arial" w:hAnsi="Arial" w:cs="Arial"/>
          <w:color w:val="000000" w:themeColor="text1"/>
          <w:lang w:val="ro-RO"/>
        </w:rPr>
        <w:t>, 60% dintre managerii de flote din SUA au declarat, într-un sondaj Ford Pro, că intenționează să adauge vehicule electrice la operațiunile lor în termen de doi ani.</w:t>
      </w:r>
    </w:p>
    <w:p w14:paraId="322D001E" w14:textId="77777777" w:rsidR="00B97258" w:rsidRPr="00DF55B5" w:rsidRDefault="00B97258" w:rsidP="00B97258">
      <w:pPr>
        <w:spacing w:after="0" w:line="240" w:lineRule="auto"/>
        <w:rPr>
          <w:rFonts w:ascii="Arial" w:eastAsia="Arial" w:hAnsi="Arial" w:cs="Arial"/>
          <w:color w:val="000000" w:themeColor="text1"/>
          <w:lang w:val="ro-RO"/>
        </w:rPr>
      </w:pPr>
    </w:p>
    <w:p w14:paraId="036A488F" w14:textId="4A416ED0"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 xml:space="preserve">Reacția pieței la F-150 Lightning și Mustang Mach-E este puternică, aducând clienți complet noi la Ford. Mustang Mach-E se află pe primul loc în segmentul său </w:t>
      </w:r>
      <w:r w:rsidR="008D5CB1" w:rsidRPr="00DF55B5">
        <w:rPr>
          <w:rFonts w:ascii="Arial" w:eastAsia="Arial" w:hAnsi="Arial" w:cs="Arial"/>
          <w:color w:val="000000" w:themeColor="text1"/>
          <w:lang w:val="ro-RO"/>
        </w:rPr>
        <w:t>în ceea ce privește</w:t>
      </w:r>
      <w:r w:rsidRPr="00DF55B5">
        <w:rPr>
          <w:rFonts w:ascii="Arial" w:eastAsia="Arial" w:hAnsi="Arial" w:cs="Arial"/>
          <w:color w:val="000000" w:themeColor="text1"/>
          <w:lang w:val="ro-RO"/>
        </w:rPr>
        <w:t xml:space="preserve"> opinia favorabilă a cumpărătorilor de vehicule de pe piață, potrivit unui studiu Ford </w:t>
      </w:r>
      <w:r w:rsidR="008D5CB1" w:rsidRPr="00DF55B5">
        <w:rPr>
          <w:rFonts w:ascii="Arial" w:eastAsia="Arial" w:hAnsi="Arial" w:cs="Arial"/>
          <w:color w:val="000000" w:themeColor="text1"/>
          <w:lang w:val="ro-RO"/>
        </w:rPr>
        <w:t>realizat în</w:t>
      </w:r>
      <w:r w:rsidRPr="00DF55B5">
        <w:rPr>
          <w:rFonts w:ascii="Arial" w:eastAsia="Arial" w:hAnsi="Arial" w:cs="Arial"/>
          <w:color w:val="000000" w:themeColor="text1"/>
          <w:lang w:val="ro-RO"/>
        </w:rPr>
        <w:t xml:space="preserve"> primul trimestru, în timp ce opinia favorabilă a lui F-150 Lightning a fost pe locul doi după F-150 propulsat de un motor cu ardere internă.</w:t>
      </w:r>
    </w:p>
    <w:p w14:paraId="1F6E3845" w14:textId="77777777" w:rsidR="00B97258" w:rsidRPr="00DF55B5" w:rsidRDefault="00B97258" w:rsidP="00B97258">
      <w:pPr>
        <w:spacing w:after="0" w:line="240" w:lineRule="auto"/>
        <w:rPr>
          <w:rFonts w:ascii="Arial" w:eastAsia="Arial" w:hAnsi="Arial" w:cs="Arial"/>
          <w:color w:val="000000" w:themeColor="text1"/>
          <w:lang w:val="ro-RO"/>
        </w:rPr>
      </w:pPr>
    </w:p>
    <w:p w14:paraId="627169E2" w14:textId="5731F13C"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 xml:space="preserve">Pentru a stimula și mai mult cererea, Ford depune eforturi pentru a face vehiculele electrice accesibile pentru milioane de oameni, abordând </w:t>
      </w:r>
      <w:r w:rsidR="004A317E" w:rsidRPr="00DF55B5">
        <w:rPr>
          <w:rFonts w:ascii="Arial" w:eastAsia="Arial" w:hAnsi="Arial" w:cs="Arial"/>
          <w:color w:val="000000" w:themeColor="text1"/>
          <w:lang w:val="ro-RO"/>
        </w:rPr>
        <w:t>posibile limitări</w:t>
      </w:r>
      <w:r w:rsidRPr="00DF55B5">
        <w:rPr>
          <w:rFonts w:ascii="Arial" w:eastAsia="Arial" w:hAnsi="Arial" w:cs="Arial"/>
          <w:color w:val="000000" w:themeColor="text1"/>
          <w:lang w:val="ro-RO"/>
        </w:rPr>
        <w:t xml:space="preserve"> </w:t>
      </w:r>
      <w:r w:rsidR="004A317E" w:rsidRPr="00DF55B5">
        <w:rPr>
          <w:rFonts w:ascii="Arial" w:eastAsia="Arial" w:hAnsi="Arial" w:cs="Arial"/>
          <w:color w:val="000000" w:themeColor="text1"/>
          <w:lang w:val="ro-RO"/>
        </w:rPr>
        <w:t>precum</w:t>
      </w:r>
      <w:r w:rsidRPr="00DF55B5">
        <w:rPr>
          <w:rFonts w:ascii="Arial" w:eastAsia="Arial" w:hAnsi="Arial" w:cs="Arial"/>
          <w:color w:val="000000" w:themeColor="text1"/>
          <w:lang w:val="ro-RO"/>
        </w:rPr>
        <w:t xml:space="preserve"> încărcarea, costurile și îmbunătățirea experienței de cumpărare a clienților de vehicule electrice.</w:t>
      </w:r>
      <w:r w:rsidRPr="00DF55B5">
        <w:rPr>
          <w:rFonts w:ascii="Arial" w:eastAsia="Arial" w:hAnsi="Arial" w:cs="Arial"/>
          <w:color w:val="000000" w:themeColor="text1"/>
          <w:lang w:val="ro-RO"/>
        </w:rPr>
        <w:br/>
      </w:r>
    </w:p>
    <w:p w14:paraId="33F7F37F" w14:textId="3780EB0F"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hAnsi="Arial" w:cs="Arial"/>
          <w:lang w:val="ro-RO"/>
        </w:rPr>
        <w:t>„Aceasta este oportunitatea noastră de a câștiga un grup complet nou de clienți, construindu-le loialitatea și susținerea pe măsură ce ne creștem cota de piață”, a declarat Marin Gjaja , director de clienți Ford Model e. „Dezvoltăm serviciile și experiențele digitale și fizice</w:t>
      </w:r>
      <w:r w:rsidR="000E130B" w:rsidRPr="00DF55B5">
        <w:rPr>
          <w:rFonts w:ascii="Arial" w:hAnsi="Arial" w:cs="Arial"/>
          <w:lang w:val="ro-RO"/>
        </w:rPr>
        <w:t xml:space="preserve"> la care</w:t>
      </w:r>
      <w:r w:rsidRPr="00DF55B5">
        <w:rPr>
          <w:rFonts w:ascii="Arial" w:hAnsi="Arial" w:cs="Arial"/>
          <w:lang w:val="ro-RO"/>
        </w:rPr>
        <w:t xml:space="preserve"> </w:t>
      </w:r>
      <w:r w:rsidR="000E130B" w:rsidRPr="00DF55B5">
        <w:rPr>
          <w:rFonts w:ascii="Arial" w:hAnsi="Arial" w:cs="Arial"/>
          <w:lang w:val="ro-RO"/>
        </w:rPr>
        <w:t>clienții noi</w:t>
      </w:r>
      <w:r w:rsidRPr="00DF55B5">
        <w:rPr>
          <w:rFonts w:ascii="Arial" w:hAnsi="Arial" w:cs="Arial"/>
          <w:lang w:val="ro-RO"/>
        </w:rPr>
        <w:t xml:space="preserve"> se așteaptă atunci când cumpără un produs care pentru ei este o achiziție </w:t>
      </w:r>
      <w:r w:rsidR="000E130B" w:rsidRPr="00DF55B5">
        <w:rPr>
          <w:rFonts w:ascii="Arial" w:hAnsi="Arial" w:cs="Arial"/>
          <w:lang w:val="ro-RO"/>
        </w:rPr>
        <w:t>tehnologică</w:t>
      </w:r>
      <w:r w:rsidRPr="00DF55B5">
        <w:rPr>
          <w:rFonts w:ascii="Arial" w:hAnsi="Arial" w:cs="Arial"/>
          <w:lang w:val="ro-RO"/>
        </w:rPr>
        <w:t xml:space="preserve"> nouă. </w:t>
      </w:r>
      <w:r w:rsidRPr="00DF55B5">
        <w:rPr>
          <w:rFonts w:ascii="Arial" w:eastAsia="Arial" w:hAnsi="Arial" w:cs="Arial"/>
          <w:color w:val="000000" w:themeColor="text1"/>
          <w:lang w:val="ro-RO"/>
        </w:rPr>
        <w:t xml:space="preserve">Scopul nostru este de a combina </w:t>
      </w:r>
      <w:r w:rsidR="000E130B" w:rsidRPr="00DF55B5">
        <w:rPr>
          <w:rFonts w:ascii="Arial" w:eastAsia="Arial" w:hAnsi="Arial" w:cs="Arial"/>
          <w:color w:val="000000" w:themeColor="text1"/>
          <w:lang w:val="ro-RO"/>
        </w:rPr>
        <w:t>ușurința</w:t>
      </w:r>
      <w:r w:rsidRPr="00DF55B5">
        <w:rPr>
          <w:rFonts w:ascii="Arial" w:eastAsia="Arial" w:hAnsi="Arial" w:cs="Arial"/>
          <w:color w:val="000000" w:themeColor="text1"/>
          <w:lang w:val="ro-RO"/>
        </w:rPr>
        <w:t xml:space="preserve"> cumpărăturilor digitale cu expertiza Ford, amploarea și prezența fizică a dealerilor noștri</w:t>
      </w:r>
      <w:r w:rsidR="000E130B" w:rsidRPr="00DF55B5">
        <w:rPr>
          <w:rFonts w:ascii="Arial" w:eastAsia="Arial" w:hAnsi="Arial" w:cs="Arial"/>
          <w:color w:val="000000" w:themeColor="text1"/>
          <w:lang w:val="ro-RO"/>
        </w:rPr>
        <w:t>,</w:t>
      </w:r>
      <w:r w:rsidRPr="00DF55B5">
        <w:rPr>
          <w:rFonts w:ascii="Arial" w:eastAsia="Arial" w:hAnsi="Arial" w:cs="Arial"/>
          <w:color w:val="000000" w:themeColor="text1"/>
          <w:lang w:val="ro-RO"/>
        </w:rPr>
        <w:t xml:space="preserve"> pentru a crea cea mai bună experiență posibilă pentru proprietarii de vehicule electrice de mâine.”</w:t>
      </w:r>
    </w:p>
    <w:p w14:paraId="4A45144C" w14:textId="77777777" w:rsidR="00B97258" w:rsidRPr="00DF55B5" w:rsidRDefault="00B97258" w:rsidP="00B97258">
      <w:pPr>
        <w:pStyle w:val="NormalWeb"/>
        <w:spacing w:before="0" w:beforeAutospacing="0" w:after="0" w:afterAutospacing="0"/>
        <w:rPr>
          <w:rFonts w:ascii="Arial" w:hAnsi="Arial" w:cs="Arial"/>
          <w:sz w:val="22"/>
          <w:szCs w:val="22"/>
          <w:lang w:val="ro-RO"/>
        </w:rPr>
      </w:pPr>
      <w:r w:rsidRPr="00DF55B5">
        <w:rPr>
          <w:rFonts w:ascii="Arial" w:hAnsi="Arial" w:cs="Arial"/>
          <w:sz w:val="22"/>
          <w:szCs w:val="22"/>
          <w:lang w:val="ro-RO"/>
        </w:rPr>
        <w:t xml:space="preserve"> </w:t>
      </w:r>
    </w:p>
    <w:p w14:paraId="5728742F" w14:textId="77777777" w:rsidR="00B97258" w:rsidRPr="00DF55B5" w:rsidRDefault="00B97258" w:rsidP="00B97258">
      <w:pPr>
        <w:pStyle w:val="NormalWeb"/>
        <w:spacing w:before="0" w:beforeAutospacing="0" w:after="0" w:afterAutospacing="0"/>
        <w:jc w:val="center"/>
        <w:rPr>
          <w:lang w:val="ro-RO"/>
        </w:rPr>
      </w:pPr>
      <w:r w:rsidRPr="00DF55B5">
        <w:rPr>
          <w:rFonts w:ascii="Arial" w:eastAsia="Arial" w:hAnsi="Arial" w:cs="Arial"/>
          <w:lang w:val="ro-RO"/>
        </w:rPr>
        <w:t># # #</w:t>
      </w:r>
    </w:p>
    <w:p w14:paraId="45FE2157" w14:textId="77777777" w:rsidR="00B97258" w:rsidRPr="00DF55B5" w:rsidRDefault="00B97258" w:rsidP="00B97258">
      <w:pPr>
        <w:pStyle w:val="NormalWeb"/>
        <w:spacing w:before="0" w:beforeAutospacing="0" w:after="0" w:afterAutospacing="0"/>
        <w:rPr>
          <w:rFonts w:ascii="Arial" w:hAnsi="Arial" w:cs="Arial"/>
          <w:sz w:val="22"/>
          <w:szCs w:val="22"/>
          <w:lang w:val="ro-RO"/>
        </w:rPr>
      </w:pPr>
    </w:p>
    <w:p w14:paraId="5FE09612" w14:textId="77777777" w:rsidR="00E77047" w:rsidRPr="00DF55B5" w:rsidRDefault="00E77047" w:rsidP="00E77047">
      <w:pPr>
        <w:spacing w:after="0" w:line="240" w:lineRule="auto"/>
        <w:rPr>
          <w:rFonts w:ascii="Arial" w:hAnsi="Arial" w:cs="Arial"/>
          <w:b/>
          <w:bCs/>
          <w:i/>
          <w:iCs/>
          <w:sz w:val="20"/>
          <w:szCs w:val="20"/>
          <w:lang w:val="ro-RO"/>
        </w:rPr>
      </w:pPr>
      <w:bookmarkStart w:id="12" w:name="_Hlk109159778"/>
      <w:bookmarkEnd w:id="2"/>
      <w:r w:rsidRPr="00DF55B5">
        <w:rPr>
          <w:rFonts w:ascii="Arial" w:hAnsi="Arial" w:cs="Arial"/>
          <w:b/>
          <w:bCs/>
          <w:i/>
          <w:iCs/>
          <w:sz w:val="20"/>
          <w:szCs w:val="20"/>
          <w:lang w:val="ro-RO"/>
        </w:rPr>
        <w:t>Despre Ford Motor Company</w:t>
      </w:r>
    </w:p>
    <w:p w14:paraId="7D1F26F4" w14:textId="7CBF4A32" w:rsidR="00B97258" w:rsidRPr="00DF55B5" w:rsidRDefault="00E77047" w:rsidP="00E77047">
      <w:pPr>
        <w:spacing w:after="0" w:line="240" w:lineRule="auto"/>
        <w:rPr>
          <w:rFonts w:ascii="Arial" w:hAnsi="Arial" w:cs="Arial"/>
          <w:i/>
          <w:iCs/>
          <w:sz w:val="20"/>
          <w:szCs w:val="20"/>
          <w:lang w:val="ro-RO"/>
        </w:rPr>
      </w:pPr>
      <w:r w:rsidRPr="00DF55B5">
        <w:rPr>
          <w:rFonts w:ascii="Arial" w:hAnsi="Arial" w:cs="Arial"/>
          <w:i/>
          <w:iCs/>
          <w:sz w:val="20"/>
          <w:szCs w:val="20"/>
          <w:lang w:val="ro-RO"/>
        </w:rPr>
        <w:t>Ford Motor Company (NYSE: F) este o companie globală cu sediul în Dearborn,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a spori loialitatea acestora. Ford dezvoltă și furnizează camioane Ford inovatoare, absolut necesare, vehicule utilitare sport, furgonete și mașini comerciale și vehicule de lux Lincoln, precum și servicii conectate. În plus, Ford își stabilește poziții de lider în soluțiile de mobilitate, inclusiv în ceea ce privește tehnologia de autoconducere, și oferă servicii financiare prin intermediul Ford Motor Credit Company. Ford numără aproximativ 182.000 de angajați în întreaga lume. Mai multe informații despre companie, produsele sale și Ford Company sunt disponibile la adresa corporate.ford.com.</w:t>
      </w:r>
    </w:p>
    <w:p w14:paraId="518E6B01" w14:textId="399A940A" w:rsidR="00E77047" w:rsidRPr="00DF55B5" w:rsidRDefault="00E77047" w:rsidP="00E77047">
      <w:pPr>
        <w:spacing w:after="0" w:line="240" w:lineRule="auto"/>
        <w:rPr>
          <w:rFonts w:ascii="Arial" w:hAnsi="Arial" w:cs="Arial"/>
          <w:i/>
          <w:iCs/>
          <w:sz w:val="20"/>
          <w:szCs w:val="20"/>
          <w:lang w:val="ro-RO"/>
        </w:rPr>
      </w:pPr>
    </w:p>
    <w:p w14:paraId="7CDA9B56" w14:textId="77777777" w:rsidR="00E77047" w:rsidRPr="00DF55B5" w:rsidRDefault="00E77047" w:rsidP="00E77047">
      <w:pPr>
        <w:rPr>
          <w:rFonts w:ascii="Arial" w:hAnsi="Arial" w:cs="Arial"/>
          <w:i/>
          <w:iCs/>
          <w:color w:val="000000"/>
          <w:sz w:val="20"/>
          <w:szCs w:val="20"/>
          <w:lang w:val="ro-RO" w:eastAsia="en-GB"/>
        </w:rPr>
      </w:pPr>
      <w:r w:rsidRPr="00DF55B5">
        <w:rPr>
          <w:rFonts w:ascii="Arial" w:hAnsi="Arial" w:cs="Arial"/>
          <w:b/>
          <w:i/>
          <w:sz w:val="20"/>
          <w:szCs w:val="20"/>
          <w:lang w:val="ro-RO" w:bidi="ro-RO"/>
        </w:rPr>
        <w:t>Ford Europa</w:t>
      </w:r>
      <w:r w:rsidRPr="00DF55B5">
        <w:rPr>
          <w:rFonts w:ascii="Arial" w:hAnsi="Arial" w:cs="Arial"/>
          <w:sz w:val="20"/>
          <w:szCs w:val="20"/>
          <w:lang w:val="ro-RO" w:bidi="ro-RO"/>
        </w:rPr>
        <w:t xml:space="preserve"> </w:t>
      </w:r>
      <w:r w:rsidRPr="00DF55B5">
        <w:rPr>
          <w:rFonts w:ascii="Arial" w:hAnsi="Arial" w:cs="Arial"/>
          <w:i/>
          <w:sz w:val="20"/>
          <w:szCs w:val="20"/>
          <w:lang w:val="ro-RO" w:bidi="ro-RO"/>
        </w:rPr>
        <w:t>produce, vinde și oferă service pentru vehicule sub marca Ford pe 50 de piețe individuale și are aproximativ 41.000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p>
    <w:p w14:paraId="7A2E281C" w14:textId="77777777" w:rsidR="00E77047" w:rsidRPr="00DF55B5" w:rsidRDefault="00E77047" w:rsidP="00E77047">
      <w:pPr>
        <w:spacing w:after="0" w:line="240" w:lineRule="auto"/>
        <w:rPr>
          <w:rFonts w:ascii="Arial" w:hAnsi="Arial" w:cs="Arial"/>
          <w:i/>
          <w:iCs/>
          <w:sz w:val="20"/>
          <w:szCs w:val="20"/>
          <w:lang w:val="ro-RO"/>
        </w:rPr>
      </w:pPr>
    </w:p>
    <w:bookmarkEnd w:id="12"/>
    <w:p w14:paraId="4A2A52DE" w14:textId="77777777" w:rsidR="00B97258" w:rsidRPr="00DF55B5" w:rsidRDefault="00B97258" w:rsidP="00B97258">
      <w:pPr>
        <w:spacing w:after="0" w:line="240" w:lineRule="auto"/>
        <w:rPr>
          <w:rFonts w:ascii="Arial" w:eastAsia="Arial" w:hAnsi="Arial" w:cs="Arial"/>
          <w:b/>
          <w:bCs/>
          <w:sz w:val="20"/>
          <w:szCs w:val="20"/>
          <w:lang w:val="ro-RO"/>
        </w:rPr>
      </w:pPr>
    </w:p>
    <w:p w14:paraId="54B9F081" w14:textId="693A9A22" w:rsidR="00B97258" w:rsidRPr="00DF55B5" w:rsidRDefault="00B97258" w:rsidP="00B97258">
      <w:pPr>
        <w:spacing w:after="0" w:line="240" w:lineRule="auto"/>
        <w:rPr>
          <w:rFonts w:ascii="Arial" w:eastAsia="Arial" w:hAnsi="Arial" w:cs="Arial"/>
          <w:sz w:val="20"/>
          <w:szCs w:val="20"/>
          <w:lang w:val="ro-RO"/>
        </w:rPr>
      </w:pPr>
      <w:r w:rsidRPr="00DF55B5">
        <w:rPr>
          <w:rFonts w:ascii="Arial" w:eastAsia="Arial" w:hAnsi="Arial" w:cs="Arial"/>
          <w:b/>
          <w:bCs/>
          <w:sz w:val="20"/>
          <w:szCs w:val="20"/>
          <w:lang w:val="ro-RO"/>
        </w:rPr>
        <w:t>Notă privind declarațiile prospective</w:t>
      </w:r>
    </w:p>
    <w:p w14:paraId="7C4C673E" w14:textId="6809F71B" w:rsidR="00B97258" w:rsidRPr="00DF55B5" w:rsidRDefault="00B97258" w:rsidP="00B97258">
      <w:pPr>
        <w:spacing w:after="0" w:line="240" w:lineRule="auto"/>
        <w:rPr>
          <w:rFonts w:ascii="Arial" w:eastAsia="Arial" w:hAnsi="Arial" w:cs="Arial"/>
          <w:sz w:val="20"/>
          <w:szCs w:val="20"/>
          <w:lang w:val="ro-RO"/>
        </w:rPr>
      </w:pPr>
      <w:r w:rsidRPr="00DF55B5">
        <w:rPr>
          <w:rFonts w:ascii="Arial" w:eastAsia="Arial" w:hAnsi="Arial" w:cs="Arial"/>
          <w:sz w:val="20"/>
          <w:szCs w:val="20"/>
          <w:lang w:val="ro-RO"/>
        </w:rPr>
        <w:t xml:space="preserve">Declarațiile incluse sau încorporate prin referință aici pot constitui „declarații prospective” în sensul Actului de reformă a litigiilor privind valorile mobiliare private din 1995. Declarațiile prospective se bazează pe </w:t>
      </w:r>
      <w:r w:rsidRPr="00DF55B5">
        <w:rPr>
          <w:rFonts w:ascii="Arial" w:eastAsia="Arial" w:hAnsi="Arial" w:cs="Arial"/>
          <w:sz w:val="20"/>
          <w:szCs w:val="20"/>
          <w:lang w:val="ro-RO"/>
        </w:rPr>
        <w:lastRenderedPageBreak/>
        <w:t>așteptări, previziuni și ipoteze ale conducerii noastre și implică o serie de riscuri, incertitudini și alți factori care ar putea face ca rezultatele reale să difere semnificativ de cele declarate, inclusiv, fără limitare:</w:t>
      </w:r>
    </w:p>
    <w:p w14:paraId="1A21A252"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Situația financiară și rezultatele operațiunilor Ford și Ford Credit au fost și pot continua să fie afectate negativ de probleme de sănătate publică, inclusiv de epidemii sau pandemii precum COVID- 19;</w:t>
      </w:r>
    </w:p>
    <w:p w14:paraId="175CF3BE"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Ford depinde foarte mult de furnizorii săi pentru a livra componente în conformitate cu programul de producție al Ford, iar deficitul de componente cheie, cum ar fi semiconductori sau materii prime poate perturba producția de vehicule Ford;</w:t>
      </w:r>
    </w:p>
    <w:p w14:paraId="63FF6C3B"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Competitivitatea pe termen lung a Ford depinde de execuția cu succes a Ford +;</w:t>
      </w:r>
    </w:p>
    <w:p w14:paraId="58E7F3B7"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Vehiculele Ford ar putea fi afectate de defecte care au ca rezultat întârzieri în lansările de modele noi, campanii de rechemare sau costuri crescute ale garanției;</w:t>
      </w:r>
    </w:p>
    <w:p w14:paraId="557D9CFB"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Este posibil ca Ford să nu realizeze beneficiile anticipate ale alianțelor strategice existente sau aflate în așteptare, asociațiilor mixte, achizițiilor, cesionărilor sau strategiilor de afaceri noi;</w:t>
      </w:r>
    </w:p>
    <w:p w14:paraId="4EFC196E"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Sistemele operaționale, sistemele de securitate, vehiculele și serviciile ar putea fi afectate de incidente cibernetice, atacuri ransomware și alte întreruperi;</w:t>
      </w:r>
    </w:p>
    <w:p w14:paraId="38687F68"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Producția Ford, precum și producția furnizorilor Ford, ar putea fi perturbată de probleme de muncă , dezastre naturale sau provocate de om, dificultăți financiare, dificultăți de producție, limitări de capacitate sau alți factori;</w:t>
      </w:r>
    </w:p>
    <w:p w14:paraId="1BEC8895"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Capacitatea Ford de a menține o structură competitivă a costurilor ar putea fi afectată de forța de muncă sau de alte constrângeri;</w:t>
      </w:r>
    </w:p>
    <w:p w14:paraId="5C4080C3"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Capacitatea Ford de a atrage și reține angajați talentați, diverși și înalt calificați este esențială pentru succesul și competitivitatea sa;</w:t>
      </w:r>
    </w:p>
    <w:p w14:paraId="3198A15E"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Produsele Ford noi și existente, serviciile digitale și fizice și serviciile de mobilitate sunt supuse acceptării pieței și se confruntă cu o concurență semnificativă din partea noilor intrați și existenți în industriile auto, mobilității și serviciilor digitale ;</w:t>
      </w:r>
    </w:p>
    <w:p w14:paraId="47735589"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Rezultatele Ford pe termen scurt depind de vânzările de vehicule mai mari și mai profitabile, în special în Statele Unite;</w:t>
      </w:r>
    </w:p>
    <w:p w14:paraId="2EA54010"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Având o amprentă globală, rezultatele Ford ar putea fi afectate negativ de politicile comerciale economice, geopolitice, protecționiste sau de alte evenimente, inclusiv tarifele;</w:t>
      </w:r>
    </w:p>
    <w:p w14:paraId="149770BE"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Volumul vânzărilor din industrie pe oricare dintre piețele cheie ale Ford poate fi volatil și ar putea scădea dacă există o criză financiară, recesiune sau un eveniment geopolitic semnificativ;</w:t>
      </w:r>
    </w:p>
    <w:p w14:paraId="10CCF514"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Ford se poate confrunta cu o concurență crescută în ceea ce privește prețurile sau o reducere a cererii pentru produsele sale ca urmare a capacității în exces din industrie, fluctuații valutare, acțiuni competitive sau alți factori;</w:t>
      </w:r>
    </w:p>
    <w:p w14:paraId="21E2C1C1"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Presiunea inflaționistă și fluctuațiile prețurilor mărfurilor, ratelor de schimb valutar, ratelor dobânzilor și valorii de piață a investițiilor Ford sau Ford Credit, inclusiv titlurile de valoare tranzacționabile, pot avea un efect semnificativ asupra rezultatelor;</w:t>
      </w:r>
    </w:p>
    <w:p w14:paraId="132FD984"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Accesul Ford și Ford Credit la piețele de datorii, securitizări sau derivate din întreaga lume la rate competitive sau în cantități suficiente ar putea fi afectat de scăderea ratingului de credit, volatilitatea pieței, perturbarea pieței, cerințele de reglementare sau alți factori;</w:t>
      </w:r>
    </w:p>
    <w:p w14:paraId="2DB84C9C"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Primirea de către Ford a stimulentelor guvernamentale poate fi supusă reducerii, rezilierii sau clawback-ului;</w:t>
      </w:r>
    </w:p>
    <w:p w14:paraId="125FC43B"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Ford Credit ar putea înregistra pierderi de credit mai mari decât cele așteptate, valori reziduale mai mici decât cele anticipate sau volume de returnare mai mari decât cele așteptate pentru vehiculele închiriate;</w:t>
      </w:r>
    </w:p>
    <w:p w14:paraId="7EF7D0D0"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lastRenderedPageBreak/>
        <w:t>Experiența economică și demografică pentru pensii și alte planuri de beneficii post-pensionare (de exemplu, rate de reducere sau rentabilitate a investițiilor) ar putea fi mai proastă decât a presupus Ford;</w:t>
      </w:r>
    </w:p>
    <w:p w14:paraId="0412C369" w14:textId="6159B361"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Pensii și alte datorii după pensionare ar putea afecta negativ lichiditatea și situația financiară a Ford;</w:t>
      </w:r>
    </w:p>
    <w:p w14:paraId="5EDF52C2"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Ford și Ford Credit ar putea întâmpina litigii neobișnuite sau semnificative, investigații guvernamentale sau publicitate negativă care decurg din presupusele defecte ale produselor, serviciilor, impactului perceput asupra mediului sau din alt fel;</w:t>
      </w:r>
    </w:p>
    <w:p w14:paraId="3876BE7C"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Ford poate avea nevoie să-și modifice în mod substanțial planurile de produse pentru a se conforma cu siguranța, emisiile, economia de combustibil, vehiculul autonom și alte reglementări;</w:t>
      </w:r>
    </w:p>
    <w:p w14:paraId="3E766500"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Ford și Ford Credit ar putea fi afectate de dezvoltarea continuă a unor legi și reglementări mai stricte privind confidențialitatea, utilizarea datelor și protecția datelor, precum și așteptările sporite ale consumatorilor de a-și proteja informațiile personale; și</w:t>
      </w:r>
    </w:p>
    <w:p w14:paraId="5F0D958D"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Ford Credit ar putea face obiectul unor reglementări noi sau sporite privind creditele, reglementărilor privind protecția consumatorilor sau altor reglementări.</w:t>
      </w:r>
    </w:p>
    <w:p w14:paraId="272F3949" w14:textId="77777777" w:rsidR="00B97258" w:rsidRPr="00DF55B5" w:rsidRDefault="00B97258" w:rsidP="00B97258">
      <w:pPr>
        <w:rPr>
          <w:rFonts w:ascii="Arial" w:eastAsia="Arial" w:hAnsi="Arial" w:cs="Arial"/>
          <w:color w:val="000000" w:themeColor="text1"/>
          <w:sz w:val="20"/>
          <w:szCs w:val="20"/>
          <w:lang w:val="ro-RO"/>
        </w:rPr>
      </w:pPr>
      <w:r w:rsidRPr="00DF55B5">
        <w:rPr>
          <w:rFonts w:ascii="Arial" w:eastAsia="Arial" w:hAnsi="Arial" w:cs="Arial"/>
          <w:sz w:val="20"/>
          <w:szCs w:val="20"/>
          <w:lang w:val="ro-RO"/>
        </w:rPr>
        <w:t>Nu putem fi siguri că orice așteptare, prognoză sau presupunere făcută în pregătirea declarațiilor prospective se va dovedi corectă sau că orice proiecție va fi realizată. Este de așteptat să existe diferențe între rezultatele proiectate și cele reale. Declarațiile noastre prospective vorbesc doar de la data emiterii lor inițiale și nu ne asumăm nicio obligație de a actualiza sau revizui public orice declarație prospectivă, fie ca urmare a unor noi informații, evenimente viitoare sau altfel. Pentru discuții suplimentare, a se vedea „Punctul 1A. Factori de risc” din Raportul nostru anual pe Formularul 10-K pentru anul încheiat la 31 decembrie 2021, astfel cum a fost actualizat prin Rapoartele noastre trimestriale ulterioare pe Formularul 10-Q și Rapoartele curente pe Formularul 8-K.</w:t>
      </w:r>
    </w:p>
    <w:p w14:paraId="57423F9F" w14:textId="77777777" w:rsidR="00F154CA" w:rsidRPr="00DF55B5" w:rsidRDefault="00F154CA">
      <w:pPr>
        <w:rPr>
          <w:lang w:val="ro-RO"/>
        </w:rPr>
      </w:pPr>
    </w:p>
    <w:sectPr w:rsidR="00F154CA" w:rsidRPr="00DF55B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E10B6" w14:textId="77777777" w:rsidR="00C548FE" w:rsidRDefault="00C548FE" w:rsidP="00B97258">
      <w:pPr>
        <w:spacing w:after="0" w:line="240" w:lineRule="auto"/>
      </w:pPr>
      <w:r>
        <w:separator/>
      </w:r>
    </w:p>
  </w:endnote>
  <w:endnote w:type="continuationSeparator" w:id="0">
    <w:p w14:paraId="02C2FB4D" w14:textId="77777777" w:rsidR="00C548FE" w:rsidRDefault="00C548FE" w:rsidP="00B9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5583" w14:textId="0AD23482" w:rsidR="00F737E8" w:rsidRPr="00F737E8" w:rsidRDefault="00F737E8" w:rsidP="00F737E8">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r>
      <w:rPr>
        <w:rFonts w:ascii="Arial" w:eastAsia="Calibri" w:hAnsi="Arial" w:cs="Arial"/>
        <w:color w:val="000000"/>
        <w:sz w:val="18"/>
        <w:szCs w:val="18"/>
        <w:lang w:eastAsia="en-GB"/>
      </w:rPr>
      <w:t xml:space="preserve"> </w:t>
    </w: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BAC02" w14:textId="77777777" w:rsidR="00C548FE" w:rsidRDefault="00C548FE" w:rsidP="00B97258">
      <w:pPr>
        <w:spacing w:after="0" w:line="240" w:lineRule="auto"/>
      </w:pPr>
      <w:r>
        <w:separator/>
      </w:r>
    </w:p>
  </w:footnote>
  <w:footnote w:type="continuationSeparator" w:id="0">
    <w:p w14:paraId="58138D9B" w14:textId="77777777" w:rsidR="00C548FE" w:rsidRDefault="00C548FE" w:rsidP="00B97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3D52" w14:textId="65B3A389" w:rsidR="00B97258" w:rsidRPr="00B97258" w:rsidRDefault="00B97258" w:rsidP="00B97258">
    <w:pPr>
      <w:pStyle w:val="Header"/>
      <w:tabs>
        <w:tab w:val="left" w:pos="1483"/>
      </w:tabs>
      <w:ind w:left="360"/>
      <w:rPr>
        <w:position w:val="90"/>
      </w:rPr>
    </w:pPr>
    <w:r>
      <w:rPr>
        <w:noProof/>
      </w:rPr>
      <w:drawing>
        <wp:anchor distT="0" distB="0" distL="114300" distR="114300" simplePos="0" relativeHeight="251662336" behindDoc="0" locked="0" layoutInCell="1" allowOverlap="1" wp14:anchorId="0AC8EBDA" wp14:editId="590CD1D3">
          <wp:simplePos x="0" y="0"/>
          <wp:positionH relativeFrom="margin">
            <wp:posOffset>63500</wp:posOffset>
          </wp:positionH>
          <wp:positionV relativeFrom="margin">
            <wp:posOffset>-1094328</wp:posOffset>
          </wp:positionV>
          <wp:extent cx="825500" cy="311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31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5BDA7E5E" wp14:editId="682EB982">
              <wp:simplePos x="0" y="0"/>
              <wp:positionH relativeFrom="column">
                <wp:posOffset>5400675</wp:posOffset>
              </wp:positionH>
              <wp:positionV relativeFrom="paragraph">
                <wp:posOffset>86360</wp:posOffset>
              </wp:positionV>
              <wp:extent cx="895350" cy="714375"/>
              <wp:effectExtent l="0" t="635" r="0" b="0"/>
              <wp:wrapTight wrapText="bothSides">
                <wp:wrapPolygon edited="0">
                  <wp:start x="0" y="0"/>
                  <wp:lineTo x="21600" y="0"/>
                  <wp:lineTo x="21600" y="21600"/>
                  <wp:lineTo x="0" y="21600"/>
                  <wp:lineTo x="0" y="0"/>
                </wp:wrapPolygon>
              </wp:wrapTight>
              <wp:docPr id="8" name="Text Box 8">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580F9" w14:textId="77777777" w:rsidR="00B97258" w:rsidRDefault="00B97258" w:rsidP="00B97258">
                          <w:pPr>
                            <w:pStyle w:val="Footer"/>
                            <w:tabs>
                              <w:tab w:val="center" w:pos="630"/>
                              <w:tab w:val="center" w:pos="1890"/>
                            </w:tabs>
                            <w:jc w:val="center"/>
                            <w:rPr>
                              <w:rFonts w:ascii="Arial" w:hAnsi="Arial" w:cs="Arial"/>
                              <w:sz w:val="18"/>
                              <w:szCs w:val="18"/>
                            </w:rPr>
                          </w:pPr>
                          <w:r>
                            <w:rPr>
                              <w:rFonts w:ascii="Arial" w:hAnsi="Arial" w:cs="Arial"/>
                              <w:noProof/>
                              <w:sz w:val="18"/>
                              <w:szCs w:val="18"/>
                            </w:rPr>
                            <w:drawing>
                              <wp:inline distT="0" distB="0" distL="0" distR="0" wp14:anchorId="4A60CAD5" wp14:editId="7E5234C7">
                                <wp:extent cx="361950" cy="361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001958C" w14:textId="77777777" w:rsidR="00B97258" w:rsidRPr="00086BD7" w:rsidRDefault="00C548FE" w:rsidP="00B97258">
                          <w:pPr>
                            <w:pStyle w:val="Footer"/>
                            <w:spacing w:before="60"/>
                            <w:jc w:val="center"/>
                            <w:rPr>
                              <w:rFonts w:ascii="Arial" w:hAnsi="Arial" w:cs="Arial"/>
                              <w:sz w:val="18"/>
                              <w:szCs w:val="18"/>
                            </w:rPr>
                          </w:pPr>
                          <w:hyperlink r:id="rId4" w:history="1">
                            <w:r w:rsidR="00B97258" w:rsidRPr="00940E0E">
                              <w:rPr>
                                <w:rStyle w:val="Hyperlink"/>
                                <w:rFonts w:ascii="Arial" w:hAnsi="Arial"/>
                                <w:sz w:val="12"/>
                              </w:rPr>
                              <w:t>https://ford.to/linkedin</w:t>
                            </w:r>
                          </w:hyperlink>
                          <w:r w:rsidR="00B97258">
                            <w:rPr>
                              <w:rFonts w:ascii="Arial" w:hAnsi="Arial"/>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A7E5E" id="_x0000_t202" coordsize="21600,21600" o:spt="202" path="m,l,21600r21600,l21600,xe">
              <v:stroke joinstyle="miter"/>
              <v:path gradientshapeok="t" o:connecttype="rect"/>
            </v:shapetype>
            <v:shape id="Text Box 8" o:spid="_x0000_s1026" type="#_x0000_t202" href="http://www.facebook.com/ford" style="position:absolute;left:0;text-align:left;margin-left:425.25pt;margin-top:6.8pt;width:70.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" o:button="t" filled="f" stroked="f">
              <v:fill o:detectmouseclick="t"/>
              <v:textbox inset="0,0,0,0">
                <w:txbxContent>
                  <w:p w14:paraId="1C1580F9" w14:textId="77777777" w:rsidR="00B97258" w:rsidRDefault="00B97258" w:rsidP="00B97258">
                    <w:pPr>
                      <w:pStyle w:val="Footer"/>
                      <w:tabs>
                        <w:tab w:val="center" w:pos="630"/>
                        <w:tab w:val="center" w:pos="1890"/>
                      </w:tabs>
                      <w:jc w:val="center"/>
                      <w:rPr>
                        <w:rFonts w:ascii="Arial" w:hAnsi="Arial" w:cs="Arial"/>
                        <w:sz w:val="18"/>
                        <w:szCs w:val="18"/>
                      </w:rPr>
                    </w:pPr>
                    <w:r>
                      <w:rPr>
                        <w:rFonts w:ascii="Arial" w:hAnsi="Arial" w:cs="Arial"/>
                        <w:noProof/>
                        <w:sz w:val="18"/>
                        <w:szCs w:val="18"/>
                      </w:rPr>
                      <w:drawing>
                        <wp:inline distT="0" distB="0" distL="0" distR="0" wp14:anchorId="4A60CAD5" wp14:editId="7E5234C7">
                          <wp:extent cx="361950" cy="361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001958C" w14:textId="77777777" w:rsidR="00B97258" w:rsidRPr="00086BD7" w:rsidRDefault="00497BA2" w:rsidP="00B97258">
                    <w:pPr>
                      <w:pStyle w:val="Footer"/>
                      <w:spacing w:before="60"/>
                      <w:jc w:val="center"/>
                      <w:rPr>
                        <w:rFonts w:ascii="Arial" w:hAnsi="Arial" w:cs="Arial"/>
                        <w:sz w:val="18"/>
                        <w:szCs w:val="18"/>
                      </w:rPr>
                    </w:pPr>
                    <w:hyperlink r:id="rId6" w:history="1">
                      <w:r w:rsidR="00B97258" w:rsidRPr="00940E0E">
                        <w:rPr>
                          <w:rStyle w:val="Hyperlink"/>
                          <w:rFonts w:ascii="Arial" w:hAnsi="Arial"/>
                          <w:sz w:val="12"/>
                        </w:rPr>
                        <w:t>https://ford.to/linkedin</w:t>
                      </w:r>
                    </w:hyperlink>
                    <w:r w:rsidR="00B97258">
                      <w:rPr>
                        <w:rFonts w:ascii="Arial" w:hAnsi="Arial"/>
                        <w:sz w:val="12"/>
                      </w:rPr>
                      <w:t xml:space="preserve"> </w:t>
                    </w:r>
                  </w:p>
                </w:txbxContent>
              </v:textbox>
              <w10:wrap type="tight"/>
            </v:shape>
          </w:pict>
        </mc:Fallback>
      </mc:AlternateContent>
    </w:r>
    <w:r>
      <w:rPr>
        <w:noProof/>
      </w:rPr>
      <mc:AlternateContent>
        <mc:Choice Requires="wps">
          <w:drawing>
            <wp:anchor distT="0" distB="0" distL="114300" distR="114300" simplePos="0" relativeHeight="251660288" behindDoc="0" locked="0" layoutInCell="1" allowOverlap="1" wp14:anchorId="638F9680" wp14:editId="168DAA62">
              <wp:simplePos x="0" y="0"/>
              <wp:positionH relativeFrom="column">
                <wp:posOffset>4667250</wp:posOffset>
              </wp:positionH>
              <wp:positionV relativeFrom="paragraph">
                <wp:posOffset>-38100</wp:posOffset>
              </wp:positionV>
              <wp:extent cx="762000" cy="857250"/>
              <wp:effectExtent l="0" t="0" r="0" b="0"/>
              <wp:wrapTight wrapText="bothSides">
                <wp:wrapPolygon edited="0">
                  <wp:start x="0" y="0"/>
                  <wp:lineTo x="21600" y="0"/>
                  <wp:lineTo x="21600" y="21600"/>
                  <wp:lineTo x="0" y="21600"/>
                  <wp:lineTo x="0" y="0"/>
                </wp:wrapPolygon>
              </wp:wrapTight>
              <wp:docPr id="6" name="Text Box 6">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FA99C" w14:textId="77777777" w:rsidR="00B97258" w:rsidRDefault="00B97258" w:rsidP="00B97258">
                          <w:pPr>
                            <w:pStyle w:val="Footer"/>
                            <w:tabs>
                              <w:tab w:val="center" w:pos="1890"/>
                            </w:tabs>
                            <w:jc w:val="center"/>
                            <w:rPr>
                              <w:rFonts w:ascii="Arial" w:hAnsi="Arial" w:cs="Arial"/>
                              <w:sz w:val="18"/>
                              <w:szCs w:val="18"/>
                            </w:rPr>
                          </w:pPr>
                        </w:p>
                        <w:p w14:paraId="7DDA8E20" w14:textId="77777777" w:rsidR="00B97258" w:rsidRDefault="00B97258" w:rsidP="00B97258">
                          <w:pPr>
                            <w:pStyle w:val="Footer"/>
                            <w:tabs>
                              <w:tab w:val="center" w:pos="1890"/>
                            </w:tabs>
                            <w:spacing w:before="60"/>
                            <w:jc w:val="center"/>
                            <w:rPr>
                              <w:rFonts w:ascii="Arial" w:hAnsi="Arial"/>
                              <w:sz w:val="12"/>
                            </w:rPr>
                          </w:pPr>
                          <w:r>
                            <w:rPr>
                              <w:rFonts w:ascii="Arial" w:hAnsi="Arial"/>
                              <w:noProof/>
                              <w:sz w:val="12"/>
                            </w:rPr>
                            <w:drawing>
                              <wp:inline distT="0" distB="0" distL="0" distR="0" wp14:anchorId="37E6C1DC" wp14:editId="2AA7E3D3">
                                <wp:extent cx="317500" cy="3175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p w14:paraId="448B5444" w14:textId="77777777" w:rsidR="00B97258" w:rsidRPr="00C0628A" w:rsidRDefault="00C548FE" w:rsidP="00B97258">
                          <w:pPr>
                            <w:pStyle w:val="Footer"/>
                            <w:tabs>
                              <w:tab w:val="center" w:pos="1890"/>
                            </w:tabs>
                            <w:spacing w:before="60"/>
                            <w:jc w:val="center"/>
                            <w:rPr>
                              <w:rFonts w:ascii="Arial" w:hAnsi="Arial" w:cs="Arial"/>
                              <w:sz w:val="18"/>
                              <w:szCs w:val="18"/>
                            </w:rPr>
                          </w:pPr>
                          <w:hyperlink r:id="rId9" w:history="1">
                            <w:r w:rsidR="00B97258" w:rsidRPr="00940E0E">
                              <w:rPr>
                                <w:rStyle w:val="Hyperlink"/>
                                <w:rFonts w:ascii="Arial" w:hAnsi="Arial"/>
                                <w:sz w:val="12"/>
                              </w:rPr>
                              <w:t>https://ford.to/tweets</w:t>
                            </w:r>
                          </w:hyperlink>
                          <w:r w:rsidR="00B97258">
                            <w:rPr>
                              <w:rFonts w:ascii="Arial" w:hAnsi="Arial"/>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F9680" id="Text Box 6" o:spid="_x0000_s1027" type="#_x0000_t202" href="http://twitter.com/#!/Ford" style="position:absolute;left:0;text-align:left;margin-left:367.5pt;margin-top:-3pt;width:60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" o:button="t" filled="f" stroked="f">
              <v:fill o:detectmouseclick="t"/>
              <v:textbox inset="0,0,0,0">
                <w:txbxContent>
                  <w:p w14:paraId="32BFA99C" w14:textId="77777777" w:rsidR="00B97258" w:rsidRDefault="00B97258" w:rsidP="00B97258">
                    <w:pPr>
                      <w:pStyle w:val="Footer"/>
                      <w:tabs>
                        <w:tab w:val="center" w:pos="1890"/>
                      </w:tabs>
                      <w:jc w:val="center"/>
                      <w:rPr>
                        <w:rFonts w:ascii="Arial" w:hAnsi="Arial" w:cs="Arial"/>
                        <w:sz w:val="18"/>
                        <w:szCs w:val="18"/>
                      </w:rPr>
                    </w:pPr>
                  </w:p>
                  <w:p w14:paraId="7DDA8E20" w14:textId="77777777" w:rsidR="00B97258" w:rsidRDefault="00B97258" w:rsidP="00B97258">
                    <w:pPr>
                      <w:pStyle w:val="Footer"/>
                      <w:tabs>
                        <w:tab w:val="center" w:pos="1890"/>
                      </w:tabs>
                      <w:spacing w:before="60"/>
                      <w:jc w:val="center"/>
                      <w:rPr>
                        <w:rFonts w:ascii="Arial" w:hAnsi="Arial"/>
                        <w:sz w:val="12"/>
                      </w:rPr>
                    </w:pPr>
                    <w:r>
                      <w:rPr>
                        <w:rFonts w:ascii="Arial" w:hAnsi="Arial"/>
                        <w:noProof/>
                        <w:sz w:val="12"/>
                      </w:rPr>
                      <w:drawing>
                        <wp:inline distT="0" distB="0" distL="0" distR="0" wp14:anchorId="37E6C1DC" wp14:editId="2AA7E3D3">
                          <wp:extent cx="317500" cy="3175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p w14:paraId="448B5444" w14:textId="77777777" w:rsidR="00B97258" w:rsidRPr="00C0628A" w:rsidRDefault="00497BA2" w:rsidP="00B97258">
                    <w:pPr>
                      <w:pStyle w:val="Footer"/>
                      <w:tabs>
                        <w:tab w:val="center" w:pos="1890"/>
                      </w:tabs>
                      <w:spacing w:before="60"/>
                      <w:jc w:val="center"/>
                      <w:rPr>
                        <w:rFonts w:ascii="Arial" w:hAnsi="Arial" w:cs="Arial"/>
                        <w:sz w:val="18"/>
                        <w:szCs w:val="18"/>
                      </w:rPr>
                    </w:pPr>
                    <w:hyperlink r:id="rId11" w:history="1">
                      <w:r w:rsidR="00B97258" w:rsidRPr="00940E0E">
                        <w:rPr>
                          <w:rStyle w:val="Hyperlink"/>
                          <w:rFonts w:ascii="Arial" w:hAnsi="Arial"/>
                          <w:sz w:val="12"/>
                        </w:rPr>
                        <w:t>https://ford.to/tweets</w:t>
                      </w:r>
                    </w:hyperlink>
                    <w:r w:rsidR="00B97258">
                      <w:rPr>
                        <w:rFonts w:ascii="Arial" w:hAnsi="Arial"/>
                        <w:sz w:val="12"/>
                      </w:rPr>
                      <w:t xml:space="preserve"> </w:t>
                    </w:r>
                  </w:p>
                </w:txbxContent>
              </v:textbox>
              <w10:wrap type="tight"/>
            </v:shape>
          </w:pict>
        </mc:Fallback>
      </mc:AlternateContent>
    </w:r>
    <w:r>
      <w:rPr>
        <w:noProof/>
      </w:rPr>
      <mc:AlternateContent>
        <mc:Choice Requires="wps">
          <w:drawing>
            <wp:anchor distT="0" distB="0" distL="114300" distR="114300" simplePos="0" relativeHeight="251661312" behindDoc="0" locked="0" layoutInCell="1" allowOverlap="1" wp14:anchorId="53CE2B12" wp14:editId="27573798">
              <wp:simplePos x="0" y="0"/>
              <wp:positionH relativeFrom="column">
                <wp:posOffset>3781425</wp:posOffset>
              </wp:positionH>
              <wp:positionV relativeFrom="paragraph">
                <wp:posOffset>-133350</wp:posOffset>
              </wp:positionV>
              <wp:extent cx="895350" cy="1057275"/>
              <wp:effectExtent l="0" t="0" r="0" b="0"/>
              <wp:wrapTight wrapText="bothSides">
                <wp:wrapPolygon edited="0">
                  <wp:start x="0" y="0"/>
                  <wp:lineTo x="21600" y="0"/>
                  <wp:lineTo x="21600" y="21600"/>
                  <wp:lineTo x="0" y="21600"/>
                  <wp:lineTo x="0" y="0"/>
                </wp:wrapPolygon>
              </wp:wrapTight>
              <wp:docPr id="4" name="Text Box 4">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BD366" w14:textId="77777777" w:rsidR="00B97258" w:rsidRDefault="00B97258" w:rsidP="00B97258">
                          <w:pPr>
                            <w:pStyle w:val="Footer"/>
                            <w:tabs>
                              <w:tab w:val="center" w:pos="630"/>
                              <w:tab w:val="center" w:pos="1890"/>
                            </w:tabs>
                            <w:jc w:val="center"/>
                            <w:rPr>
                              <w:rFonts w:ascii="Arial" w:hAnsi="Arial" w:cs="Arial"/>
                              <w:sz w:val="18"/>
                              <w:szCs w:val="18"/>
                            </w:rPr>
                          </w:pPr>
                        </w:p>
                        <w:p w14:paraId="5D4996F1" w14:textId="77777777" w:rsidR="00B97258" w:rsidRDefault="00B97258" w:rsidP="00B97258">
                          <w:pPr>
                            <w:pStyle w:val="Footer"/>
                            <w:tabs>
                              <w:tab w:val="center" w:pos="630"/>
                              <w:tab w:val="center" w:pos="1890"/>
                            </w:tabs>
                            <w:jc w:val="center"/>
                            <w:rPr>
                              <w:rFonts w:ascii="Arial" w:hAnsi="Arial" w:cs="Arial"/>
                              <w:sz w:val="18"/>
                              <w:szCs w:val="18"/>
                            </w:rPr>
                          </w:pPr>
                        </w:p>
                        <w:p w14:paraId="6B307FCD" w14:textId="77777777" w:rsidR="00B97258" w:rsidRDefault="00B97258" w:rsidP="00B97258">
                          <w:pPr>
                            <w:pStyle w:val="Footer"/>
                            <w:tabs>
                              <w:tab w:val="center" w:pos="630"/>
                              <w:tab w:val="center" w:pos="1890"/>
                            </w:tabs>
                            <w:jc w:val="center"/>
                            <w:rPr>
                              <w:rFonts w:ascii="Arial" w:hAnsi="Arial" w:cs="Arial"/>
                              <w:sz w:val="18"/>
                              <w:szCs w:val="18"/>
                            </w:rPr>
                          </w:pPr>
                          <w:r>
                            <w:rPr>
                              <w:rFonts w:ascii="Arial" w:hAnsi="Arial" w:cs="Arial"/>
                              <w:noProof/>
                              <w:sz w:val="18"/>
                              <w:szCs w:val="18"/>
                            </w:rPr>
                            <w:drawing>
                              <wp:inline distT="0" distB="0" distL="0" distR="0" wp14:anchorId="05B4129D" wp14:editId="683ABB84">
                                <wp:extent cx="317500" cy="3175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p w14:paraId="3EA3DD06" w14:textId="77777777" w:rsidR="00B97258" w:rsidRPr="00086BD7" w:rsidRDefault="00C548FE" w:rsidP="00B97258">
                          <w:pPr>
                            <w:pStyle w:val="Footer"/>
                            <w:spacing w:before="60"/>
                            <w:jc w:val="center"/>
                            <w:rPr>
                              <w:rFonts w:ascii="Arial" w:hAnsi="Arial" w:cs="Arial"/>
                              <w:sz w:val="18"/>
                              <w:szCs w:val="18"/>
                            </w:rPr>
                          </w:pPr>
                          <w:hyperlink r:id="rId13" w:history="1">
                            <w:r w:rsidR="00B97258" w:rsidRPr="00940E0E">
                              <w:rPr>
                                <w:rStyle w:val="Hyperlink"/>
                                <w:rFonts w:ascii="Arial" w:hAnsi="Arial"/>
                                <w:sz w:val="12"/>
                              </w:rPr>
                              <w:t>https://ford.to/facebook</w:t>
                            </w:r>
                          </w:hyperlink>
                          <w:r w:rsidR="00B97258">
                            <w:rPr>
                              <w:rFonts w:ascii="Arial" w:hAnsi="Arial"/>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E2B12" id="Text Box 4" o:spid="_x0000_s1028" type="#_x0000_t202" href="http://www.facebook.com/ford" style="position:absolute;left:0;text-align:left;margin-left:297.75pt;margin-top:-10.5pt;width:70.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" o:button="t" filled="f" stroked="f">
              <v:fill o:detectmouseclick="t"/>
              <v:textbox inset="0,0,0,0">
                <w:txbxContent>
                  <w:p w14:paraId="05DBD366" w14:textId="77777777" w:rsidR="00B97258" w:rsidRDefault="00B97258" w:rsidP="00B97258">
                    <w:pPr>
                      <w:pStyle w:val="Footer"/>
                      <w:tabs>
                        <w:tab w:val="center" w:pos="630"/>
                        <w:tab w:val="center" w:pos="1890"/>
                      </w:tabs>
                      <w:jc w:val="center"/>
                      <w:rPr>
                        <w:rFonts w:ascii="Arial" w:hAnsi="Arial" w:cs="Arial"/>
                        <w:sz w:val="18"/>
                        <w:szCs w:val="18"/>
                      </w:rPr>
                    </w:pPr>
                  </w:p>
                  <w:p w14:paraId="5D4996F1" w14:textId="77777777" w:rsidR="00B97258" w:rsidRDefault="00B97258" w:rsidP="00B97258">
                    <w:pPr>
                      <w:pStyle w:val="Footer"/>
                      <w:tabs>
                        <w:tab w:val="center" w:pos="630"/>
                        <w:tab w:val="center" w:pos="1890"/>
                      </w:tabs>
                      <w:jc w:val="center"/>
                      <w:rPr>
                        <w:rFonts w:ascii="Arial" w:hAnsi="Arial" w:cs="Arial"/>
                        <w:sz w:val="18"/>
                        <w:szCs w:val="18"/>
                      </w:rPr>
                    </w:pPr>
                  </w:p>
                  <w:p w14:paraId="6B307FCD" w14:textId="77777777" w:rsidR="00B97258" w:rsidRDefault="00B97258" w:rsidP="00B97258">
                    <w:pPr>
                      <w:pStyle w:val="Footer"/>
                      <w:tabs>
                        <w:tab w:val="center" w:pos="630"/>
                        <w:tab w:val="center" w:pos="1890"/>
                      </w:tabs>
                      <w:jc w:val="center"/>
                      <w:rPr>
                        <w:rFonts w:ascii="Arial" w:hAnsi="Arial" w:cs="Arial"/>
                        <w:sz w:val="18"/>
                        <w:szCs w:val="18"/>
                      </w:rPr>
                    </w:pPr>
                    <w:r>
                      <w:rPr>
                        <w:rFonts w:ascii="Arial" w:hAnsi="Arial" w:cs="Arial"/>
                        <w:noProof/>
                        <w:sz w:val="18"/>
                        <w:szCs w:val="18"/>
                      </w:rPr>
                      <w:drawing>
                        <wp:inline distT="0" distB="0" distL="0" distR="0" wp14:anchorId="05B4129D" wp14:editId="683ABB84">
                          <wp:extent cx="317500" cy="3175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p w14:paraId="3EA3DD06" w14:textId="77777777" w:rsidR="00B97258" w:rsidRPr="00086BD7" w:rsidRDefault="00497BA2" w:rsidP="00B97258">
                    <w:pPr>
                      <w:pStyle w:val="Footer"/>
                      <w:spacing w:before="60"/>
                      <w:jc w:val="center"/>
                      <w:rPr>
                        <w:rFonts w:ascii="Arial" w:hAnsi="Arial" w:cs="Arial"/>
                        <w:sz w:val="18"/>
                        <w:szCs w:val="18"/>
                      </w:rPr>
                    </w:pPr>
                    <w:hyperlink r:id="rId15" w:history="1">
                      <w:r w:rsidR="00B97258" w:rsidRPr="00940E0E">
                        <w:rPr>
                          <w:rStyle w:val="Hyperlink"/>
                          <w:rFonts w:ascii="Arial" w:hAnsi="Arial"/>
                          <w:sz w:val="12"/>
                        </w:rPr>
                        <w:t>https://ford.to/facebook</w:t>
                      </w:r>
                    </w:hyperlink>
                    <w:r w:rsidR="00B97258">
                      <w:rPr>
                        <w:rFonts w:ascii="Arial" w:hAnsi="Arial"/>
                        <w:sz w:val="12"/>
                      </w:rPr>
                      <w:t xml:space="preserve"> </w:t>
                    </w:r>
                  </w:p>
                </w:txbxContent>
              </v:textbox>
              <w10:wrap type="tight"/>
            </v:shape>
          </w:pict>
        </mc:Fallback>
      </mc:AlternateContent>
    </w:r>
    <w:r>
      <w:rPr>
        <w:noProof/>
      </w:rPr>
      <mc:AlternateContent>
        <mc:Choice Requires="wps">
          <w:drawing>
            <wp:anchor distT="0" distB="0" distL="114300" distR="114300" simplePos="0" relativeHeight="251659264" behindDoc="0" locked="0" layoutInCell="1" allowOverlap="1" wp14:anchorId="57FC84D4" wp14:editId="0D80A537">
              <wp:simplePos x="0" y="0"/>
              <wp:positionH relativeFrom="column">
                <wp:posOffset>1068705</wp:posOffset>
              </wp:positionH>
              <wp:positionV relativeFrom="paragraph">
                <wp:posOffset>84455</wp:posOffset>
              </wp:positionV>
              <wp:extent cx="0" cy="228600"/>
              <wp:effectExtent l="11430" t="8255" r="762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4BB1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" strokeweight="1pt"/>
          </w:pict>
        </mc:Fallback>
      </mc:AlternateContent>
    </w:r>
    <w:r>
      <w:rPr>
        <w:rFonts w:ascii="Book Antiqua" w:hAnsi="Book Antiqua"/>
        <w:smallCaps/>
        <w:position w:val="110"/>
        <w:sz w:val="48"/>
      </w:rPr>
      <w:t xml:space="preserve">   </w:t>
    </w:r>
    <w:r>
      <w:rPr>
        <w:rFonts w:ascii="Book Antiqua" w:hAnsi="Book Antiqua"/>
        <w:smallCaps/>
        <w:position w:val="132"/>
        <w:sz w:val="48"/>
        <w:szCs w:val="48"/>
      </w:rPr>
      <w:t>Știri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A5273"/>
    <w:multiLevelType w:val="hybridMultilevel"/>
    <w:tmpl w:val="2D28A5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0953AF"/>
    <w:multiLevelType w:val="hybridMultilevel"/>
    <w:tmpl w:val="2BB2C236"/>
    <w:lvl w:ilvl="0" w:tplc="490EEE7E">
      <w:start w:val="1"/>
      <w:numFmt w:val="bullet"/>
      <w:lvlText w:val=""/>
      <w:lvlJc w:val="left"/>
      <w:pPr>
        <w:ind w:left="720" w:hanging="360"/>
      </w:pPr>
      <w:rPr>
        <w:rFonts w:ascii="Symbol" w:hAnsi="Symbol" w:hint="default"/>
      </w:rPr>
    </w:lvl>
    <w:lvl w:ilvl="1" w:tplc="0DE2EE56">
      <w:start w:val="1"/>
      <w:numFmt w:val="bullet"/>
      <w:lvlText w:val="o"/>
      <w:lvlJc w:val="left"/>
      <w:pPr>
        <w:ind w:left="1440" w:hanging="360"/>
      </w:pPr>
      <w:rPr>
        <w:rFonts w:ascii="Courier New" w:hAnsi="Courier New" w:cs="Times New Roman" w:hint="default"/>
      </w:rPr>
    </w:lvl>
    <w:lvl w:ilvl="2" w:tplc="10920E3E">
      <w:start w:val="1"/>
      <w:numFmt w:val="bullet"/>
      <w:lvlText w:val=""/>
      <w:lvlJc w:val="left"/>
      <w:pPr>
        <w:ind w:left="2160" w:hanging="360"/>
      </w:pPr>
      <w:rPr>
        <w:rFonts w:ascii="Wingdings" w:hAnsi="Wingdings" w:hint="default"/>
      </w:rPr>
    </w:lvl>
    <w:lvl w:ilvl="3" w:tplc="B6D20862">
      <w:start w:val="1"/>
      <w:numFmt w:val="bullet"/>
      <w:lvlText w:val=""/>
      <w:lvlJc w:val="left"/>
      <w:pPr>
        <w:ind w:left="2880" w:hanging="360"/>
      </w:pPr>
      <w:rPr>
        <w:rFonts w:ascii="Symbol" w:hAnsi="Symbol" w:hint="default"/>
      </w:rPr>
    </w:lvl>
    <w:lvl w:ilvl="4" w:tplc="F8C8919C">
      <w:start w:val="1"/>
      <w:numFmt w:val="bullet"/>
      <w:lvlText w:val="o"/>
      <w:lvlJc w:val="left"/>
      <w:pPr>
        <w:ind w:left="3600" w:hanging="360"/>
      </w:pPr>
      <w:rPr>
        <w:rFonts w:ascii="Courier New" w:hAnsi="Courier New" w:cs="Times New Roman" w:hint="default"/>
      </w:rPr>
    </w:lvl>
    <w:lvl w:ilvl="5" w:tplc="76DAF538">
      <w:start w:val="1"/>
      <w:numFmt w:val="bullet"/>
      <w:lvlText w:val=""/>
      <w:lvlJc w:val="left"/>
      <w:pPr>
        <w:ind w:left="4320" w:hanging="360"/>
      </w:pPr>
      <w:rPr>
        <w:rFonts w:ascii="Wingdings" w:hAnsi="Wingdings" w:hint="default"/>
      </w:rPr>
    </w:lvl>
    <w:lvl w:ilvl="6" w:tplc="026E9A34">
      <w:start w:val="1"/>
      <w:numFmt w:val="bullet"/>
      <w:lvlText w:val=""/>
      <w:lvlJc w:val="left"/>
      <w:pPr>
        <w:ind w:left="5040" w:hanging="360"/>
      </w:pPr>
      <w:rPr>
        <w:rFonts w:ascii="Symbol" w:hAnsi="Symbol" w:hint="default"/>
      </w:rPr>
    </w:lvl>
    <w:lvl w:ilvl="7" w:tplc="2CE80FD4">
      <w:start w:val="1"/>
      <w:numFmt w:val="bullet"/>
      <w:lvlText w:val="o"/>
      <w:lvlJc w:val="left"/>
      <w:pPr>
        <w:ind w:left="5760" w:hanging="360"/>
      </w:pPr>
      <w:rPr>
        <w:rFonts w:ascii="Courier New" w:hAnsi="Courier New" w:cs="Times New Roman" w:hint="default"/>
      </w:rPr>
    </w:lvl>
    <w:lvl w:ilvl="8" w:tplc="A082341A">
      <w:start w:val="1"/>
      <w:numFmt w:val="bullet"/>
      <w:lvlText w:val=""/>
      <w:lvlJc w:val="left"/>
      <w:pPr>
        <w:ind w:left="6480" w:hanging="360"/>
      </w:pPr>
      <w:rPr>
        <w:rFonts w:ascii="Wingdings" w:hAnsi="Wingdings" w:hint="default"/>
      </w:rPr>
    </w:lvl>
  </w:abstractNum>
  <w:abstractNum w:abstractNumId="2" w15:restartNumberingAfterBreak="0">
    <w:nsid w:val="22E90B21"/>
    <w:multiLevelType w:val="hybridMultilevel"/>
    <w:tmpl w:val="5456C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041D8E"/>
    <w:multiLevelType w:val="hybridMultilevel"/>
    <w:tmpl w:val="EEE6A68A"/>
    <w:lvl w:ilvl="0" w:tplc="93B6488A">
      <w:start w:val="1"/>
      <w:numFmt w:val="bullet"/>
      <w:lvlText w:val=""/>
      <w:lvlJc w:val="left"/>
      <w:pPr>
        <w:ind w:left="720" w:hanging="360"/>
      </w:pPr>
      <w:rPr>
        <w:rFonts w:ascii="Symbol" w:hAnsi="Symbol" w:hint="default"/>
      </w:rPr>
    </w:lvl>
    <w:lvl w:ilvl="1" w:tplc="5FDAAB24">
      <w:start w:val="1"/>
      <w:numFmt w:val="bullet"/>
      <w:lvlText w:val="o"/>
      <w:lvlJc w:val="left"/>
      <w:pPr>
        <w:ind w:left="1440" w:hanging="360"/>
      </w:pPr>
      <w:rPr>
        <w:rFonts w:ascii="Courier New" w:hAnsi="Courier New" w:cs="Times New Roman" w:hint="default"/>
      </w:rPr>
    </w:lvl>
    <w:lvl w:ilvl="2" w:tplc="28C09146">
      <w:start w:val="1"/>
      <w:numFmt w:val="bullet"/>
      <w:lvlText w:val=""/>
      <w:lvlJc w:val="left"/>
      <w:pPr>
        <w:ind w:left="2160" w:hanging="360"/>
      </w:pPr>
      <w:rPr>
        <w:rFonts w:ascii="Wingdings" w:hAnsi="Wingdings" w:hint="default"/>
      </w:rPr>
    </w:lvl>
    <w:lvl w:ilvl="3" w:tplc="9DD6A522">
      <w:start w:val="1"/>
      <w:numFmt w:val="bullet"/>
      <w:lvlText w:val=""/>
      <w:lvlJc w:val="left"/>
      <w:pPr>
        <w:ind w:left="2880" w:hanging="360"/>
      </w:pPr>
      <w:rPr>
        <w:rFonts w:ascii="Symbol" w:hAnsi="Symbol" w:hint="default"/>
      </w:rPr>
    </w:lvl>
    <w:lvl w:ilvl="4" w:tplc="926A6470">
      <w:start w:val="1"/>
      <w:numFmt w:val="bullet"/>
      <w:lvlText w:val="o"/>
      <w:lvlJc w:val="left"/>
      <w:pPr>
        <w:ind w:left="3600" w:hanging="360"/>
      </w:pPr>
      <w:rPr>
        <w:rFonts w:ascii="Courier New" w:hAnsi="Courier New" w:cs="Times New Roman" w:hint="default"/>
      </w:rPr>
    </w:lvl>
    <w:lvl w:ilvl="5" w:tplc="8F38BEAE">
      <w:start w:val="1"/>
      <w:numFmt w:val="bullet"/>
      <w:lvlText w:val=""/>
      <w:lvlJc w:val="left"/>
      <w:pPr>
        <w:ind w:left="4320" w:hanging="360"/>
      </w:pPr>
      <w:rPr>
        <w:rFonts w:ascii="Wingdings" w:hAnsi="Wingdings" w:hint="default"/>
      </w:rPr>
    </w:lvl>
    <w:lvl w:ilvl="6" w:tplc="D04EB8AE">
      <w:start w:val="1"/>
      <w:numFmt w:val="bullet"/>
      <w:lvlText w:val=""/>
      <w:lvlJc w:val="left"/>
      <w:pPr>
        <w:ind w:left="5040" w:hanging="360"/>
      </w:pPr>
      <w:rPr>
        <w:rFonts w:ascii="Symbol" w:hAnsi="Symbol" w:hint="default"/>
      </w:rPr>
    </w:lvl>
    <w:lvl w:ilvl="7" w:tplc="A4CCADF6">
      <w:start w:val="1"/>
      <w:numFmt w:val="bullet"/>
      <w:lvlText w:val="o"/>
      <w:lvlJc w:val="left"/>
      <w:pPr>
        <w:ind w:left="5760" w:hanging="360"/>
      </w:pPr>
      <w:rPr>
        <w:rFonts w:ascii="Courier New" w:hAnsi="Courier New" w:cs="Times New Roman" w:hint="default"/>
      </w:rPr>
    </w:lvl>
    <w:lvl w:ilvl="8" w:tplc="614640B8">
      <w:start w:val="1"/>
      <w:numFmt w:val="bullet"/>
      <w:lvlText w:val=""/>
      <w:lvlJc w:val="left"/>
      <w:pPr>
        <w:ind w:left="6480" w:hanging="360"/>
      </w:pPr>
      <w:rPr>
        <w:rFonts w:ascii="Wingdings" w:hAnsi="Wingdings" w:hint="default"/>
      </w:rPr>
    </w:lvl>
  </w:abstractNum>
  <w:abstractNum w:abstractNumId="4" w15:restartNumberingAfterBreak="0">
    <w:nsid w:val="2F69192A"/>
    <w:multiLevelType w:val="hybridMultilevel"/>
    <w:tmpl w:val="3700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C520D61"/>
    <w:multiLevelType w:val="hybridMultilevel"/>
    <w:tmpl w:val="3D36B86E"/>
    <w:lvl w:ilvl="0" w:tplc="FFFFFFFF">
      <w:start w:val="1"/>
      <w:numFmt w:val="bullet"/>
      <w:lvlText w:val=""/>
      <w:lvlJc w:val="left"/>
      <w:pPr>
        <w:ind w:left="720" w:hanging="360"/>
      </w:pPr>
      <w:rPr>
        <w:rFonts w:ascii="Symbol" w:hAnsi="Symbol" w:hint="default"/>
      </w:rPr>
    </w:lvl>
    <w:lvl w:ilvl="1" w:tplc="5290DA1C">
      <w:start w:val="1"/>
      <w:numFmt w:val="bullet"/>
      <w:lvlText w:val="o"/>
      <w:lvlJc w:val="left"/>
      <w:pPr>
        <w:ind w:left="1440" w:hanging="360"/>
      </w:pPr>
      <w:rPr>
        <w:rFonts w:ascii="Courier New" w:hAnsi="Courier New" w:cs="Times New Roman" w:hint="default"/>
      </w:rPr>
    </w:lvl>
    <w:lvl w:ilvl="2" w:tplc="1C5C6B5E">
      <w:start w:val="1"/>
      <w:numFmt w:val="bullet"/>
      <w:lvlText w:val=""/>
      <w:lvlJc w:val="left"/>
      <w:pPr>
        <w:ind w:left="2160" w:hanging="360"/>
      </w:pPr>
      <w:rPr>
        <w:rFonts w:ascii="Wingdings" w:hAnsi="Wingdings" w:hint="default"/>
      </w:rPr>
    </w:lvl>
    <w:lvl w:ilvl="3" w:tplc="783E4298">
      <w:start w:val="1"/>
      <w:numFmt w:val="bullet"/>
      <w:lvlText w:val=""/>
      <w:lvlJc w:val="left"/>
      <w:pPr>
        <w:ind w:left="2880" w:hanging="360"/>
      </w:pPr>
      <w:rPr>
        <w:rFonts w:ascii="Symbol" w:hAnsi="Symbol" w:hint="default"/>
      </w:rPr>
    </w:lvl>
    <w:lvl w:ilvl="4" w:tplc="4C76C610">
      <w:start w:val="1"/>
      <w:numFmt w:val="bullet"/>
      <w:lvlText w:val="o"/>
      <w:lvlJc w:val="left"/>
      <w:pPr>
        <w:ind w:left="3600" w:hanging="360"/>
      </w:pPr>
      <w:rPr>
        <w:rFonts w:ascii="Courier New" w:hAnsi="Courier New" w:cs="Times New Roman" w:hint="default"/>
      </w:rPr>
    </w:lvl>
    <w:lvl w:ilvl="5" w:tplc="D96EDD18">
      <w:start w:val="1"/>
      <w:numFmt w:val="bullet"/>
      <w:lvlText w:val=""/>
      <w:lvlJc w:val="left"/>
      <w:pPr>
        <w:ind w:left="4320" w:hanging="360"/>
      </w:pPr>
      <w:rPr>
        <w:rFonts w:ascii="Wingdings" w:hAnsi="Wingdings" w:hint="default"/>
      </w:rPr>
    </w:lvl>
    <w:lvl w:ilvl="6" w:tplc="6DE8CE26">
      <w:start w:val="1"/>
      <w:numFmt w:val="bullet"/>
      <w:lvlText w:val=""/>
      <w:lvlJc w:val="left"/>
      <w:pPr>
        <w:ind w:left="5040" w:hanging="360"/>
      </w:pPr>
      <w:rPr>
        <w:rFonts w:ascii="Symbol" w:hAnsi="Symbol" w:hint="default"/>
      </w:rPr>
    </w:lvl>
    <w:lvl w:ilvl="7" w:tplc="47E69158">
      <w:start w:val="1"/>
      <w:numFmt w:val="bullet"/>
      <w:lvlText w:val="o"/>
      <w:lvlJc w:val="left"/>
      <w:pPr>
        <w:ind w:left="5760" w:hanging="360"/>
      </w:pPr>
      <w:rPr>
        <w:rFonts w:ascii="Courier New" w:hAnsi="Courier New" w:cs="Times New Roman" w:hint="default"/>
      </w:rPr>
    </w:lvl>
    <w:lvl w:ilvl="8" w:tplc="6D6079CA">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AA"/>
    <w:rsid w:val="000824F0"/>
    <w:rsid w:val="0009001C"/>
    <w:rsid w:val="00090175"/>
    <w:rsid w:val="000967B9"/>
    <w:rsid w:val="000B6380"/>
    <w:rsid w:val="000E130B"/>
    <w:rsid w:val="002324DD"/>
    <w:rsid w:val="002460F4"/>
    <w:rsid w:val="00246533"/>
    <w:rsid w:val="00306687"/>
    <w:rsid w:val="003F781E"/>
    <w:rsid w:val="0042298D"/>
    <w:rsid w:val="00497BA2"/>
    <w:rsid w:val="004A317E"/>
    <w:rsid w:val="004E0EF8"/>
    <w:rsid w:val="004F4126"/>
    <w:rsid w:val="00515EFA"/>
    <w:rsid w:val="00567FC3"/>
    <w:rsid w:val="0057240A"/>
    <w:rsid w:val="006A2DE3"/>
    <w:rsid w:val="00702E04"/>
    <w:rsid w:val="00706C12"/>
    <w:rsid w:val="00781459"/>
    <w:rsid w:val="00806805"/>
    <w:rsid w:val="00840D41"/>
    <w:rsid w:val="008C1F5B"/>
    <w:rsid w:val="008C2E06"/>
    <w:rsid w:val="008D5CB1"/>
    <w:rsid w:val="008F2047"/>
    <w:rsid w:val="008F54AA"/>
    <w:rsid w:val="00920CB0"/>
    <w:rsid w:val="00956367"/>
    <w:rsid w:val="009F395C"/>
    <w:rsid w:val="00A02DDC"/>
    <w:rsid w:val="00A075E0"/>
    <w:rsid w:val="00A22188"/>
    <w:rsid w:val="00A85352"/>
    <w:rsid w:val="00AB5C81"/>
    <w:rsid w:val="00B1214A"/>
    <w:rsid w:val="00B310E1"/>
    <w:rsid w:val="00B413D1"/>
    <w:rsid w:val="00B76A0E"/>
    <w:rsid w:val="00B97258"/>
    <w:rsid w:val="00BD767E"/>
    <w:rsid w:val="00C3316A"/>
    <w:rsid w:val="00C548FE"/>
    <w:rsid w:val="00C85DDF"/>
    <w:rsid w:val="00CB6C59"/>
    <w:rsid w:val="00CB7907"/>
    <w:rsid w:val="00CC25B0"/>
    <w:rsid w:val="00CD47E3"/>
    <w:rsid w:val="00DB13CC"/>
    <w:rsid w:val="00DE1F26"/>
    <w:rsid w:val="00DF55B5"/>
    <w:rsid w:val="00E10AFB"/>
    <w:rsid w:val="00E701FF"/>
    <w:rsid w:val="00E77047"/>
    <w:rsid w:val="00F154CA"/>
    <w:rsid w:val="00F21E88"/>
    <w:rsid w:val="00F44425"/>
    <w:rsid w:val="00F737E8"/>
    <w:rsid w:val="00FE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F883"/>
  <w15:chartTrackingRefBased/>
  <w15:docId w15:val="{DAFC0A08-7374-4C7E-A848-A555232D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5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97258"/>
    <w:rPr>
      <w:color w:val="0000FF"/>
      <w:u w:val="single"/>
    </w:rPr>
  </w:style>
  <w:style w:type="paragraph" w:styleId="NormalWeb">
    <w:name w:val="Normal (Web)"/>
    <w:basedOn w:val="Normal"/>
    <w:uiPriority w:val="99"/>
    <w:semiHidden/>
    <w:unhideWhenUsed/>
    <w:rsid w:val="00B972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97258"/>
    <w:pPr>
      <w:ind w:left="720"/>
      <w:contextualSpacing/>
    </w:pPr>
  </w:style>
  <w:style w:type="character" w:customStyle="1" w:styleId="normaltextrun">
    <w:name w:val="normaltextrun"/>
    <w:basedOn w:val="DefaultParagraphFont"/>
    <w:uiPriority w:val="1"/>
    <w:rsid w:val="00B97258"/>
  </w:style>
  <w:style w:type="character" w:customStyle="1" w:styleId="eop">
    <w:name w:val="eop"/>
    <w:basedOn w:val="DefaultParagraphFont"/>
    <w:uiPriority w:val="1"/>
    <w:rsid w:val="00B97258"/>
  </w:style>
  <w:style w:type="paragraph" w:styleId="Header">
    <w:name w:val="header"/>
    <w:basedOn w:val="Normal"/>
    <w:link w:val="HeaderChar"/>
    <w:unhideWhenUsed/>
    <w:rsid w:val="00B97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258"/>
  </w:style>
  <w:style w:type="paragraph" w:styleId="Footer">
    <w:name w:val="footer"/>
    <w:basedOn w:val="Normal"/>
    <w:link w:val="FooterChar"/>
    <w:unhideWhenUsed/>
    <w:rsid w:val="00B97258"/>
    <w:pPr>
      <w:tabs>
        <w:tab w:val="center" w:pos="4680"/>
        <w:tab w:val="right" w:pos="9360"/>
      </w:tabs>
      <w:spacing w:after="0" w:line="240" w:lineRule="auto"/>
    </w:pPr>
  </w:style>
  <w:style w:type="character" w:customStyle="1" w:styleId="FooterChar">
    <w:name w:val="Footer Char"/>
    <w:basedOn w:val="DefaultParagraphFont"/>
    <w:link w:val="Footer"/>
    <w:rsid w:val="00B97258"/>
  </w:style>
  <w:style w:type="character" w:styleId="UnresolvedMention">
    <w:name w:val="Unresolved Mention"/>
    <w:basedOn w:val="DefaultParagraphFont"/>
    <w:uiPriority w:val="99"/>
    <w:semiHidden/>
    <w:unhideWhenUsed/>
    <w:rsid w:val="00306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6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f5_-gL-F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RMTWqwpEo78%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y.com/en_gl/news/2022/05/tipping-point-reached-as-more-than-half-of-global-car-buyers-see-electric-vehicle-for-the-first-time" TargetMode="External"/><Relationship Id="rId4" Type="http://schemas.openxmlformats.org/officeDocument/2006/relationships/webSettings" Target="webSettings.xml"/><Relationship Id="rId9" Type="http://schemas.openxmlformats.org/officeDocument/2006/relationships/hyperlink" Target="https://media.ford.com/content/fordmedia/feu/en/permalink.html?VideoId=630981079611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ford.to/facebook" TargetMode="External"/><Relationship Id="rId3" Type="http://schemas.openxmlformats.org/officeDocument/2006/relationships/image" Target="media/image2.png"/><Relationship Id="rId7" Type="http://schemas.openxmlformats.org/officeDocument/2006/relationships/hyperlink" Target="http://twitter.com/#!/Ford" TargetMode="External"/><Relationship Id="rId12" Type="http://schemas.openxmlformats.org/officeDocument/2006/relationships/image" Target="media/image4.png"/><Relationship Id="rId2" Type="http://schemas.openxmlformats.org/officeDocument/2006/relationships/hyperlink" Target="http://www.facebook.com/ford" TargetMode="External"/><Relationship Id="rId1" Type="http://schemas.openxmlformats.org/officeDocument/2006/relationships/image" Target="media/image1.png"/><Relationship Id="rId6" Type="http://schemas.openxmlformats.org/officeDocument/2006/relationships/hyperlink" Target="https://ford.to/linkedin" TargetMode="External"/><Relationship Id="rId11" Type="http://schemas.openxmlformats.org/officeDocument/2006/relationships/hyperlink" Target="https://ford.to/tweets" TargetMode="External"/><Relationship Id="rId5" Type="http://schemas.openxmlformats.org/officeDocument/2006/relationships/image" Target="media/image20.png"/><Relationship Id="rId15" Type="http://schemas.openxmlformats.org/officeDocument/2006/relationships/hyperlink" Target="https://ford.to/facebook" TargetMode="External"/><Relationship Id="rId10" Type="http://schemas.openxmlformats.org/officeDocument/2006/relationships/image" Target="media/image30.png"/><Relationship Id="rId4" Type="http://schemas.openxmlformats.org/officeDocument/2006/relationships/hyperlink" Target="https://ford.to/linkedin" TargetMode="External"/><Relationship Id="rId9" Type="http://schemas.openxmlformats.org/officeDocument/2006/relationships/hyperlink" Target="https://ford.to/tweets"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Craiovan, Dragos (D.)</dc:creator>
  <cp:keywords/>
  <dc:description/>
  <cp:lastModifiedBy>Craiovan, Dragos (D.)</cp:lastModifiedBy>
  <cp:revision>52</cp:revision>
  <dcterms:created xsi:type="dcterms:W3CDTF">2022-07-21T09:17:00Z</dcterms:created>
  <dcterms:modified xsi:type="dcterms:W3CDTF">2022-07-21T12:52:00Z</dcterms:modified>
</cp:coreProperties>
</file>