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Y="20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3420"/>
        <w:gridCol w:w="3420"/>
      </w:tblGrid>
      <w:tr w:rsidR="00512FCA" w:rsidRPr="00DD0C93" w14:paraId="6A5ADEDD" w14:textId="77777777" w:rsidTr="00512FCA">
        <w:tc>
          <w:tcPr>
            <w:tcW w:w="1458" w:type="dxa"/>
          </w:tcPr>
          <w:p w14:paraId="09AA6AD8" w14:textId="77777777" w:rsidR="00512FCA" w:rsidRDefault="00512FCA" w:rsidP="00512FC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</w:p>
          <w:p w14:paraId="69D184BB" w14:textId="77777777" w:rsidR="00512FCA" w:rsidRPr="00C81851" w:rsidRDefault="00512FCA" w:rsidP="00512FCA">
            <w:pPr>
              <w:autoSpaceDE w:val="0"/>
              <w:autoSpaceDN w:val="0"/>
              <w:adjustRightInd w:val="0"/>
              <w:rPr>
                <w:rFonts w:cstheme="minorHAnsi"/>
                <w:bCs/>
                <w:color w:val="5F5F5F"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Contacto</w:t>
            </w:r>
            <w:r w:rsidRPr="00C81851">
              <w:rPr>
                <w:rFonts w:cstheme="minorHAnsi"/>
                <w:bCs/>
                <w:lang w:val="es-ES"/>
              </w:rPr>
              <w:t>:</w:t>
            </w:r>
          </w:p>
        </w:tc>
        <w:tc>
          <w:tcPr>
            <w:tcW w:w="3420" w:type="dxa"/>
          </w:tcPr>
          <w:p w14:paraId="25DDF6D7" w14:textId="77777777" w:rsidR="00512FCA" w:rsidRDefault="00512FCA" w:rsidP="00512FCA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r w:rsidRPr="00C81851">
              <w:rPr>
                <w:rFonts w:cstheme="minorHAnsi"/>
                <w:lang w:val="es-ES"/>
              </w:rPr>
              <w:t>Verónica Muñoz</w:t>
            </w:r>
          </w:p>
          <w:p w14:paraId="4F536814" w14:textId="77777777" w:rsidR="00512FCA" w:rsidRDefault="00512FCA" w:rsidP="00512FCA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661 977 270 </w:t>
            </w:r>
          </w:p>
          <w:p w14:paraId="4DCC962A" w14:textId="77777777" w:rsidR="00512FCA" w:rsidRPr="00C81851" w:rsidRDefault="00DD0C93" w:rsidP="00512FCA">
            <w:pPr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hyperlink r:id="rId10" w:history="1">
              <w:r w:rsidR="00512FCA" w:rsidRPr="003F721D">
                <w:rPr>
                  <w:rStyle w:val="Hipervnculo"/>
                  <w:rFonts w:cstheme="minorHAnsi"/>
                  <w:lang w:val="es-ES"/>
                </w:rPr>
                <w:t>veronica.munoz@evercom.es</w:t>
              </w:r>
            </w:hyperlink>
            <w:r w:rsidR="00512FCA">
              <w:rPr>
                <w:rFonts w:cstheme="minorHAnsi"/>
                <w:lang w:val="es-ES"/>
              </w:rPr>
              <w:t xml:space="preserve"> </w:t>
            </w:r>
          </w:p>
        </w:tc>
        <w:tc>
          <w:tcPr>
            <w:tcW w:w="3420" w:type="dxa"/>
          </w:tcPr>
          <w:p w14:paraId="3CA9AD5D" w14:textId="77777777" w:rsidR="00512FCA" w:rsidRDefault="00512FCA" w:rsidP="00512FCA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Adrián Rodicio</w:t>
            </w:r>
          </w:p>
          <w:p w14:paraId="546C9609" w14:textId="77777777" w:rsidR="00512FCA" w:rsidRDefault="00512FCA" w:rsidP="00512FCA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667 290 266</w:t>
            </w:r>
          </w:p>
          <w:p w14:paraId="64C4BB86" w14:textId="77777777" w:rsidR="00512FCA" w:rsidRPr="00C81851" w:rsidRDefault="00DD0C93" w:rsidP="00512FCA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hyperlink r:id="rId11" w:history="1">
              <w:r w:rsidR="00512FCA" w:rsidRPr="00754AFD">
                <w:rPr>
                  <w:rStyle w:val="Hipervnculo"/>
                  <w:rFonts w:cstheme="minorHAnsi"/>
                  <w:lang w:val="es-ES"/>
                </w:rPr>
                <w:t>adrian.rodicio@evercom.es</w:t>
              </w:r>
            </w:hyperlink>
            <w:r w:rsidR="00512FCA">
              <w:rPr>
                <w:rFonts w:cstheme="minorHAnsi"/>
                <w:lang w:val="es-ES"/>
              </w:rPr>
              <w:t xml:space="preserve"> </w:t>
            </w:r>
          </w:p>
        </w:tc>
      </w:tr>
    </w:tbl>
    <w:p w14:paraId="3B24C6A9" w14:textId="77777777" w:rsidR="00B64006" w:rsidRPr="008313E6" w:rsidRDefault="00805E11">
      <w:pPr>
        <w:rPr>
          <w:rFonts w:ascii="Calibri" w:hAnsi="Calibri" w:cs="Calibri"/>
          <w:lang w:val="es-ES"/>
        </w:rPr>
      </w:pPr>
      <w:r w:rsidRPr="008313E6">
        <w:rPr>
          <w:rFonts w:ascii="Calibri" w:hAnsi="Calibri" w:cs="Calibri"/>
          <w:lang w:val="es-ES"/>
        </w:rPr>
        <w:br/>
      </w:r>
    </w:p>
    <w:p w14:paraId="0CE61D56" w14:textId="77777777" w:rsidR="00D03CE8" w:rsidRPr="00512FCA" w:rsidRDefault="00D03CE8">
      <w:pPr>
        <w:rPr>
          <w:rFonts w:ascii="Calibri" w:hAnsi="Calibri" w:cs="Calibri"/>
          <w:lang w:val="es-ES"/>
        </w:rPr>
      </w:pPr>
    </w:p>
    <w:p w14:paraId="73001AD8" w14:textId="77777777" w:rsidR="00512FCA" w:rsidRPr="008313E6" w:rsidRDefault="00512FCA" w:rsidP="00805E11">
      <w:pPr>
        <w:spacing w:line="240" w:lineRule="auto"/>
        <w:jc w:val="center"/>
        <w:rPr>
          <w:rFonts w:ascii="Calibri" w:hAnsi="Calibri" w:cs="Calibri"/>
          <w:b/>
          <w:bCs/>
          <w:color w:val="4F2170"/>
          <w:sz w:val="36"/>
          <w:szCs w:val="36"/>
          <w:lang w:val="es-ES"/>
        </w:rPr>
      </w:pPr>
    </w:p>
    <w:p w14:paraId="7ABF6985" w14:textId="50A33D9B" w:rsidR="00512FCA" w:rsidRPr="00512FCA" w:rsidRDefault="00221F60" w:rsidP="00805E11">
      <w:pPr>
        <w:spacing w:line="240" w:lineRule="auto"/>
        <w:jc w:val="center"/>
        <w:rPr>
          <w:rFonts w:ascii="Calibri" w:hAnsi="Calibri" w:cs="Calibri"/>
          <w:b/>
          <w:bCs/>
          <w:color w:val="4F2170"/>
          <w:lang w:val="es-ES"/>
        </w:rPr>
      </w:pPr>
      <w:proofErr w:type="spellStart"/>
      <w:r>
        <w:rPr>
          <w:b/>
          <w:bCs/>
          <w:color w:val="4F2170"/>
          <w:sz w:val="36"/>
          <w:szCs w:val="36"/>
          <w:lang w:val="es-ES"/>
        </w:rPr>
        <w:t>Mondelēz</w:t>
      </w:r>
      <w:proofErr w:type="spellEnd"/>
      <w:r>
        <w:rPr>
          <w:b/>
          <w:bCs/>
          <w:color w:val="4F2170"/>
          <w:sz w:val="36"/>
          <w:szCs w:val="36"/>
          <w:lang w:val="es-ES"/>
        </w:rPr>
        <w:t xml:space="preserve"> International acelera</w:t>
      </w:r>
      <w:r w:rsidR="001648DB">
        <w:rPr>
          <w:b/>
          <w:bCs/>
          <w:color w:val="4F2170"/>
          <w:sz w:val="36"/>
          <w:szCs w:val="36"/>
          <w:lang w:val="es-ES"/>
        </w:rPr>
        <w:t xml:space="preserve"> su progreso hacia el logro de sus objetivos de </w:t>
      </w:r>
      <w:proofErr w:type="spellStart"/>
      <w:r w:rsidR="001648DB">
        <w:rPr>
          <w:b/>
          <w:bCs/>
          <w:color w:val="4F2170"/>
          <w:sz w:val="36"/>
          <w:szCs w:val="36"/>
          <w:lang w:val="es-ES"/>
        </w:rPr>
        <w:t>snacking</w:t>
      </w:r>
      <w:proofErr w:type="spellEnd"/>
      <w:r w:rsidR="001648DB">
        <w:rPr>
          <w:b/>
          <w:bCs/>
          <w:color w:val="4F2170"/>
          <w:sz w:val="36"/>
          <w:szCs w:val="36"/>
          <w:lang w:val="es-ES"/>
        </w:rPr>
        <w:t xml:space="preserve"> saludable y sostenible</w:t>
      </w:r>
    </w:p>
    <w:p w14:paraId="79E308B3" w14:textId="524A5F68" w:rsidR="00807D58" w:rsidRDefault="00807D58" w:rsidP="00807D58">
      <w:pPr>
        <w:pStyle w:val="Prrafodelista"/>
        <w:numPr>
          <w:ilvl w:val="0"/>
          <w:numId w:val="8"/>
        </w:numPr>
        <w:rPr>
          <w:lang w:val="es-ES"/>
        </w:rPr>
      </w:pPr>
      <w:r w:rsidRPr="000446CA">
        <w:rPr>
          <w:rFonts w:ascii="Calibri" w:hAnsi="Calibri" w:cs="Calibri"/>
          <w:color w:val="4F2170"/>
          <w:lang w:val="es-ES"/>
        </w:rPr>
        <w:t xml:space="preserve">La compañía presenta el </w:t>
      </w:r>
      <w:proofErr w:type="spellStart"/>
      <w:r w:rsidRPr="000446CA">
        <w:rPr>
          <w:rFonts w:ascii="Calibri" w:hAnsi="Calibri" w:cs="Calibri"/>
          <w:i/>
          <w:color w:val="4F2170"/>
          <w:lang w:val="es-ES"/>
        </w:rPr>
        <w:t>Snacking</w:t>
      </w:r>
      <w:proofErr w:type="spellEnd"/>
      <w:r w:rsidRPr="000446CA">
        <w:rPr>
          <w:rFonts w:ascii="Calibri" w:hAnsi="Calibri" w:cs="Calibri"/>
          <w:i/>
          <w:color w:val="4F2170"/>
          <w:lang w:val="es-ES"/>
        </w:rPr>
        <w:t xml:space="preserve"> </w:t>
      </w:r>
      <w:proofErr w:type="spellStart"/>
      <w:r w:rsidRPr="000446CA">
        <w:rPr>
          <w:rFonts w:ascii="Calibri" w:hAnsi="Calibri" w:cs="Calibri"/>
          <w:i/>
          <w:color w:val="4F2170"/>
          <w:lang w:val="es-ES"/>
        </w:rPr>
        <w:t>Made</w:t>
      </w:r>
      <w:proofErr w:type="spellEnd"/>
      <w:r w:rsidRPr="000446CA">
        <w:rPr>
          <w:rFonts w:ascii="Calibri" w:hAnsi="Calibri" w:cs="Calibri"/>
          <w:i/>
          <w:color w:val="4F2170"/>
          <w:lang w:val="es-ES"/>
        </w:rPr>
        <w:t xml:space="preserve"> </w:t>
      </w:r>
      <w:proofErr w:type="spellStart"/>
      <w:r w:rsidRPr="000446CA">
        <w:rPr>
          <w:rFonts w:ascii="Calibri" w:hAnsi="Calibri" w:cs="Calibri"/>
          <w:i/>
          <w:color w:val="4F2170"/>
          <w:lang w:val="es-ES"/>
        </w:rPr>
        <w:t>Right</w:t>
      </w:r>
      <w:proofErr w:type="spellEnd"/>
      <w:r w:rsidRPr="000446CA">
        <w:rPr>
          <w:rFonts w:ascii="Calibri" w:hAnsi="Calibri" w:cs="Calibri"/>
          <w:i/>
          <w:color w:val="4F2170"/>
          <w:lang w:val="es-ES"/>
        </w:rPr>
        <w:t xml:space="preserve"> </w:t>
      </w:r>
      <w:proofErr w:type="spellStart"/>
      <w:r w:rsidRPr="000446CA">
        <w:rPr>
          <w:rFonts w:ascii="Calibri" w:hAnsi="Calibri" w:cs="Calibri"/>
          <w:i/>
          <w:color w:val="4F2170"/>
          <w:lang w:val="es-ES"/>
        </w:rPr>
        <w:t>Report</w:t>
      </w:r>
      <w:proofErr w:type="spellEnd"/>
      <w:r w:rsidRPr="000446CA">
        <w:rPr>
          <w:rFonts w:ascii="Calibri" w:hAnsi="Calibri" w:cs="Calibri"/>
          <w:i/>
          <w:color w:val="4F2170"/>
          <w:lang w:val="es-ES"/>
        </w:rPr>
        <w:t xml:space="preserve"> </w:t>
      </w:r>
      <w:r w:rsidR="000E017C">
        <w:rPr>
          <w:rFonts w:ascii="Calibri" w:hAnsi="Calibri" w:cs="Calibri"/>
          <w:color w:val="4F2170"/>
          <w:lang w:val="es-ES"/>
        </w:rPr>
        <w:t>2019</w:t>
      </w:r>
      <w:r w:rsidRPr="000446CA">
        <w:rPr>
          <w:rFonts w:ascii="Calibri" w:hAnsi="Calibri" w:cs="Calibri"/>
          <w:color w:val="4F2170"/>
          <w:lang w:val="es-ES"/>
        </w:rPr>
        <w:t xml:space="preserve"> </w:t>
      </w:r>
      <w:r w:rsidR="000E017C">
        <w:rPr>
          <w:rFonts w:ascii="Calibri" w:hAnsi="Calibri" w:cs="Calibri"/>
          <w:color w:val="4F2170"/>
          <w:lang w:val="es-ES"/>
        </w:rPr>
        <w:t>reflejando</w:t>
      </w:r>
      <w:r w:rsidR="00D310DE">
        <w:rPr>
          <w:rFonts w:ascii="Calibri" w:hAnsi="Calibri" w:cs="Calibri"/>
          <w:color w:val="4F2170"/>
          <w:lang w:val="es-ES"/>
        </w:rPr>
        <w:t xml:space="preserve"> que se han cumplido o superado los compromisos de sostenibilidad y bienestar de 2019</w:t>
      </w:r>
      <w:r w:rsidR="000E017C">
        <w:rPr>
          <w:rFonts w:ascii="Calibri" w:hAnsi="Calibri" w:cs="Calibri"/>
          <w:color w:val="4F2170"/>
          <w:lang w:val="es-ES"/>
        </w:rPr>
        <w:t>. E</w:t>
      </w:r>
      <w:r w:rsidR="00D310DE">
        <w:rPr>
          <w:rFonts w:ascii="Calibri" w:hAnsi="Calibri" w:cs="Calibri"/>
          <w:color w:val="4F2170"/>
          <w:lang w:val="es-ES"/>
        </w:rPr>
        <w:t>l grupo de alimentación</w:t>
      </w:r>
      <w:r w:rsidRPr="000446CA">
        <w:rPr>
          <w:rFonts w:ascii="Calibri" w:hAnsi="Calibri" w:cs="Calibri"/>
          <w:color w:val="4F2170"/>
          <w:lang w:val="es-ES"/>
        </w:rPr>
        <w:t xml:space="preserve"> </w:t>
      </w:r>
      <w:r w:rsidR="001629F4" w:rsidRPr="001648DB">
        <w:rPr>
          <w:rFonts w:ascii="Calibri" w:hAnsi="Calibri" w:cs="Calibri"/>
          <w:color w:val="4F2170"/>
          <w:lang w:val="es-ES"/>
        </w:rPr>
        <w:t>va a buen ritmo para alca</w:t>
      </w:r>
      <w:r w:rsidRPr="001648DB">
        <w:rPr>
          <w:rFonts w:ascii="Calibri" w:hAnsi="Calibri" w:cs="Calibri"/>
          <w:color w:val="4F2170"/>
          <w:lang w:val="es-ES"/>
        </w:rPr>
        <w:t xml:space="preserve">nzar </w:t>
      </w:r>
      <w:r w:rsidR="001629F4" w:rsidRPr="001648DB">
        <w:rPr>
          <w:rFonts w:ascii="Calibri" w:hAnsi="Calibri" w:cs="Calibri"/>
          <w:color w:val="4F2170"/>
          <w:lang w:val="es-ES"/>
        </w:rPr>
        <w:t xml:space="preserve">los ambiciosos </w:t>
      </w:r>
      <w:r w:rsidR="00263173" w:rsidRPr="001648DB">
        <w:rPr>
          <w:rFonts w:ascii="Calibri" w:hAnsi="Calibri" w:cs="Calibri"/>
          <w:color w:val="4F2170"/>
          <w:lang w:val="es-ES"/>
        </w:rPr>
        <w:t>objetivos para</w:t>
      </w:r>
      <w:r w:rsidRPr="001648DB">
        <w:rPr>
          <w:rFonts w:ascii="Calibri" w:hAnsi="Calibri" w:cs="Calibri"/>
          <w:color w:val="4F2170"/>
          <w:lang w:val="es-ES"/>
        </w:rPr>
        <w:t xml:space="preserve"> 2025</w:t>
      </w:r>
      <w:r w:rsidR="00A63AB9">
        <w:rPr>
          <w:rFonts w:ascii="Calibri" w:hAnsi="Calibri" w:cs="Calibri"/>
          <w:color w:val="4F2170"/>
          <w:lang w:val="es-ES"/>
        </w:rPr>
        <w:t>.</w:t>
      </w:r>
    </w:p>
    <w:p w14:paraId="3AF92C4A" w14:textId="77777777" w:rsidR="00D310DE" w:rsidRDefault="00D310DE" w:rsidP="000E017C">
      <w:pPr>
        <w:pStyle w:val="Prrafodelista"/>
        <w:ind w:left="1069"/>
        <w:rPr>
          <w:rFonts w:ascii="Calibri" w:hAnsi="Calibri" w:cs="Calibri"/>
          <w:color w:val="4F2170"/>
          <w:lang w:val="es-ES"/>
        </w:rPr>
      </w:pPr>
    </w:p>
    <w:p w14:paraId="200EE304" w14:textId="0017DEFA" w:rsidR="00D310DE" w:rsidRPr="000E017C" w:rsidRDefault="00A3450C" w:rsidP="006145EB">
      <w:pPr>
        <w:pStyle w:val="Prrafodelista"/>
        <w:numPr>
          <w:ilvl w:val="0"/>
          <w:numId w:val="8"/>
        </w:numPr>
        <w:rPr>
          <w:rFonts w:ascii="Calibri" w:hAnsi="Calibri" w:cs="Calibri"/>
          <w:color w:val="4F2170"/>
          <w:lang w:val="es-ES"/>
        </w:rPr>
      </w:pPr>
      <w:r w:rsidRPr="001648DB">
        <w:rPr>
          <w:rFonts w:ascii="Calibri" w:hAnsi="Calibri" w:cs="Calibri"/>
          <w:color w:val="4F2170"/>
          <w:lang w:val="es-ES"/>
        </w:rPr>
        <w:t xml:space="preserve">A finales de 2019, el 63% del volumen de cacao para las marcas de chocolate </w:t>
      </w:r>
      <w:r w:rsidR="000E017C">
        <w:rPr>
          <w:rFonts w:ascii="Calibri" w:hAnsi="Calibri" w:cs="Calibri"/>
          <w:color w:val="4F2170"/>
          <w:lang w:val="es-ES"/>
        </w:rPr>
        <w:t xml:space="preserve">a nivel global </w:t>
      </w:r>
      <w:r w:rsidRPr="001648DB">
        <w:rPr>
          <w:rFonts w:ascii="Calibri" w:hAnsi="Calibri" w:cs="Calibri"/>
          <w:color w:val="4F2170"/>
          <w:lang w:val="es-ES"/>
        </w:rPr>
        <w:t xml:space="preserve">se obtuvo de manera sostenible a través de </w:t>
      </w:r>
      <w:proofErr w:type="spellStart"/>
      <w:r w:rsidRPr="001648DB">
        <w:rPr>
          <w:rFonts w:ascii="Calibri" w:hAnsi="Calibri" w:cs="Calibri"/>
          <w:color w:val="4F2170"/>
          <w:lang w:val="es-ES"/>
        </w:rPr>
        <w:t>Cocoa</w:t>
      </w:r>
      <w:proofErr w:type="spellEnd"/>
      <w:r w:rsidRPr="001648DB">
        <w:rPr>
          <w:rFonts w:ascii="Calibri" w:hAnsi="Calibri" w:cs="Calibri"/>
          <w:color w:val="4F2170"/>
          <w:lang w:val="es-ES"/>
        </w:rPr>
        <w:t xml:space="preserve"> </w:t>
      </w:r>
      <w:proofErr w:type="spellStart"/>
      <w:r w:rsidRPr="001648DB">
        <w:rPr>
          <w:rFonts w:ascii="Calibri" w:hAnsi="Calibri" w:cs="Calibri"/>
          <w:color w:val="4F2170"/>
          <w:lang w:val="es-ES"/>
        </w:rPr>
        <w:t>Life</w:t>
      </w:r>
      <w:proofErr w:type="spellEnd"/>
      <w:r w:rsidR="000E017C">
        <w:rPr>
          <w:rFonts w:ascii="Calibri" w:hAnsi="Calibri" w:cs="Calibri"/>
          <w:color w:val="4F2170"/>
          <w:lang w:val="es-ES"/>
        </w:rPr>
        <w:t>. E</w:t>
      </w:r>
      <w:r w:rsidR="00D310DE">
        <w:rPr>
          <w:rFonts w:ascii="Calibri" w:hAnsi="Calibri" w:cs="Calibri"/>
          <w:color w:val="4F2170"/>
          <w:lang w:val="es-ES"/>
        </w:rPr>
        <w:t xml:space="preserve">l 65% del trigo </w:t>
      </w:r>
      <w:r w:rsidR="000E017C">
        <w:rPr>
          <w:rFonts w:ascii="Calibri" w:hAnsi="Calibri" w:cs="Calibri"/>
          <w:color w:val="4F2170"/>
          <w:lang w:val="es-ES"/>
        </w:rPr>
        <w:t>en E</w:t>
      </w:r>
      <w:r w:rsidR="00D310DE">
        <w:rPr>
          <w:rFonts w:ascii="Calibri" w:hAnsi="Calibri" w:cs="Calibri"/>
          <w:color w:val="4F2170"/>
          <w:lang w:val="es-ES"/>
        </w:rPr>
        <w:t xml:space="preserve">uropa se suministró a través del programa Compromiso Harmony. </w:t>
      </w:r>
    </w:p>
    <w:p w14:paraId="5429C5A2" w14:textId="01BFF753" w:rsidR="004315F7" w:rsidRPr="000E017C" w:rsidRDefault="004315F7" w:rsidP="000E017C">
      <w:pPr>
        <w:pStyle w:val="Prrafodelista"/>
        <w:ind w:left="1069"/>
        <w:rPr>
          <w:rFonts w:ascii="Calibri" w:hAnsi="Calibri" w:cs="Calibri"/>
          <w:color w:val="4F2170"/>
          <w:lang w:val="es-ES"/>
        </w:rPr>
      </w:pPr>
    </w:p>
    <w:p w14:paraId="0E764D1D" w14:textId="12821EC2" w:rsidR="00A3450C" w:rsidRDefault="00685B09" w:rsidP="004315F7">
      <w:pPr>
        <w:pStyle w:val="Prrafodelista"/>
        <w:numPr>
          <w:ilvl w:val="0"/>
          <w:numId w:val="4"/>
        </w:numPr>
        <w:rPr>
          <w:rFonts w:ascii="Calibri" w:hAnsi="Calibri" w:cs="Calibri"/>
          <w:color w:val="4F2170"/>
          <w:lang w:val="es-ES"/>
        </w:rPr>
      </w:pPr>
      <w:r>
        <w:rPr>
          <w:rFonts w:ascii="Calibri" w:hAnsi="Calibri" w:cs="Calibri"/>
          <w:color w:val="4F2170"/>
          <w:lang w:val="es-ES"/>
        </w:rPr>
        <w:t>E</w:t>
      </w:r>
      <w:r w:rsidR="00A3450C">
        <w:rPr>
          <w:rFonts w:ascii="Calibri" w:hAnsi="Calibri" w:cs="Calibri"/>
          <w:color w:val="4F2170"/>
          <w:lang w:val="es-ES"/>
        </w:rPr>
        <w:t>l</w:t>
      </w:r>
      <w:r w:rsidR="00A3450C" w:rsidRPr="001648DB">
        <w:rPr>
          <w:rFonts w:ascii="Calibri" w:hAnsi="Calibri" w:cs="Calibri"/>
          <w:color w:val="4F2170"/>
          <w:lang w:val="es-ES"/>
        </w:rPr>
        <w:t xml:space="preserve"> 93% </w:t>
      </w:r>
      <w:r w:rsidR="00D94363">
        <w:rPr>
          <w:rFonts w:ascii="Calibri" w:hAnsi="Calibri" w:cs="Calibri"/>
          <w:color w:val="4F2170"/>
          <w:lang w:val="es-ES"/>
        </w:rPr>
        <w:t xml:space="preserve">del </w:t>
      </w:r>
      <w:proofErr w:type="spellStart"/>
      <w:r w:rsidR="00D94363">
        <w:rPr>
          <w:rFonts w:ascii="Calibri" w:hAnsi="Calibri" w:cs="Calibri"/>
          <w:color w:val="4F2170"/>
          <w:lang w:val="es-ES"/>
        </w:rPr>
        <w:t>packaging</w:t>
      </w:r>
      <w:proofErr w:type="spellEnd"/>
      <w:r w:rsidR="00D94363">
        <w:rPr>
          <w:rFonts w:ascii="Calibri" w:hAnsi="Calibri" w:cs="Calibri"/>
          <w:color w:val="4F2170"/>
          <w:lang w:val="es-ES"/>
        </w:rPr>
        <w:t xml:space="preserve"> está diseñado</w:t>
      </w:r>
      <w:r w:rsidR="00D94363" w:rsidRPr="00D94363">
        <w:rPr>
          <w:rFonts w:ascii="Calibri" w:hAnsi="Calibri" w:cs="Calibri"/>
          <w:color w:val="4F2170"/>
          <w:lang w:val="es-ES"/>
        </w:rPr>
        <w:t xml:space="preserve"> para ser reciclable</w:t>
      </w:r>
      <w:r w:rsidR="00A63AB9">
        <w:rPr>
          <w:rFonts w:ascii="Calibri" w:hAnsi="Calibri" w:cs="Calibri"/>
          <w:color w:val="4F2170"/>
          <w:lang w:val="es-ES"/>
        </w:rPr>
        <w:t>,</w:t>
      </w:r>
      <w:r w:rsidR="00D94363" w:rsidRPr="00D94363">
        <w:rPr>
          <w:rFonts w:ascii="Calibri" w:hAnsi="Calibri" w:cs="Calibri"/>
          <w:color w:val="4F2170"/>
          <w:lang w:val="es-ES"/>
        </w:rPr>
        <w:t xml:space="preserve"> mostrando un </w:t>
      </w:r>
      <w:r w:rsidR="00D94363">
        <w:rPr>
          <w:rFonts w:ascii="Calibri" w:hAnsi="Calibri" w:cs="Calibri"/>
          <w:color w:val="4F2170"/>
          <w:lang w:val="es-ES"/>
        </w:rPr>
        <w:t xml:space="preserve">avance </w:t>
      </w:r>
      <w:r w:rsidR="00A3450C" w:rsidRPr="001648DB">
        <w:rPr>
          <w:rFonts w:ascii="Calibri" w:hAnsi="Calibri" w:cs="Calibri"/>
          <w:color w:val="4F2170"/>
          <w:lang w:val="es-ES"/>
        </w:rPr>
        <w:t>para alcanzar el 100% en 2025</w:t>
      </w:r>
      <w:r w:rsidR="00A63AB9">
        <w:rPr>
          <w:rFonts w:ascii="Calibri" w:hAnsi="Calibri" w:cs="Calibri"/>
          <w:color w:val="4F2170"/>
          <w:lang w:val="es-ES"/>
        </w:rPr>
        <w:t>.</w:t>
      </w:r>
    </w:p>
    <w:p w14:paraId="207677A9" w14:textId="77777777" w:rsidR="00D310DE" w:rsidRDefault="00D310DE" w:rsidP="000E017C">
      <w:pPr>
        <w:pStyle w:val="Prrafodelista"/>
        <w:ind w:left="1080"/>
        <w:rPr>
          <w:rFonts w:ascii="Calibri" w:hAnsi="Calibri" w:cs="Calibri"/>
          <w:color w:val="4F2170"/>
          <w:lang w:val="es-ES"/>
        </w:rPr>
      </w:pPr>
    </w:p>
    <w:p w14:paraId="0C6E378B" w14:textId="0A36A4E8" w:rsidR="00934044" w:rsidRPr="00512FCA" w:rsidRDefault="00807D58">
      <w:pPr>
        <w:pStyle w:val="Prrafodelista"/>
        <w:numPr>
          <w:ilvl w:val="0"/>
          <w:numId w:val="4"/>
        </w:numPr>
        <w:rPr>
          <w:rFonts w:ascii="Calibri" w:hAnsi="Calibri" w:cs="Calibri"/>
          <w:color w:val="4F2170"/>
          <w:lang w:val="es-ES"/>
        </w:rPr>
      </w:pPr>
      <w:r>
        <w:rPr>
          <w:rFonts w:ascii="Calibri" w:hAnsi="Calibri" w:cs="Calibri"/>
          <w:color w:val="4F2170"/>
          <w:lang w:val="es-ES"/>
        </w:rPr>
        <w:t>P</w:t>
      </w:r>
      <w:r w:rsidR="002B27C1">
        <w:rPr>
          <w:rFonts w:ascii="Calibri" w:hAnsi="Calibri" w:cs="Calibri"/>
          <w:color w:val="4F2170"/>
          <w:lang w:val="es-ES"/>
        </w:rPr>
        <w:t>or otro lado, g</w:t>
      </w:r>
      <w:r w:rsidR="00512FCA">
        <w:rPr>
          <w:rFonts w:ascii="Calibri" w:hAnsi="Calibri" w:cs="Calibri"/>
          <w:color w:val="4F2170"/>
          <w:lang w:val="es-ES"/>
        </w:rPr>
        <w:t>racias a</w:t>
      </w:r>
      <w:r w:rsidR="00512FCA" w:rsidRPr="00512FCA">
        <w:rPr>
          <w:rFonts w:ascii="Calibri" w:hAnsi="Calibri" w:cs="Calibri"/>
          <w:color w:val="4F2170"/>
          <w:lang w:val="es-ES"/>
        </w:rPr>
        <w:t xml:space="preserve">l programa de voluntariado, que </w:t>
      </w:r>
      <w:r w:rsidR="00512FCA">
        <w:rPr>
          <w:rFonts w:ascii="Calibri" w:hAnsi="Calibri" w:cs="Calibri"/>
          <w:color w:val="4F2170"/>
          <w:lang w:val="es-ES"/>
        </w:rPr>
        <w:t>en 20</w:t>
      </w:r>
      <w:r w:rsidR="00F1177F">
        <w:rPr>
          <w:rFonts w:ascii="Calibri" w:hAnsi="Calibri" w:cs="Calibri"/>
          <w:color w:val="4F2170"/>
          <w:lang w:val="es-ES"/>
        </w:rPr>
        <w:t>19</w:t>
      </w:r>
      <w:r w:rsidR="00512FCA">
        <w:rPr>
          <w:rFonts w:ascii="Calibri" w:hAnsi="Calibri" w:cs="Calibri"/>
          <w:color w:val="4F2170"/>
          <w:lang w:val="es-ES"/>
        </w:rPr>
        <w:t xml:space="preserve"> </w:t>
      </w:r>
      <w:r w:rsidR="00512FCA" w:rsidRPr="00512FCA">
        <w:rPr>
          <w:rFonts w:ascii="Calibri" w:hAnsi="Calibri" w:cs="Calibri"/>
          <w:color w:val="4F2170"/>
          <w:lang w:val="es-ES"/>
        </w:rPr>
        <w:t>celebr</w:t>
      </w:r>
      <w:r w:rsidR="00F1177F">
        <w:rPr>
          <w:rFonts w:ascii="Calibri" w:hAnsi="Calibri" w:cs="Calibri"/>
          <w:color w:val="4F2170"/>
          <w:lang w:val="es-ES"/>
        </w:rPr>
        <w:t>ó</w:t>
      </w:r>
      <w:r w:rsidR="00512FCA">
        <w:rPr>
          <w:rFonts w:ascii="Calibri" w:hAnsi="Calibri" w:cs="Calibri"/>
          <w:color w:val="4F2170"/>
          <w:lang w:val="es-ES"/>
        </w:rPr>
        <w:t xml:space="preserve"> su décimo aniversario en España, 16.000 empleados de Mondelez de 52 países destinaron 47.000 horas de trabajo al servicio de sus comunidades</w:t>
      </w:r>
      <w:r w:rsidR="00340334">
        <w:rPr>
          <w:rFonts w:ascii="Calibri" w:hAnsi="Calibri" w:cs="Calibri"/>
          <w:color w:val="4F2170"/>
          <w:lang w:val="es-ES"/>
        </w:rPr>
        <w:t>.</w:t>
      </w:r>
      <w:r w:rsidR="00805E11" w:rsidRPr="00512FCA">
        <w:rPr>
          <w:rFonts w:ascii="Calibri" w:hAnsi="Calibri" w:cs="Calibri"/>
          <w:color w:val="4F2170"/>
          <w:lang w:val="es-ES"/>
        </w:rPr>
        <w:br/>
      </w:r>
    </w:p>
    <w:p w14:paraId="7B557FD2" w14:textId="24385814" w:rsidR="00EE6F0C" w:rsidRDefault="00752741" w:rsidP="000C5EC1">
      <w:pPr>
        <w:spacing w:line="360" w:lineRule="auto"/>
        <w:ind w:firstLine="360"/>
        <w:rPr>
          <w:rFonts w:ascii="Calibri" w:hAnsi="Calibri" w:cs="Calibri"/>
          <w:lang w:val="es-ES"/>
        </w:rPr>
      </w:pPr>
      <w:r w:rsidRPr="00752741">
        <w:rPr>
          <w:rFonts w:ascii="Calibri" w:hAnsi="Calibri" w:cs="Calibri"/>
          <w:b/>
          <w:lang w:val="es-ES"/>
        </w:rPr>
        <w:t>Madrid,</w:t>
      </w:r>
      <w:r w:rsidR="007861A6" w:rsidRPr="00752741">
        <w:rPr>
          <w:rFonts w:ascii="Calibri" w:hAnsi="Calibri" w:cs="Calibri"/>
          <w:b/>
          <w:lang w:val="es-ES"/>
        </w:rPr>
        <w:t xml:space="preserve"> </w:t>
      </w:r>
      <w:r w:rsidR="00DD0C93">
        <w:rPr>
          <w:rFonts w:ascii="Calibri" w:hAnsi="Calibri" w:cs="Calibri"/>
          <w:b/>
          <w:lang w:val="es-ES"/>
        </w:rPr>
        <w:t>01</w:t>
      </w:r>
      <w:r w:rsidRPr="00752741">
        <w:rPr>
          <w:rFonts w:ascii="Calibri" w:hAnsi="Calibri" w:cs="Calibri"/>
          <w:b/>
          <w:lang w:val="es-ES"/>
        </w:rPr>
        <w:t xml:space="preserve"> de </w:t>
      </w:r>
      <w:r w:rsidR="00DD0C93">
        <w:rPr>
          <w:rFonts w:ascii="Calibri" w:hAnsi="Calibri" w:cs="Calibri"/>
          <w:b/>
          <w:lang w:val="es-ES"/>
        </w:rPr>
        <w:t>junio</w:t>
      </w:r>
      <w:bookmarkStart w:id="0" w:name="_GoBack"/>
      <w:bookmarkEnd w:id="0"/>
      <w:r w:rsidRPr="00752741">
        <w:rPr>
          <w:rFonts w:ascii="Calibri" w:hAnsi="Calibri" w:cs="Calibri"/>
          <w:b/>
          <w:lang w:val="es-ES"/>
        </w:rPr>
        <w:t xml:space="preserve"> de</w:t>
      </w:r>
      <w:r w:rsidR="00912A96" w:rsidRPr="00752741">
        <w:rPr>
          <w:rFonts w:ascii="Calibri" w:hAnsi="Calibri" w:cs="Calibri"/>
          <w:b/>
          <w:lang w:val="es-ES"/>
        </w:rPr>
        <w:t xml:space="preserve"> 20</w:t>
      </w:r>
      <w:r w:rsidR="00E05D77" w:rsidRPr="00752741">
        <w:rPr>
          <w:rFonts w:ascii="Calibri" w:hAnsi="Calibri" w:cs="Calibri"/>
          <w:b/>
          <w:lang w:val="es-ES"/>
        </w:rPr>
        <w:t>20</w:t>
      </w:r>
      <w:r w:rsidR="007861A6" w:rsidRPr="00752741">
        <w:rPr>
          <w:rFonts w:ascii="Calibri" w:hAnsi="Calibri" w:cs="Calibri"/>
          <w:lang w:val="es-ES"/>
        </w:rPr>
        <w:t xml:space="preserve"> –</w:t>
      </w:r>
      <w:r w:rsidR="00B046EE" w:rsidRPr="00752741">
        <w:rPr>
          <w:rFonts w:cstheme="minorHAnsi"/>
          <w:szCs w:val="24"/>
          <w:lang w:val="es-ES"/>
        </w:rPr>
        <w:t xml:space="preserve"> </w:t>
      </w:r>
      <w:proofErr w:type="spellStart"/>
      <w:r w:rsidR="00B046EE" w:rsidRPr="00752741">
        <w:rPr>
          <w:rFonts w:cstheme="minorHAnsi"/>
          <w:szCs w:val="24"/>
          <w:lang w:val="es-ES"/>
        </w:rPr>
        <w:t>Mondelēz</w:t>
      </w:r>
      <w:proofErr w:type="spellEnd"/>
      <w:r w:rsidR="00B046EE" w:rsidRPr="00752741">
        <w:rPr>
          <w:rFonts w:cstheme="minorHAnsi"/>
          <w:szCs w:val="24"/>
          <w:lang w:val="es-ES"/>
        </w:rPr>
        <w:t xml:space="preserve"> International, Inc. </w:t>
      </w:r>
      <w:r w:rsidR="00B046EE" w:rsidRPr="00512FCA">
        <w:rPr>
          <w:rFonts w:cstheme="minorHAnsi"/>
          <w:szCs w:val="24"/>
          <w:lang w:val="es-ES"/>
        </w:rPr>
        <w:t>(NASDAQ:</w:t>
      </w:r>
      <w:r w:rsidR="00912A96" w:rsidRPr="00512FCA">
        <w:rPr>
          <w:rFonts w:cstheme="minorHAnsi"/>
          <w:szCs w:val="24"/>
          <w:lang w:val="es-ES"/>
        </w:rPr>
        <w:t xml:space="preserve"> </w:t>
      </w:r>
      <w:r w:rsidR="00B046EE" w:rsidRPr="00512FCA">
        <w:rPr>
          <w:rFonts w:cstheme="minorHAnsi"/>
          <w:szCs w:val="24"/>
          <w:lang w:val="es-ES"/>
        </w:rPr>
        <w:t xml:space="preserve">MDLZ) </w:t>
      </w:r>
      <w:r w:rsidR="00512FCA" w:rsidRPr="00512FCA">
        <w:rPr>
          <w:rFonts w:cstheme="minorHAnsi"/>
          <w:szCs w:val="24"/>
          <w:lang w:val="es-ES"/>
        </w:rPr>
        <w:t xml:space="preserve">ha publicado su </w:t>
      </w:r>
      <w:proofErr w:type="spellStart"/>
      <w:r w:rsidR="007861A6" w:rsidRPr="00512FCA">
        <w:rPr>
          <w:rFonts w:ascii="Calibri" w:hAnsi="Calibri" w:cs="Calibri"/>
          <w:lang w:val="es-ES"/>
        </w:rPr>
        <w:t>Sna</w:t>
      </w:r>
      <w:r w:rsidR="00663767" w:rsidRPr="00512FCA">
        <w:rPr>
          <w:rFonts w:ascii="Calibri" w:hAnsi="Calibri" w:cs="Calibri"/>
          <w:lang w:val="es-ES"/>
        </w:rPr>
        <w:t>c</w:t>
      </w:r>
      <w:r w:rsidR="007861A6" w:rsidRPr="00512FCA">
        <w:rPr>
          <w:rFonts w:ascii="Calibri" w:hAnsi="Calibri" w:cs="Calibri"/>
          <w:lang w:val="es-ES"/>
        </w:rPr>
        <w:t>king</w:t>
      </w:r>
      <w:proofErr w:type="spellEnd"/>
      <w:r w:rsidR="007861A6" w:rsidRPr="00512FCA">
        <w:rPr>
          <w:rFonts w:ascii="Calibri" w:hAnsi="Calibri" w:cs="Calibri"/>
          <w:lang w:val="es-ES"/>
        </w:rPr>
        <w:t xml:space="preserve"> </w:t>
      </w:r>
      <w:proofErr w:type="spellStart"/>
      <w:r w:rsidR="007861A6" w:rsidRPr="00512FCA">
        <w:rPr>
          <w:rFonts w:ascii="Calibri" w:hAnsi="Calibri" w:cs="Calibri"/>
          <w:lang w:val="es-ES"/>
        </w:rPr>
        <w:t>Made</w:t>
      </w:r>
      <w:proofErr w:type="spellEnd"/>
      <w:r w:rsidR="007861A6" w:rsidRPr="00512FCA">
        <w:rPr>
          <w:rFonts w:ascii="Calibri" w:hAnsi="Calibri" w:cs="Calibri"/>
          <w:lang w:val="es-ES"/>
        </w:rPr>
        <w:t xml:space="preserve"> </w:t>
      </w:r>
      <w:proofErr w:type="spellStart"/>
      <w:r w:rsidR="007861A6" w:rsidRPr="00512FCA">
        <w:rPr>
          <w:rFonts w:ascii="Calibri" w:hAnsi="Calibri" w:cs="Calibri"/>
          <w:lang w:val="es-ES"/>
        </w:rPr>
        <w:t>Right</w:t>
      </w:r>
      <w:proofErr w:type="spellEnd"/>
      <w:r w:rsidR="007861A6" w:rsidRPr="00512FCA">
        <w:rPr>
          <w:rFonts w:ascii="Calibri" w:hAnsi="Calibri" w:cs="Calibri"/>
          <w:lang w:val="es-ES"/>
        </w:rPr>
        <w:t xml:space="preserve"> </w:t>
      </w:r>
      <w:proofErr w:type="spellStart"/>
      <w:r w:rsidR="00BF61E7">
        <w:rPr>
          <w:rFonts w:ascii="Calibri" w:hAnsi="Calibri" w:cs="Calibri"/>
          <w:lang w:val="es-ES"/>
        </w:rPr>
        <w:t>Report</w:t>
      </w:r>
      <w:proofErr w:type="spellEnd"/>
      <w:r w:rsidR="00BF61E7">
        <w:rPr>
          <w:rFonts w:ascii="Calibri" w:hAnsi="Calibri" w:cs="Calibri"/>
          <w:lang w:val="es-ES"/>
        </w:rPr>
        <w:t xml:space="preserve"> </w:t>
      </w:r>
      <w:r w:rsidR="00512FCA" w:rsidRPr="00512FCA">
        <w:rPr>
          <w:rFonts w:ascii="Calibri" w:hAnsi="Calibri" w:cs="Calibri"/>
          <w:lang w:val="es-ES"/>
        </w:rPr>
        <w:t>2019</w:t>
      </w:r>
      <w:r w:rsidR="0086758F">
        <w:rPr>
          <w:rFonts w:ascii="Calibri" w:hAnsi="Calibri" w:cs="Calibri"/>
          <w:lang w:val="es-ES"/>
        </w:rPr>
        <w:t xml:space="preserve"> (SMR </w:t>
      </w:r>
      <w:proofErr w:type="spellStart"/>
      <w:r w:rsidR="0086758F">
        <w:rPr>
          <w:rFonts w:ascii="Calibri" w:hAnsi="Calibri" w:cs="Calibri"/>
          <w:lang w:val="es-ES"/>
        </w:rPr>
        <w:t>Report</w:t>
      </w:r>
      <w:proofErr w:type="spellEnd"/>
      <w:r w:rsidR="0086758F">
        <w:rPr>
          <w:rFonts w:ascii="Calibri" w:hAnsi="Calibri" w:cs="Calibri"/>
          <w:lang w:val="es-ES"/>
        </w:rPr>
        <w:t>)</w:t>
      </w:r>
      <w:r w:rsidR="00512FCA" w:rsidRPr="00512FCA">
        <w:rPr>
          <w:rFonts w:ascii="Calibri" w:hAnsi="Calibri" w:cs="Calibri"/>
          <w:lang w:val="es-ES"/>
        </w:rPr>
        <w:t xml:space="preserve">, en el que se recogen los significativos progresos de la compañía en la consecución de sus objetivos </w:t>
      </w:r>
      <w:r>
        <w:rPr>
          <w:rFonts w:ascii="Calibri" w:hAnsi="Calibri" w:cs="Calibri"/>
          <w:lang w:val="es-ES"/>
        </w:rPr>
        <w:t xml:space="preserve">para 2025, </w:t>
      </w:r>
      <w:r w:rsidR="00512FCA">
        <w:rPr>
          <w:rFonts w:ascii="Calibri" w:hAnsi="Calibri" w:cs="Calibri"/>
          <w:lang w:val="es-ES"/>
        </w:rPr>
        <w:t xml:space="preserve">dentro de su propósito de </w:t>
      </w:r>
      <w:r w:rsidR="00EB4B9D">
        <w:rPr>
          <w:rFonts w:ascii="Calibri" w:hAnsi="Calibri" w:cs="Calibri"/>
          <w:lang w:val="es-ES"/>
        </w:rPr>
        <w:t xml:space="preserve">liderar el futuro de un </w:t>
      </w:r>
      <w:proofErr w:type="spellStart"/>
      <w:r w:rsidR="00EB4B9D">
        <w:rPr>
          <w:rFonts w:ascii="Calibri" w:hAnsi="Calibri" w:cs="Calibri"/>
          <w:lang w:val="es-ES"/>
        </w:rPr>
        <w:t>snacking</w:t>
      </w:r>
      <w:proofErr w:type="spellEnd"/>
      <w:r w:rsidR="00EB4B9D">
        <w:rPr>
          <w:rFonts w:ascii="Calibri" w:hAnsi="Calibri" w:cs="Calibri"/>
          <w:lang w:val="es-ES"/>
        </w:rPr>
        <w:t xml:space="preserve"> saludable y sostenible</w:t>
      </w:r>
      <w:r w:rsidR="00EE6F0C">
        <w:rPr>
          <w:rFonts w:ascii="Calibri" w:hAnsi="Calibri" w:cs="Calibri"/>
          <w:lang w:val="es-ES"/>
        </w:rPr>
        <w:t xml:space="preserve">. </w:t>
      </w:r>
      <w:r w:rsidR="00E10566">
        <w:rPr>
          <w:rFonts w:ascii="Calibri" w:hAnsi="Calibri" w:cs="Calibri"/>
          <w:lang w:val="es-ES"/>
        </w:rPr>
        <w:t xml:space="preserve">Así, este informe muestra los importantes avances que el grupo de alimentación ha hecho </w:t>
      </w:r>
      <w:r w:rsidR="00EE6F0C">
        <w:rPr>
          <w:rFonts w:ascii="Calibri" w:hAnsi="Calibri" w:cs="Calibri"/>
          <w:lang w:val="es-ES"/>
        </w:rPr>
        <w:t>con la vista puesta en empoderar a l</w:t>
      </w:r>
      <w:r w:rsidR="00807E95">
        <w:rPr>
          <w:rFonts w:ascii="Calibri" w:hAnsi="Calibri" w:cs="Calibri"/>
          <w:lang w:val="es-ES"/>
        </w:rPr>
        <w:t xml:space="preserve">os </w:t>
      </w:r>
      <w:r w:rsidR="00221F60">
        <w:rPr>
          <w:rFonts w:ascii="Calibri" w:hAnsi="Calibri" w:cs="Calibri"/>
          <w:lang w:val="es-ES"/>
        </w:rPr>
        <w:t>consumidores para</w:t>
      </w:r>
      <w:r w:rsidR="00EE6F0C">
        <w:rPr>
          <w:rFonts w:ascii="Calibri" w:hAnsi="Calibri" w:cs="Calibri"/>
          <w:lang w:val="es-ES"/>
        </w:rPr>
        <w:t xml:space="preserve"> que </w:t>
      </w:r>
      <w:r w:rsidR="00807E95">
        <w:rPr>
          <w:rFonts w:ascii="Calibri" w:hAnsi="Calibri" w:cs="Calibri"/>
          <w:lang w:val="es-ES"/>
        </w:rPr>
        <w:t xml:space="preserve">disfruten del </w:t>
      </w:r>
      <w:r w:rsidR="00EE6F0C">
        <w:rPr>
          <w:rFonts w:ascii="Calibri" w:hAnsi="Calibri" w:cs="Calibri"/>
          <w:lang w:val="es-ES"/>
        </w:rPr>
        <w:t xml:space="preserve">snack </w:t>
      </w:r>
      <w:r w:rsidR="004315F7">
        <w:rPr>
          <w:rFonts w:ascii="Calibri" w:hAnsi="Calibri" w:cs="Calibri"/>
          <w:lang w:val="es-ES"/>
        </w:rPr>
        <w:t xml:space="preserve">correcto, </w:t>
      </w:r>
      <w:r w:rsidR="00EE6F0C">
        <w:rPr>
          <w:rFonts w:ascii="Calibri" w:hAnsi="Calibri" w:cs="Calibri"/>
          <w:lang w:val="es-ES"/>
        </w:rPr>
        <w:t xml:space="preserve"> en el momento </w:t>
      </w:r>
      <w:r w:rsidR="004315F7">
        <w:rPr>
          <w:rFonts w:ascii="Calibri" w:hAnsi="Calibri" w:cs="Calibri"/>
          <w:lang w:val="es-ES"/>
        </w:rPr>
        <w:t xml:space="preserve">correcto, </w:t>
      </w:r>
      <w:r w:rsidR="00EE6F0C">
        <w:rPr>
          <w:rFonts w:ascii="Calibri" w:hAnsi="Calibri" w:cs="Calibri"/>
          <w:lang w:val="es-ES"/>
        </w:rPr>
        <w:t xml:space="preserve">y </w:t>
      </w:r>
      <w:r w:rsidR="004315F7">
        <w:rPr>
          <w:rFonts w:ascii="Calibri" w:hAnsi="Calibri" w:cs="Calibri"/>
          <w:lang w:val="es-ES"/>
        </w:rPr>
        <w:t xml:space="preserve">fabricado </w:t>
      </w:r>
      <w:r w:rsidR="00EE6F0C">
        <w:rPr>
          <w:rFonts w:ascii="Calibri" w:hAnsi="Calibri" w:cs="Calibri"/>
          <w:lang w:val="es-ES"/>
        </w:rPr>
        <w:t>de la manera correcta.</w:t>
      </w:r>
    </w:p>
    <w:p w14:paraId="21E129F3" w14:textId="1722AE0B" w:rsidR="00EA11CE" w:rsidRDefault="00EA11CE" w:rsidP="000C5EC1">
      <w:pPr>
        <w:spacing w:line="360" w:lineRule="auto"/>
        <w:ind w:firstLine="360"/>
        <w:rPr>
          <w:rFonts w:cstheme="minorHAnsi"/>
          <w:szCs w:val="24"/>
          <w:lang w:val="es-ES"/>
        </w:rPr>
      </w:pPr>
      <w:r>
        <w:rPr>
          <w:rFonts w:cstheme="minorHAnsi"/>
          <w:szCs w:val="24"/>
          <w:lang w:val="es-ES"/>
        </w:rPr>
        <w:t xml:space="preserve">Tal y como señala </w:t>
      </w:r>
      <w:proofErr w:type="spellStart"/>
      <w:r>
        <w:rPr>
          <w:rFonts w:cstheme="minorHAnsi"/>
          <w:szCs w:val="24"/>
          <w:lang w:val="es-ES"/>
        </w:rPr>
        <w:t>Dirk</w:t>
      </w:r>
      <w:proofErr w:type="spellEnd"/>
      <w:r w:rsidR="00221F60">
        <w:rPr>
          <w:rFonts w:cstheme="minorHAnsi"/>
          <w:szCs w:val="24"/>
          <w:lang w:val="es-ES"/>
        </w:rPr>
        <w:t xml:space="preserve"> Van de </w:t>
      </w:r>
      <w:proofErr w:type="spellStart"/>
      <w:r w:rsidR="00221F60">
        <w:rPr>
          <w:rFonts w:cstheme="minorHAnsi"/>
          <w:szCs w:val="24"/>
          <w:lang w:val="es-ES"/>
        </w:rPr>
        <w:t>Put</w:t>
      </w:r>
      <w:proofErr w:type="spellEnd"/>
      <w:r w:rsidR="00221F60">
        <w:rPr>
          <w:rFonts w:cstheme="minorHAnsi"/>
          <w:szCs w:val="24"/>
          <w:lang w:val="es-ES"/>
        </w:rPr>
        <w:t>, P</w:t>
      </w:r>
      <w:r>
        <w:rPr>
          <w:rFonts w:cstheme="minorHAnsi"/>
          <w:szCs w:val="24"/>
          <w:lang w:val="es-ES"/>
        </w:rPr>
        <w:t>residente y CEO de</w:t>
      </w:r>
      <w:r w:rsidRPr="00EC6CAC">
        <w:rPr>
          <w:rFonts w:cstheme="minorHAnsi"/>
          <w:szCs w:val="24"/>
          <w:lang w:val="es-ES"/>
        </w:rPr>
        <w:t xml:space="preserve"> </w:t>
      </w:r>
      <w:proofErr w:type="spellStart"/>
      <w:r w:rsidRPr="00752741">
        <w:rPr>
          <w:rFonts w:cstheme="minorHAnsi"/>
          <w:szCs w:val="24"/>
          <w:lang w:val="es-ES"/>
        </w:rPr>
        <w:t>Mondelēz</w:t>
      </w:r>
      <w:proofErr w:type="spellEnd"/>
      <w:r w:rsidRPr="00752741">
        <w:rPr>
          <w:rFonts w:cstheme="minorHAnsi"/>
          <w:szCs w:val="24"/>
          <w:lang w:val="es-ES"/>
        </w:rPr>
        <w:t xml:space="preserve"> International</w:t>
      </w:r>
      <w:r>
        <w:rPr>
          <w:rFonts w:cstheme="minorHAnsi"/>
          <w:szCs w:val="24"/>
          <w:lang w:val="es-ES"/>
        </w:rPr>
        <w:t xml:space="preserve">: “Ahora que hay un esfuerzo global y conjunto para combatir la epidemia del Covid-19, desde Mondelez creemos que es el momento de que las empresas avancen en un esfuerzo colectivo para hacer frente a los principales desafíos. Nuestro </w:t>
      </w:r>
      <w:proofErr w:type="spellStart"/>
      <w:r>
        <w:rPr>
          <w:rFonts w:cstheme="minorHAnsi"/>
          <w:szCs w:val="24"/>
          <w:lang w:val="es-ES"/>
        </w:rPr>
        <w:t>Snacking</w:t>
      </w:r>
      <w:proofErr w:type="spellEnd"/>
      <w:r>
        <w:rPr>
          <w:rFonts w:cstheme="minorHAnsi"/>
          <w:szCs w:val="24"/>
          <w:lang w:val="es-ES"/>
        </w:rPr>
        <w:t xml:space="preserve"> </w:t>
      </w:r>
      <w:proofErr w:type="spellStart"/>
      <w:r>
        <w:rPr>
          <w:rFonts w:cstheme="minorHAnsi"/>
          <w:szCs w:val="24"/>
          <w:lang w:val="es-ES"/>
        </w:rPr>
        <w:t>Made</w:t>
      </w:r>
      <w:proofErr w:type="spellEnd"/>
      <w:r>
        <w:rPr>
          <w:rFonts w:cstheme="minorHAnsi"/>
          <w:szCs w:val="24"/>
          <w:lang w:val="es-ES"/>
        </w:rPr>
        <w:t xml:space="preserve"> </w:t>
      </w:r>
      <w:proofErr w:type="spellStart"/>
      <w:r>
        <w:rPr>
          <w:rFonts w:cstheme="minorHAnsi"/>
          <w:szCs w:val="24"/>
          <w:lang w:val="es-ES"/>
        </w:rPr>
        <w:t>Right</w:t>
      </w:r>
      <w:proofErr w:type="spellEnd"/>
      <w:r>
        <w:rPr>
          <w:rFonts w:cstheme="minorHAnsi"/>
          <w:szCs w:val="24"/>
          <w:lang w:val="es-ES"/>
        </w:rPr>
        <w:t xml:space="preserve"> </w:t>
      </w:r>
      <w:proofErr w:type="spellStart"/>
      <w:r>
        <w:rPr>
          <w:rFonts w:cstheme="minorHAnsi"/>
          <w:szCs w:val="24"/>
          <w:lang w:val="es-ES"/>
        </w:rPr>
        <w:t>Report</w:t>
      </w:r>
      <w:proofErr w:type="spellEnd"/>
      <w:r>
        <w:rPr>
          <w:rFonts w:cstheme="minorHAnsi"/>
          <w:szCs w:val="24"/>
          <w:lang w:val="es-ES"/>
        </w:rPr>
        <w:t xml:space="preserve"> es el reflejo de todos nuestros esfuerzos por impulsar la sostenibilidad y fomentar unos hábitos más saludables, reduciendo nuestro impacto en el medio ambiente y liderando el futuro del </w:t>
      </w:r>
      <w:proofErr w:type="spellStart"/>
      <w:r>
        <w:rPr>
          <w:rFonts w:cstheme="minorHAnsi"/>
          <w:szCs w:val="24"/>
          <w:lang w:val="es-ES"/>
        </w:rPr>
        <w:t>snacking</w:t>
      </w:r>
      <w:proofErr w:type="spellEnd"/>
      <w:r>
        <w:rPr>
          <w:rFonts w:cstheme="minorHAnsi"/>
          <w:szCs w:val="24"/>
          <w:lang w:val="es-ES"/>
        </w:rPr>
        <w:t xml:space="preserve">”.  </w:t>
      </w:r>
    </w:p>
    <w:p w14:paraId="3A1BB963" w14:textId="77777777" w:rsidR="00A63AB9" w:rsidRDefault="00A63AB9" w:rsidP="00EA11CE">
      <w:pPr>
        <w:spacing w:line="360" w:lineRule="auto"/>
        <w:ind w:firstLine="360"/>
        <w:jc w:val="both"/>
        <w:rPr>
          <w:rFonts w:cstheme="minorHAnsi"/>
          <w:szCs w:val="24"/>
          <w:lang w:val="es-ES"/>
        </w:rPr>
      </w:pPr>
    </w:p>
    <w:p w14:paraId="5613157C" w14:textId="4FF0F410" w:rsidR="00EA11CE" w:rsidRPr="00BF61E7" w:rsidRDefault="00EA11CE" w:rsidP="000C5EC1">
      <w:pPr>
        <w:spacing w:line="360" w:lineRule="auto"/>
        <w:ind w:firstLine="360"/>
        <w:rPr>
          <w:rFonts w:cstheme="minorHAnsi"/>
          <w:szCs w:val="24"/>
          <w:lang w:val="es-ES"/>
        </w:rPr>
      </w:pPr>
      <w:r>
        <w:rPr>
          <w:rFonts w:cstheme="minorHAnsi"/>
          <w:szCs w:val="24"/>
          <w:lang w:val="es-ES"/>
        </w:rPr>
        <w:lastRenderedPageBreak/>
        <w:t xml:space="preserve">“En 2019 hemos registrado un progreso </w:t>
      </w:r>
      <w:r w:rsidR="00016148">
        <w:rPr>
          <w:rFonts w:cstheme="minorHAnsi"/>
          <w:szCs w:val="24"/>
          <w:lang w:val="es-ES"/>
        </w:rPr>
        <w:t>es</w:t>
      </w:r>
      <w:r>
        <w:rPr>
          <w:rFonts w:cstheme="minorHAnsi"/>
          <w:szCs w:val="24"/>
          <w:lang w:val="es-ES"/>
        </w:rPr>
        <w:t xml:space="preserve">table, y estamos convencidos de que, mediante la consecución de los objetivos que nos hemos marcado para 2025, </w:t>
      </w:r>
      <w:r w:rsidR="00D310DE">
        <w:rPr>
          <w:rFonts w:cstheme="minorHAnsi"/>
          <w:szCs w:val="24"/>
          <w:lang w:val="es-ES"/>
        </w:rPr>
        <w:t>nuestra actividad tendrá</w:t>
      </w:r>
      <w:r>
        <w:rPr>
          <w:rFonts w:cstheme="minorHAnsi"/>
          <w:szCs w:val="24"/>
          <w:lang w:val="es-ES"/>
        </w:rPr>
        <w:t xml:space="preserve"> un impacto positivo, verdadero y duradero </w:t>
      </w:r>
      <w:r w:rsidR="00D310DE">
        <w:rPr>
          <w:rFonts w:cstheme="minorHAnsi"/>
          <w:szCs w:val="24"/>
          <w:lang w:val="es-ES"/>
        </w:rPr>
        <w:t>a nivel mundial</w:t>
      </w:r>
      <w:r>
        <w:rPr>
          <w:rFonts w:cstheme="minorHAnsi"/>
          <w:szCs w:val="24"/>
          <w:lang w:val="es-ES"/>
        </w:rPr>
        <w:t xml:space="preserve">. Así, durante el año pasado </w:t>
      </w:r>
      <w:r w:rsidR="00D310DE">
        <w:rPr>
          <w:rFonts w:cstheme="minorHAnsi"/>
          <w:szCs w:val="24"/>
          <w:lang w:val="es-ES"/>
        </w:rPr>
        <w:t>trabajamos</w:t>
      </w:r>
      <w:r>
        <w:rPr>
          <w:rFonts w:cstheme="minorHAnsi"/>
          <w:szCs w:val="24"/>
          <w:lang w:val="es-ES"/>
        </w:rPr>
        <w:t xml:space="preserve"> para fomentar la producción de ingredientes más sostenibles y resilientes en nuestra cadena de suministro, reducir el impacto medioambiental e impulsar la innovación sostenible en el </w:t>
      </w:r>
      <w:proofErr w:type="spellStart"/>
      <w:r>
        <w:rPr>
          <w:rFonts w:cstheme="minorHAnsi"/>
          <w:szCs w:val="24"/>
          <w:lang w:val="es-ES"/>
        </w:rPr>
        <w:t>packaging</w:t>
      </w:r>
      <w:proofErr w:type="spellEnd"/>
      <w:r>
        <w:rPr>
          <w:rFonts w:cstheme="minorHAnsi"/>
          <w:szCs w:val="24"/>
          <w:lang w:val="es-ES"/>
        </w:rPr>
        <w:t xml:space="preserve">”, explica </w:t>
      </w:r>
      <w:proofErr w:type="spellStart"/>
      <w:r>
        <w:rPr>
          <w:rFonts w:cstheme="minorHAnsi"/>
          <w:szCs w:val="24"/>
          <w:lang w:val="es-ES"/>
        </w:rPr>
        <w:t>Dirk</w:t>
      </w:r>
      <w:proofErr w:type="spellEnd"/>
      <w:r>
        <w:rPr>
          <w:rFonts w:cstheme="minorHAnsi"/>
          <w:szCs w:val="24"/>
          <w:lang w:val="es-ES"/>
        </w:rPr>
        <w:t xml:space="preserve"> Van de </w:t>
      </w:r>
      <w:proofErr w:type="spellStart"/>
      <w:r>
        <w:rPr>
          <w:rFonts w:cstheme="minorHAnsi"/>
          <w:szCs w:val="24"/>
          <w:lang w:val="es-ES"/>
        </w:rPr>
        <w:t>Put</w:t>
      </w:r>
      <w:proofErr w:type="spellEnd"/>
      <w:r>
        <w:rPr>
          <w:rFonts w:cstheme="minorHAnsi"/>
          <w:szCs w:val="24"/>
          <w:lang w:val="es-ES"/>
        </w:rPr>
        <w:t>.</w:t>
      </w:r>
    </w:p>
    <w:p w14:paraId="778C9C12" w14:textId="1C1519C3" w:rsidR="0086758F" w:rsidRDefault="00EA11CE" w:rsidP="000C5EC1">
      <w:pPr>
        <w:spacing w:line="360" w:lineRule="auto"/>
        <w:ind w:firstLine="360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Uno de los capítulos más destacables del informe corresponde a </w:t>
      </w:r>
      <w:r w:rsidRPr="00EA11CE">
        <w:rPr>
          <w:rFonts w:ascii="Calibri" w:hAnsi="Calibri" w:cs="Calibri"/>
          <w:lang w:val="es-ES"/>
        </w:rPr>
        <w:t xml:space="preserve">las cadenas de suministro sostenibles, en particular la del </w:t>
      </w:r>
      <w:r>
        <w:rPr>
          <w:rFonts w:ascii="Calibri" w:hAnsi="Calibri" w:cs="Calibri"/>
          <w:lang w:val="es-ES"/>
        </w:rPr>
        <w:t>cacao</w:t>
      </w:r>
      <w:r w:rsidR="00D310DE">
        <w:rPr>
          <w:rFonts w:ascii="Calibri" w:hAnsi="Calibri" w:cs="Calibri"/>
          <w:lang w:val="es-ES"/>
        </w:rPr>
        <w:t>,</w:t>
      </w:r>
      <w:r>
        <w:rPr>
          <w:rFonts w:ascii="Calibri" w:hAnsi="Calibri" w:cs="Calibri"/>
          <w:lang w:val="es-ES"/>
        </w:rPr>
        <w:t xml:space="preserve"> </w:t>
      </w:r>
      <w:r w:rsidR="001A0F27">
        <w:rPr>
          <w:rFonts w:ascii="Calibri" w:hAnsi="Calibri" w:cs="Calibri"/>
          <w:lang w:val="es-ES"/>
        </w:rPr>
        <w:t xml:space="preserve">con </w:t>
      </w:r>
      <w:proofErr w:type="spellStart"/>
      <w:r w:rsidR="001A0F27">
        <w:rPr>
          <w:rFonts w:ascii="Calibri" w:hAnsi="Calibri" w:cs="Calibri"/>
          <w:lang w:val="es-ES"/>
        </w:rPr>
        <w:t>Cocoa</w:t>
      </w:r>
      <w:proofErr w:type="spellEnd"/>
      <w:r w:rsidR="001A0F27">
        <w:rPr>
          <w:rFonts w:ascii="Calibri" w:hAnsi="Calibri" w:cs="Calibri"/>
          <w:lang w:val="es-ES"/>
        </w:rPr>
        <w:t xml:space="preserve"> </w:t>
      </w:r>
      <w:proofErr w:type="spellStart"/>
      <w:r w:rsidR="001A0F27">
        <w:rPr>
          <w:rFonts w:ascii="Calibri" w:hAnsi="Calibri" w:cs="Calibri"/>
          <w:lang w:val="es-ES"/>
        </w:rPr>
        <w:t>Life</w:t>
      </w:r>
      <w:proofErr w:type="spellEnd"/>
      <w:r w:rsidR="00D310DE">
        <w:rPr>
          <w:rFonts w:ascii="Calibri" w:hAnsi="Calibri" w:cs="Calibri"/>
          <w:lang w:val="es-ES"/>
        </w:rPr>
        <w:t>,</w:t>
      </w:r>
      <w:r w:rsidR="001A0F27">
        <w:rPr>
          <w:rFonts w:ascii="Calibri" w:hAnsi="Calibri" w:cs="Calibri"/>
          <w:lang w:val="es-ES"/>
        </w:rPr>
        <w:t xml:space="preserve"> </w:t>
      </w:r>
      <w:r>
        <w:rPr>
          <w:rFonts w:ascii="Calibri" w:hAnsi="Calibri" w:cs="Calibri"/>
          <w:lang w:val="es-ES"/>
        </w:rPr>
        <w:t xml:space="preserve">o la del </w:t>
      </w:r>
      <w:r w:rsidRPr="00EA11CE">
        <w:rPr>
          <w:rFonts w:ascii="Calibri" w:hAnsi="Calibri" w:cs="Calibri"/>
          <w:lang w:val="es-ES"/>
        </w:rPr>
        <w:t>trigo</w:t>
      </w:r>
      <w:r w:rsidR="00D310DE">
        <w:rPr>
          <w:rFonts w:ascii="Calibri" w:hAnsi="Calibri" w:cs="Calibri"/>
          <w:lang w:val="es-ES"/>
        </w:rPr>
        <w:t>,</w:t>
      </w:r>
      <w:r>
        <w:rPr>
          <w:rFonts w:ascii="Calibri" w:hAnsi="Calibri" w:cs="Calibri"/>
          <w:lang w:val="es-ES"/>
        </w:rPr>
        <w:t xml:space="preserve"> vía</w:t>
      </w:r>
      <w:r w:rsidR="00EE6F0C">
        <w:rPr>
          <w:rFonts w:ascii="Calibri" w:hAnsi="Calibri" w:cs="Calibri"/>
          <w:lang w:val="es-ES"/>
        </w:rPr>
        <w:t xml:space="preserve"> </w:t>
      </w:r>
      <w:r w:rsidR="00FA16E9">
        <w:rPr>
          <w:rFonts w:ascii="Calibri" w:hAnsi="Calibri" w:cs="Calibri"/>
          <w:lang w:val="es-ES"/>
        </w:rPr>
        <w:t xml:space="preserve">Compromiso Harmony, </w:t>
      </w:r>
      <w:r w:rsidR="0086758F">
        <w:rPr>
          <w:rFonts w:ascii="Calibri" w:hAnsi="Calibri" w:cs="Calibri"/>
          <w:lang w:val="es-ES"/>
        </w:rPr>
        <w:t>uno de los programas estrella en España</w:t>
      </w:r>
      <w:r w:rsidR="00D310DE">
        <w:rPr>
          <w:rFonts w:ascii="Calibri" w:hAnsi="Calibri" w:cs="Calibri"/>
          <w:lang w:val="es-ES"/>
        </w:rPr>
        <w:t>,</w:t>
      </w:r>
      <w:r w:rsidR="0086758F">
        <w:rPr>
          <w:rFonts w:ascii="Calibri" w:hAnsi="Calibri" w:cs="Calibri"/>
          <w:lang w:val="es-ES"/>
        </w:rPr>
        <w:t xml:space="preserve"> </w:t>
      </w:r>
      <w:r w:rsidR="001A0F27">
        <w:rPr>
          <w:rFonts w:ascii="Calibri" w:hAnsi="Calibri" w:cs="Calibri"/>
          <w:lang w:val="es-ES"/>
        </w:rPr>
        <w:t xml:space="preserve">abanderado por la marca </w:t>
      </w:r>
      <w:proofErr w:type="spellStart"/>
      <w:r w:rsidR="001A0F27">
        <w:rPr>
          <w:rFonts w:ascii="Calibri" w:hAnsi="Calibri" w:cs="Calibri"/>
          <w:lang w:val="es-ES"/>
        </w:rPr>
        <w:t>Fontaneda</w:t>
      </w:r>
      <w:proofErr w:type="spellEnd"/>
      <w:r w:rsidR="001A0F27">
        <w:rPr>
          <w:rFonts w:ascii="Calibri" w:hAnsi="Calibri" w:cs="Calibri"/>
          <w:lang w:val="es-ES"/>
        </w:rPr>
        <w:t xml:space="preserve">, </w:t>
      </w:r>
      <w:r w:rsidR="0086758F">
        <w:rPr>
          <w:rFonts w:ascii="Calibri" w:hAnsi="Calibri" w:cs="Calibri"/>
          <w:lang w:val="es-ES"/>
        </w:rPr>
        <w:t>y que, en 2019, suministró el 65% del trigo necesario</w:t>
      </w:r>
      <w:r w:rsidR="00FB3666">
        <w:rPr>
          <w:rFonts w:ascii="Calibri" w:hAnsi="Calibri" w:cs="Calibri"/>
          <w:lang w:val="es-ES"/>
        </w:rPr>
        <w:t xml:space="preserve"> para las galletas</w:t>
      </w:r>
      <w:r w:rsidR="0086758F">
        <w:rPr>
          <w:rFonts w:ascii="Calibri" w:hAnsi="Calibri" w:cs="Calibri"/>
          <w:lang w:val="es-ES"/>
        </w:rPr>
        <w:t xml:space="preserve"> </w:t>
      </w:r>
      <w:r w:rsidR="00FB3666">
        <w:rPr>
          <w:rFonts w:ascii="Calibri" w:hAnsi="Calibri" w:cs="Calibri"/>
          <w:lang w:val="es-ES"/>
        </w:rPr>
        <w:t>de Mondelez</w:t>
      </w:r>
      <w:r w:rsidR="00D310DE">
        <w:rPr>
          <w:rFonts w:ascii="Calibri" w:hAnsi="Calibri" w:cs="Calibri"/>
          <w:lang w:val="es-ES"/>
        </w:rPr>
        <w:t xml:space="preserve"> en Europa</w:t>
      </w:r>
      <w:r w:rsidR="00FB3666">
        <w:rPr>
          <w:rFonts w:ascii="Calibri" w:hAnsi="Calibri" w:cs="Calibri"/>
          <w:lang w:val="es-ES"/>
        </w:rPr>
        <w:t xml:space="preserve"> (</w:t>
      </w:r>
      <w:r w:rsidR="00EE6F0C">
        <w:rPr>
          <w:rFonts w:ascii="Calibri" w:hAnsi="Calibri" w:cs="Calibri"/>
          <w:lang w:val="es-ES"/>
        </w:rPr>
        <w:t>en 2018</w:t>
      </w:r>
      <w:r w:rsidR="00FB3666">
        <w:rPr>
          <w:rFonts w:ascii="Calibri" w:hAnsi="Calibri" w:cs="Calibri"/>
          <w:lang w:val="es-ES"/>
        </w:rPr>
        <w:t xml:space="preserve"> fue el 60%</w:t>
      </w:r>
      <w:r w:rsidR="00EE6F0C">
        <w:rPr>
          <w:rFonts w:ascii="Calibri" w:hAnsi="Calibri" w:cs="Calibri"/>
          <w:lang w:val="es-ES"/>
        </w:rPr>
        <w:t>)</w:t>
      </w:r>
      <w:r w:rsidR="0086758F">
        <w:rPr>
          <w:rFonts w:ascii="Calibri" w:hAnsi="Calibri" w:cs="Calibri"/>
          <w:lang w:val="es-ES"/>
        </w:rPr>
        <w:t>.</w:t>
      </w:r>
      <w:r w:rsidR="00EE6F0C">
        <w:rPr>
          <w:rFonts w:ascii="Calibri" w:hAnsi="Calibri" w:cs="Calibri"/>
          <w:lang w:val="es-ES"/>
        </w:rPr>
        <w:t xml:space="preserve"> </w:t>
      </w:r>
      <w:r w:rsidR="00D310DE">
        <w:rPr>
          <w:rFonts w:ascii="Calibri" w:hAnsi="Calibri" w:cs="Calibri"/>
          <w:lang w:val="es-ES"/>
        </w:rPr>
        <w:t>E</w:t>
      </w:r>
      <w:r w:rsidR="00EE6F0C">
        <w:rPr>
          <w:rFonts w:ascii="Calibri" w:hAnsi="Calibri" w:cs="Calibri"/>
          <w:lang w:val="es-ES"/>
        </w:rPr>
        <w:t>ste proyecto</w:t>
      </w:r>
      <w:r w:rsidR="0086758F">
        <w:rPr>
          <w:rFonts w:ascii="Calibri" w:hAnsi="Calibri" w:cs="Calibri"/>
          <w:lang w:val="es-ES"/>
        </w:rPr>
        <w:t xml:space="preserve">, que nació </w:t>
      </w:r>
      <w:r w:rsidR="00D310DE">
        <w:rPr>
          <w:rFonts w:ascii="Calibri" w:hAnsi="Calibri" w:cs="Calibri"/>
          <w:lang w:val="es-ES"/>
        </w:rPr>
        <w:t>para</w:t>
      </w:r>
      <w:r w:rsidR="0086758F">
        <w:rPr>
          <w:rFonts w:ascii="Calibri" w:hAnsi="Calibri" w:cs="Calibri"/>
          <w:lang w:val="es-ES"/>
        </w:rPr>
        <w:t xml:space="preserve"> </w:t>
      </w:r>
      <w:r w:rsidR="00FB3666">
        <w:rPr>
          <w:rFonts w:ascii="Calibri" w:hAnsi="Calibri" w:cs="Calibri"/>
          <w:lang w:val="es-ES"/>
        </w:rPr>
        <w:t>proteger</w:t>
      </w:r>
      <w:r w:rsidR="0086758F">
        <w:rPr>
          <w:rFonts w:ascii="Calibri" w:hAnsi="Calibri" w:cs="Calibri"/>
          <w:lang w:val="es-ES"/>
        </w:rPr>
        <w:t xml:space="preserve"> la biodiversidad y limitar el impacto ambiental de la producción de trigo</w:t>
      </w:r>
      <w:r w:rsidR="00D310DE">
        <w:rPr>
          <w:rFonts w:ascii="Calibri" w:hAnsi="Calibri" w:cs="Calibri"/>
          <w:lang w:val="es-ES"/>
        </w:rPr>
        <w:t>,</w:t>
      </w:r>
      <w:r w:rsidR="0086758F">
        <w:rPr>
          <w:rFonts w:ascii="Calibri" w:hAnsi="Calibri" w:cs="Calibri"/>
          <w:lang w:val="es-ES"/>
        </w:rPr>
        <w:t xml:space="preserve"> sigue </w:t>
      </w:r>
      <w:r w:rsidR="00FB3666">
        <w:rPr>
          <w:rFonts w:ascii="Calibri" w:hAnsi="Calibri" w:cs="Calibri"/>
          <w:lang w:val="es-ES"/>
        </w:rPr>
        <w:t>avanzando</w:t>
      </w:r>
      <w:r w:rsidR="001A0F27">
        <w:rPr>
          <w:rFonts w:ascii="Calibri" w:hAnsi="Calibri" w:cs="Calibri"/>
          <w:lang w:val="es-ES"/>
        </w:rPr>
        <w:t xml:space="preserve"> </w:t>
      </w:r>
      <w:r w:rsidR="00D310DE">
        <w:rPr>
          <w:rFonts w:ascii="Calibri" w:hAnsi="Calibri" w:cs="Calibri"/>
          <w:lang w:val="es-ES"/>
        </w:rPr>
        <w:t>para suministrar el</w:t>
      </w:r>
      <w:r w:rsidR="001A0F27">
        <w:rPr>
          <w:rFonts w:ascii="Calibri" w:hAnsi="Calibri" w:cs="Calibri"/>
          <w:lang w:val="es-ES"/>
        </w:rPr>
        <w:t xml:space="preserve"> </w:t>
      </w:r>
      <w:r w:rsidR="0086758F">
        <w:rPr>
          <w:rFonts w:ascii="Calibri" w:hAnsi="Calibri" w:cs="Calibri"/>
          <w:lang w:val="es-ES"/>
        </w:rPr>
        <w:t>1</w:t>
      </w:r>
      <w:r w:rsidR="00FB3666">
        <w:rPr>
          <w:rFonts w:ascii="Calibri" w:hAnsi="Calibri" w:cs="Calibri"/>
          <w:lang w:val="es-ES"/>
        </w:rPr>
        <w:t xml:space="preserve">00% </w:t>
      </w:r>
      <w:r w:rsidR="00D310DE">
        <w:rPr>
          <w:rFonts w:ascii="Calibri" w:hAnsi="Calibri" w:cs="Calibri"/>
          <w:lang w:val="es-ES"/>
        </w:rPr>
        <w:t xml:space="preserve">de trigo necesario </w:t>
      </w:r>
      <w:r w:rsidR="0086758F">
        <w:rPr>
          <w:rFonts w:ascii="Calibri" w:hAnsi="Calibri" w:cs="Calibri"/>
          <w:lang w:val="es-ES"/>
        </w:rPr>
        <w:t xml:space="preserve">en Europa </w:t>
      </w:r>
      <w:r w:rsidR="00D310DE">
        <w:rPr>
          <w:rFonts w:ascii="Calibri" w:hAnsi="Calibri" w:cs="Calibri"/>
          <w:lang w:val="es-ES"/>
        </w:rPr>
        <w:t>en</w:t>
      </w:r>
      <w:r w:rsidR="0086758F">
        <w:rPr>
          <w:rFonts w:ascii="Calibri" w:hAnsi="Calibri" w:cs="Calibri"/>
          <w:lang w:val="es-ES"/>
        </w:rPr>
        <w:t xml:space="preserve"> 2022. </w:t>
      </w:r>
      <w:r w:rsidR="00EE6F0C">
        <w:rPr>
          <w:rFonts w:ascii="Calibri" w:hAnsi="Calibri" w:cs="Calibri"/>
          <w:lang w:val="es-ES"/>
        </w:rPr>
        <w:t xml:space="preserve">Además, </w:t>
      </w:r>
      <w:r w:rsidR="0086758F">
        <w:rPr>
          <w:rFonts w:ascii="Calibri" w:hAnsi="Calibri" w:cs="Calibri"/>
          <w:lang w:val="es-ES"/>
        </w:rPr>
        <w:t xml:space="preserve">gracias a </w:t>
      </w:r>
      <w:r w:rsidR="0086758F" w:rsidRPr="00592735">
        <w:rPr>
          <w:rFonts w:ascii="Calibri" w:hAnsi="Calibri" w:cs="Calibri"/>
          <w:lang w:val="es-ES"/>
        </w:rPr>
        <w:t>los 1.606 agricultores</w:t>
      </w:r>
      <w:r w:rsidR="0086758F">
        <w:rPr>
          <w:rFonts w:ascii="Calibri" w:hAnsi="Calibri" w:cs="Calibri"/>
          <w:lang w:val="es-ES"/>
        </w:rPr>
        <w:t xml:space="preserve"> adheridos </w:t>
      </w:r>
      <w:r w:rsidR="001A575D">
        <w:rPr>
          <w:rFonts w:ascii="Calibri" w:hAnsi="Calibri" w:cs="Calibri"/>
          <w:lang w:val="es-ES"/>
        </w:rPr>
        <w:t xml:space="preserve">en 2019 </w:t>
      </w:r>
      <w:r w:rsidR="0086758F">
        <w:rPr>
          <w:rFonts w:ascii="Calibri" w:hAnsi="Calibri" w:cs="Calibri"/>
          <w:lang w:val="es-ES"/>
        </w:rPr>
        <w:t>al programa</w:t>
      </w:r>
      <w:r w:rsidR="00EB4B9D">
        <w:rPr>
          <w:rFonts w:ascii="Calibri" w:hAnsi="Calibri" w:cs="Calibri"/>
          <w:lang w:val="es-ES"/>
        </w:rPr>
        <w:t>, desde 2008 se ha reducido un 20% el uso de pesticidas y</w:t>
      </w:r>
      <w:r w:rsidR="00FB76E2">
        <w:rPr>
          <w:rFonts w:ascii="Calibri" w:hAnsi="Calibri" w:cs="Calibri"/>
          <w:lang w:val="es-ES"/>
        </w:rPr>
        <w:t xml:space="preserve"> </w:t>
      </w:r>
      <w:r w:rsidR="00EB4B9D">
        <w:rPr>
          <w:rFonts w:ascii="Calibri" w:hAnsi="Calibri" w:cs="Calibri"/>
          <w:lang w:val="es-ES"/>
        </w:rPr>
        <w:t>se han observado unos 10 millones de abejas y más de 25 especies de mariposas</w:t>
      </w:r>
      <w:r w:rsidR="001A0F27">
        <w:rPr>
          <w:rFonts w:ascii="Calibri" w:hAnsi="Calibri" w:cs="Calibri"/>
          <w:lang w:val="es-ES"/>
        </w:rPr>
        <w:t xml:space="preserve"> habitando los campos de Compromiso Harmony</w:t>
      </w:r>
      <w:r w:rsidR="00EB4B9D">
        <w:rPr>
          <w:rFonts w:ascii="Calibri" w:hAnsi="Calibri" w:cs="Calibri"/>
          <w:lang w:val="es-ES"/>
        </w:rPr>
        <w:t>.</w:t>
      </w:r>
    </w:p>
    <w:p w14:paraId="2E96241F" w14:textId="5B16E033" w:rsidR="00A63AB9" w:rsidRPr="00A63AB9" w:rsidRDefault="00470DBD" w:rsidP="000C5EC1">
      <w:pPr>
        <w:spacing w:line="360" w:lineRule="auto"/>
        <w:ind w:firstLine="360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En concreto, en España, este programa se impulsa desde la fábrica</w:t>
      </w:r>
      <w:r w:rsidR="007C784C">
        <w:rPr>
          <w:rFonts w:ascii="Calibri" w:hAnsi="Calibri" w:cs="Calibri"/>
          <w:lang w:val="es-ES"/>
        </w:rPr>
        <w:t xml:space="preserve"> </w:t>
      </w:r>
      <w:r w:rsidR="001A0F27">
        <w:rPr>
          <w:rFonts w:ascii="Calibri" w:hAnsi="Calibri" w:cs="Calibri"/>
          <w:lang w:val="es-ES"/>
        </w:rPr>
        <w:t xml:space="preserve">que </w:t>
      </w:r>
      <w:r>
        <w:rPr>
          <w:rFonts w:ascii="Calibri" w:hAnsi="Calibri" w:cs="Calibri"/>
          <w:lang w:val="es-ES"/>
        </w:rPr>
        <w:t xml:space="preserve">Mondelez </w:t>
      </w:r>
      <w:r w:rsidR="001A0F27">
        <w:rPr>
          <w:rFonts w:ascii="Calibri" w:hAnsi="Calibri" w:cs="Calibri"/>
          <w:lang w:val="es-ES"/>
        </w:rPr>
        <w:t xml:space="preserve">tiene </w:t>
      </w:r>
      <w:r>
        <w:rPr>
          <w:rFonts w:ascii="Calibri" w:hAnsi="Calibri" w:cs="Calibri"/>
          <w:lang w:val="es-ES"/>
        </w:rPr>
        <w:t>en Viana</w:t>
      </w:r>
      <w:r w:rsidR="001A0F27">
        <w:rPr>
          <w:rFonts w:ascii="Calibri" w:hAnsi="Calibri" w:cs="Calibri"/>
          <w:lang w:val="es-ES"/>
        </w:rPr>
        <w:t xml:space="preserve"> (Logroño)</w:t>
      </w:r>
      <w:r w:rsidR="0004184A">
        <w:rPr>
          <w:rFonts w:ascii="Calibri" w:hAnsi="Calibri" w:cs="Calibri"/>
          <w:lang w:val="es-ES"/>
        </w:rPr>
        <w:t xml:space="preserve"> con el trigo Harmony destinado a las galletas </w:t>
      </w:r>
      <w:proofErr w:type="spellStart"/>
      <w:r>
        <w:rPr>
          <w:rFonts w:ascii="Calibri" w:hAnsi="Calibri" w:cs="Calibri"/>
          <w:lang w:val="es-ES"/>
        </w:rPr>
        <w:t>Fontaneda</w:t>
      </w:r>
      <w:proofErr w:type="spellEnd"/>
      <w:r>
        <w:rPr>
          <w:rFonts w:ascii="Calibri" w:hAnsi="Calibri" w:cs="Calibri"/>
          <w:lang w:val="es-ES"/>
        </w:rPr>
        <w:t xml:space="preserve"> La Buena María</w:t>
      </w:r>
      <w:r w:rsidR="000D5FBD">
        <w:rPr>
          <w:rFonts w:ascii="Calibri" w:hAnsi="Calibri" w:cs="Calibri"/>
          <w:lang w:val="es-ES"/>
        </w:rPr>
        <w:t xml:space="preserve"> y las variedades de</w:t>
      </w:r>
      <w:r w:rsidR="007C784C">
        <w:rPr>
          <w:rFonts w:ascii="Calibri" w:hAnsi="Calibri" w:cs="Calibri"/>
          <w:lang w:val="es-ES"/>
        </w:rPr>
        <w:t xml:space="preserve"> </w:t>
      </w:r>
      <w:proofErr w:type="spellStart"/>
      <w:r>
        <w:rPr>
          <w:rFonts w:ascii="Calibri" w:hAnsi="Calibri" w:cs="Calibri"/>
          <w:lang w:val="es-ES"/>
        </w:rPr>
        <w:t>Fontaneda</w:t>
      </w:r>
      <w:proofErr w:type="spellEnd"/>
      <w:r>
        <w:rPr>
          <w:rFonts w:ascii="Calibri" w:hAnsi="Calibri" w:cs="Calibri"/>
          <w:lang w:val="es-ES"/>
        </w:rPr>
        <w:t xml:space="preserve"> </w:t>
      </w:r>
      <w:proofErr w:type="spellStart"/>
      <w:r>
        <w:rPr>
          <w:rFonts w:ascii="Calibri" w:hAnsi="Calibri" w:cs="Calibri"/>
          <w:lang w:val="es-ES"/>
        </w:rPr>
        <w:t>Digestive</w:t>
      </w:r>
      <w:proofErr w:type="spellEnd"/>
      <w:r w:rsidR="0004184A">
        <w:rPr>
          <w:rFonts w:ascii="Calibri" w:hAnsi="Calibri" w:cs="Calibri"/>
          <w:lang w:val="es-ES"/>
        </w:rPr>
        <w:t>, entre otras</w:t>
      </w:r>
      <w:r>
        <w:rPr>
          <w:rFonts w:ascii="Calibri" w:hAnsi="Calibri" w:cs="Calibri"/>
          <w:lang w:val="es-ES"/>
        </w:rPr>
        <w:t>.  Desde 2011, a través de Harm</w:t>
      </w:r>
      <w:r w:rsidR="00FB3666">
        <w:rPr>
          <w:rFonts w:ascii="Calibri" w:hAnsi="Calibri" w:cs="Calibri"/>
          <w:lang w:val="es-ES"/>
        </w:rPr>
        <w:t>ony, Mondelez ha colaborado con</w:t>
      </w:r>
      <w:r w:rsidR="000D5FBD">
        <w:rPr>
          <w:rFonts w:ascii="Calibri" w:hAnsi="Calibri" w:cs="Calibri"/>
          <w:lang w:val="es-ES"/>
        </w:rPr>
        <w:t xml:space="preserve"> 1.388</w:t>
      </w:r>
      <w:r>
        <w:rPr>
          <w:rFonts w:ascii="Calibri" w:hAnsi="Calibri" w:cs="Calibri"/>
          <w:lang w:val="es-ES"/>
        </w:rPr>
        <w:t xml:space="preserve"> agricultores de Castilla y León, Navarra y Aragón, produciendo unas </w:t>
      </w:r>
      <w:r w:rsidR="00FB3666">
        <w:rPr>
          <w:rFonts w:ascii="Calibri" w:hAnsi="Calibri" w:cs="Calibri"/>
          <w:lang w:val="es-ES"/>
        </w:rPr>
        <w:t>2</w:t>
      </w:r>
      <w:r w:rsidR="000D5FBD">
        <w:rPr>
          <w:rFonts w:ascii="Calibri" w:hAnsi="Calibri" w:cs="Calibri"/>
          <w:lang w:val="es-ES"/>
        </w:rPr>
        <w:t xml:space="preserve">04.000 </w:t>
      </w:r>
      <w:r>
        <w:rPr>
          <w:rFonts w:ascii="Calibri" w:hAnsi="Calibri" w:cs="Calibri"/>
          <w:lang w:val="es-ES"/>
        </w:rPr>
        <w:t>toneladas de trigo Harmony</w:t>
      </w:r>
      <w:r w:rsidR="00FB3666">
        <w:rPr>
          <w:rFonts w:ascii="Calibri" w:hAnsi="Calibri" w:cs="Calibri"/>
          <w:lang w:val="es-ES"/>
        </w:rPr>
        <w:t>.</w:t>
      </w:r>
    </w:p>
    <w:p w14:paraId="5F4E33A5" w14:textId="77777777" w:rsidR="0004184A" w:rsidRPr="00C6571E" w:rsidRDefault="0004184A" w:rsidP="0004184A">
      <w:pPr>
        <w:spacing w:line="360" w:lineRule="auto"/>
        <w:rPr>
          <w:rFonts w:ascii="Calibri" w:hAnsi="Calibri" w:cs="Calibri"/>
          <w:b/>
          <w:lang w:val="es-ES"/>
        </w:rPr>
      </w:pPr>
      <w:r w:rsidRPr="00C6571E">
        <w:rPr>
          <w:rFonts w:ascii="Calibri" w:hAnsi="Calibri" w:cs="Calibri"/>
          <w:b/>
          <w:lang w:val="es-ES"/>
        </w:rPr>
        <w:t xml:space="preserve">Décimo aniversario del programa del voluntariado en </w:t>
      </w:r>
      <w:r>
        <w:rPr>
          <w:rFonts w:ascii="Calibri" w:hAnsi="Calibri" w:cs="Calibri"/>
          <w:b/>
          <w:lang w:val="es-ES"/>
        </w:rPr>
        <w:t>España</w:t>
      </w:r>
    </w:p>
    <w:p w14:paraId="562017DB" w14:textId="04461172" w:rsidR="0004184A" w:rsidRDefault="0004184A" w:rsidP="000C5EC1">
      <w:pPr>
        <w:spacing w:line="360" w:lineRule="auto"/>
        <w:ind w:firstLine="709"/>
        <w:rPr>
          <w:lang w:val="es-ES"/>
        </w:rPr>
      </w:pPr>
      <w:r>
        <w:rPr>
          <w:rFonts w:ascii="Calibri" w:hAnsi="Calibri" w:cs="Calibri"/>
          <w:lang w:val="es-ES"/>
        </w:rPr>
        <w:t xml:space="preserve">Otro de los aspectos analizados en el informe es el programa de voluntariado de </w:t>
      </w:r>
      <w:proofErr w:type="spellStart"/>
      <w:r w:rsidRPr="00463C5E">
        <w:rPr>
          <w:lang w:val="es-ES"/>
        </w:rPr>
        <w:t>Mondelēz</w:t>
      </w:r>
      <w:proofErr w:type="spellEnd"/>
      <w:r w:rsidRPr="00463C5E">
        <w:rPr>
          <w:lang w:val="es-ES"/>
        </w:rPr>
        <w:t xml:space="preserve"> International</w:t>
      </w:r>
      <w:r>
        <w:rPr>
          <w:lang w:val="es-ES"/>
        </w:rPr>
        <w:t xml:space="preserve">. En 2019, 16.000 </w:t>
      </w:r>
      <w:r w:rsidR="003C5086">
        <w:rPr>
          <w:lang w:val="es-ES"/>
        </w:rPr>
        <w:t>empleados</w:t>
      </w:r>
      <w:r>
        <w:rPr>
          <w:lang w:val="es-ES"/>
        </w:rPr>
        <w:t xml:space="preserve"> (4.000 más que en 2018) colaboraron como voluntarios en 52 países, destinando unas 47.000 horas de trabajo a diferentes proyectos solidarios de sus comunidades.</w:t>
      </w:r>
    </w:p>
    <w:p w14:paraId="5EAB5EEC" w14:textId="297BFFC6" w:rsidR="006145EB" w:rsidRPr="000E017C" w:rsidRDefault="00FB3666" w:rsidP="000C5EC1">
      <w:pPr>
        <w:spacing w:line="360" w:lineRule="auto"/>
        <w:ind w:firstLine="709"/>
        <w:rPr>
          <w:rFonts w:ascii="Calibri" w:hAnsi="Calibri" w:cs="Calibri"/>
          <w:b/>
          <w:lang w:val="es-ES"/>
        </w:rPr>
      </w:pPr>
      <w:r>
        <w:rPr>
          <w:lang w:val="es-ES"/>
        </w:rPr>
        <w:t xml:space="preserve">Precisamente, el programa </w:t>
      </w:r>
      <w:r w:rsidR="00F1177F">
        <w:rPr>
          <w:lang w:val="es-ES"/>
        </w:rPr>
        <w:t>cumplió en 2019</w:t>
      </w:r>
      <w:r w:rsidR="0004184A">
        <w:rPr>
          <w:lang w:val="es-ES"/>
        </w:rPr>
        <w:t xml:space="preserve"> su décimo aniversario en España, un país donde son los propios empleados los que, a través de los </w:t>
      </w:r>
      <w:proofErr w:type="spellStart"/>
      <w:r w:rsidR="0004184A">
        <w:rPr>
          <w:i/>
          <w:lang w:val="es-ES"/>
        </w:rPr>
        <w:t>champions</w:t>
      </w:r>
      <w:proofErr w:type="spellEnd"/>
      <w:r w:rsidR="0004184A">
        <w:rPr>
          <w:lang w:val="es-ES"/>
        </w:rPr>
        <w:t xml:space="preserve"> del voluntariado, impulsan las iniciativas en las que colaboran</w:t>
      </w:r>
      <w:r>
        <w:rPr>
          <w:lang w:val="es-ES"/>
        </w:rPr>
        <w:t xml:space="preserve">. </w:t>
      </w:r>
      <w:r w:rsidR="006145EB">
        <w:rPr>
          <w:lang w:val="es-ES"/>
        </w:rPr>
        <w:t>Así</w:t>
      </w:r>
      <w:r>
        <w:rPr>
          <w:lang w:val="es-ES"/>
        </w:rPr>
        <w:t xml:space="preserve">, </w:t>
      </w:r>
      <w:r w:rsidR="0004184A">
        <w:rPr>
          <w:lang w:val="es-ES"/>
        </w:rPr>
        <w:t xml:space="preserve">han establecido alianzas con organizaciones como Cruz Roja Española, Fundación A la Par, </w:t>
      </w:r>
      <w:proofErr w:type="spellStart"/>
      <w:r w:rsidR="0004184A">
        <w:rPr>
          <w:lang w:val="es-ES"/>
        </w:rPr>
        <w:t>Apadis</w:t>
      </w:r>
      <w:proofErr w:type="spellEnd"/>
      <w:r w:rsidR="0004184A">
        <w:rPr>
          <w:lang w:val="es-ES"/>
        </w:rPr>
        <w:t xml:space="preserve"> o la Fundación ONCE. En palabras de Esther Patino, </w:t>
      </w:r>
      <w:r w:rsidR="006168D9">
        <w:rPr>
          <w:lang w:val="es-ES"/>
        </w:rPr>
        <w:t>M</w:t>
      </w:r>
      <w:r w:rsidR="0004184A">
        <w:rPr>
          <w:lang w:val="es-ES"/>
        </w:rPr>
        <w:t xml:space="preserve">ánager de </w:t>
      </w:r>
      <w:r w:rsidR="006168D9">
        <w:rPr>
          <w:lang w:val="es-ES"/>
        </w:rPr>
        <w:t>Comunicación y Asuntos Corporativos d</w:t>
      </w:r>
      <w:r w:rsidR="0004184A">
        <w:rPr>
          <w:lang w:val="es-ES"/>
        </w:rPr>
        <w:t xml:space="preserve">e </w:t>
      </w:r>
      <w:proofErr w:type="spellStart"/>
      <w:r w:rsidR="0004184A" w:rsidRPr="00463C5E">
        <w:rPr>
          <w:lang w:val="es-ES"/>
        </w:rPr>
        <w:t>Mondelēz</w:t>
      </w:r>
      <w:proofErr w:type="spellEnd"/>
      <w:r w:rsidR="0004184A" w:rsidRPr="00463C5E">
        <w:rPr>
          <w:lang w:val="es-ES"/>
        </w:rPr>
        <w:t xml:space="preserve"> International</w:t>
      </w:r>
      <w:r w:rsidR="0004184A">
        <w:rPr>
          <w:lang w:val="es-ES"/>
        </w:rPr>
        <w:t xml:space="preserve"> Iberia, “el voluntariado no solo nos permite colaborar en el desarrollo de las comunidades locales, sino que fomenta el trabajo en equipo y potencia el sentimiento de pertenencia a nuestra compañía, ya que es el reflejo de nuestro compromiso con la sociedad”.</w:t>
      </w:r>
    </w:p>
    <w:p w14:paraId="3FF3BF69" w14:textId="77777777" w:rsidR="00BF61E7" w:rsidRPr="00BF61E7" w:rsidRDefault="00BF61E7" w:rsidP="00805E11">
      <w:pPr>
        <w:spacing w:line="360" w:lineRule="auto"/>
        <w:ind w:firstLine="360"/>
        <w:rPr>
          <w:rFonts w:ascii="Calibri" w:hAnsi="Calibri" w:cs="Calibri"/>
          <w:b/>
          <w:lang w:val="en-US"/>
        </w:rPr>
      </w:pPr>
      <w:proofErr w:type="spellStart"/>
      <w:r w:rsidRPr="00BF61E7">
        <w:rPr>
          <w:rFonts w:ascii="Calibri" w:hAnsi="Calibri" w:cs="Calibri"/>
          <w:b/>
          <w:lang w:val="en-US"/>
        </w:rPr>
        <w:lastRenderedPageBreak/>
        <w:t>Resultados</w:t>
      </w:r>
      <w:proofErr w:type="spellEnd"/>
      <w:r w:rsidRPr="00BF61E7">
        <w:rPr>
          <w:rFonts w:ascii="Calibri" w:hAnsi="Calibri" w:cs="Calibri"/>
          <w:b/>
          <w:lang w:val="en-US"/>
        </w:rPr>
        <w:t xml:space="preserve"> del Snacking Made Right R</w:t>
      </w:r>
      <w:r>
        <w:rPr>
          <w:rFonts w:ascii="Calibri" w:hAnsi="Calibri" w:cs="Calibri"/>
          <w:b/>
          <w:lang w:val="en-US"/>
        </w:rPr>
        <w:t>eport 2019</w:t>
      </w:r>
    </w:p>
    <w:p w14:paraId="0502E8CE" w14:textId="71EDF897" w:rsidR="00EA4C45" w:rsidRPr="00470DBD" w:rsidRDefault="0074660F" w:rsidP="00470DBD">
      <w:pPr>
        <w:spacing w:line="360" w:lineRule="auto"/>
        <w:ind w:firstLine="360"/>
        <w:jc w:val="both"/>
        <w:rPr>
          <w:rFonts w:ascii="Calibri" w:hAnsi="Calibri" w:cs="Calibri"/>
          <w:lang w:val="es-ES"/>
        </w:rPr>
      </w:pPr>
      <w:r w:rsidRPr="0074660F">
        <w:rPr>
          <w:rFonts w:ascii="Calibri" w:hAnsi="Calibri" w:cs="Calibri"/>
          <w:lang w:val="es-ES"/>
        </w:rPr>
        <w:t xml:space="preserve">Tal y como señala el SMR </w:t>
      </w:r>
      <w:proofErr w:type="spellStart"/>
      <w:r w:rsidRPr="0074660F">
        <w:rPr>
          <w:rFonts w:ascii="Calibri" w:hAnsi="Calibri" w:cs="Calibri"/>
          <w:lang w:val="es-ES"/>
        </w:rPr>
        <w:t>R</w:t>
      </w:r>
      <w:r>
        <w:rPr>
          <w:rFonts w:ascii="Calibri" w:hAnsi="Calibri" w:cs="Calibri"/>
          <w:lang w:val="es-ES"/>
        </w:rPr>
        <w:t>eport</w:t>
      </w:r>
      <w:proofErr w:type="spellEnd"/>
      <w:r>
        <w:rPr>
          <w:rFonts w:ascii="Calibri" w:hAnsi="Calibri" w:cs="Calibri"/>
          <w:lang w:val="es-ES"/>
        </w:rPr>
        <w:t xml:space="preserve">, los avances de </w:t>
      </w:r>
      <w:proofErr w:type="spellStart"/>
      <w:r w:rsidRPr="00752741">
        <w:rPr>
          <w:rFonts w:cstheme="minorHAnsi"/>
          <w:szCs w:val="24"/>
          <w:lang w:val="es-ES"/>
        </w:rPr>
        <w:t>Mondelēz</w:t>
      </w:r>
      <w:proofErr w:type="spellEnd"/>
      <w:r w:rsidRPr="00752741">
        <w:rPr>
          <w:rFonts w:cstheme="minorHAnsi"/>
          <w:szCs w:val="24"/>
          <w:lang w:val="es-ES"/>
        </w:rPr>
        <w:t xml:space="preserve"> International</w:t>
      </w:r>
      <w:r>
        <w:rPr>
          <w:rFonts w:cstheme="minorHAnsi"/>
          <w:szCs w:val="24"/>
          <w:lang w:val="es-ES"/>
        </w:rPr>
        <w:t xml:space="preserve"> confirman el progreso de la compañía en la consecución de los objetivos marcados para los</w:t>
      </w:r>
      <w:r w:rsidR="006168D9">
        <w:rPr>
          <w:rFonts w:cstheme="minorHAnsi"/>
          <w:szCs w:val="24"/>
          <w:lang w:val="es-ES"/>
        </w:rPr>
        <w:t xml:space="preserve"> próximos años. Estos avances </w:t>
      </w:r>
      <w:r w:rsidR="001D5356">
        <w:rPr>
          <w:rFonts w:cstheme="minorHAnsi"/>
          <w:szCs w:val="24"/>
          <w:lang w:val="es-ES"/>
        </w:rPr>
        <w:t>se enmarcan en</w:t>
      </w:r>
      <w:r>
        <w:rPr>
          <w:rFonts w:cstheme="minorHAnsi"/>
          <w:szCs w:val="24"/>
          <w:lang w:val="es-ES"/>
        </w:rPr>
        <w:t xml:space="preserve"> diferentes categorías, que recogen los esfuerzos del grupo de alimentación en distintas áreas: </w:t>
      </w:r>
      <w:bookmarkStart w:id="1" w:name="_Hlk38550806"/>
    </w:p>
    <w:p w14:paraId="5BA9C927" w14:textId="77777777" w:rsidR="00A84BDF" w:rsidRPr="0074660F" w:rsidRDefault="0074660F" w:rsidP="00805E11">
      <w:pPr>
        <w:pStyle w:val="Prrafodelista"/>
        <w:numPr>
          <w:ilvl w:val="0"/>
          <w:numId w:val="1"/>
        </w:numPr>
        <w:spacing w:line="360" w:lineRule="auto"/>
        <w:rPr>
          <w:rFonts w:ascii="Calibri" w:hAnsi="Calibri" w:cs="Calibri"/>
          <w:b/>
          <w:lang w:val="es-ES"/>
        </w:rPr>
      </w:pPr>
      <w:r w:rsidRPr="0074660F">
        <w:rPr>
          <w:rFonts w:ascii="Calibri" w:hAnsi="Calibri" w:cs="Calibri"/>
          <w:b/>
          <w:lang w:val="es-ES"/>
        </w:rPr>
        <w:t xml:space="preserve">Sostenibilidad de los ingredientes y materias primas necesarias para los productos de </w:t>
      </w:r>
      <w:r>
        <w:rPr>
          <w:rFonts w:ascii="Calibri" w:hAnsi="Calibri" w:cs="Calibri"/>
          <w:b/>
          <w:lang w:val="es-ES"/>
        </w:rPr>
        <w:t>Mondelez:</w:t>
      </w:r>
    </w:p>
    <w:p w14:paraId="2858D1B7" w14:textId="0FDDBC0F" w:rsidR="00E053E5" w:rsidRPr="00E053E5" w:rsidRDefault="0074660F" w:rsidP="00E053E5">
      <w:pPr>
        <w:pStyle w:val="Prrafodelista"/>
        <w:numPr>
          <w:ilvl w:val="1"/>
          <w:numId w:val="3"/>
        </w:numPr>
        <w:spacing w:line="36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En 2019, el</w:t>
      </w:r>
      <w:r w:rsidRPr="0074660F">
        <w:rPr>
          <w:rFonts w:ascii="Calibri" w:hAnsi="Calibri" w:cs="Calibri"/>
          <w:lang w:val="es-ES"/>
        </w:rPr>
        <w:t xml:space="preserve"> 63% de</w:t>
      </w:r>
      <w:r>
        <w:rPr>
          <w:rFonts w:ascii="Calibri" w:hAnsi="Calibri" w:cs="Calibri"/>
          <w:lang w:val="es-ES"/>
        </w:rPr>
        <w:t>l</w:t>
      </w:r>
      <w:r w:rsidRPr="0074660F">
        <w:rPr>
          <w:rFonts w:ascii="Calibri" w:hAnsi="Calibri" w:cs="Calibri"/>
          <w:lang w:val="es-ES"/>
        </w:rPr>
        <w:t xml:space="preserve"> cacao </w:t>
      </w:r>
      <w:r>
        <w:rPr>
          <w:rFonts w:ascii="Calibri" w:hAnsi="Calibri" w:cs="Calibri"/>
          <w:lang w:val="es-ES"/>
        </w:rPr>
        <w:t xml:space="preserve">necesario </w:t>
      </w:r>
      <w:r w:rsidRPr="0074660F">
        <w:rPr>
          <w:rFonts w:ascii="Calibri" w:hAnsi="Calibri" w:cs="Calibri"/>
          <w:lang w:val="es-ES"/>
        </w:rPr>
        <w:t xml:space="preserve">a nivel mundial se </w:t>
      </w:r>
      <w:r>
        <w:rPr>
          <w:rFonts w:ascii="Calibri" w:hAnsi="Calibri" w:cs="Calibri"/>
          <w:lang w:val="es-ES"/>
        </w:rPr>
        <w:t>suministró a través del</w:t>
      </w:r>
      <w:r w:rsidR="00D119B9">
        <w:rPr>
          <w:rFonts w:ascii="Calibri" w:hAnsi="Calibri" w:cs="Calibri"/>
          <w:lang w:val="es-ES"/>
        </w:rPr>
        <w:t xml:space="preserve"> programa </w:t>
      </w:r>
      <w:proofErr w:type="spellStart"/>
      <w:r w:rsidR="00D119B9">
        <w:rPr>
          <w:rFonts w:ascii="Calibri" w:hAnsi="Calibri" w:cs="Calibri"/>
          <w:lang w:val="es-ES"/>
        </w:rPr>
        <w:t>Cocoa</w:t>
      </w:r>
      <w:proofErr w:type="spellEnd"/>
      <w:r w:rsidR="00D119B9">
        <w:rPr>
          <w:rFonts w:ascii="Calibri" w:hAnsi="Calibri" w:cs="Calibri"/>
          <w:lang w:val="es-ES"/>
        </w:rPr>
        <w:t xml:space="preserve"> </w:t>
      </w:r>
      <w:proofErr w:type="spellStart"/>
      <w:r w:rsidR="00D119B9">
        <w:rPr>
          <w:rFonts w:ascii="Calibri" w:hAnsi="Calibri" w:cs="Calibri"/>
          <w:lang w:val="es-ES"/>
        </w:rPr>
        <w:t>Life</w:t>
      </w:r>
      <w:proofErr w:type="spellEnd"/>
      <w:r w:rsidR="00D119B9">
        <w:rPr>
          <w:rFonts w:ascii="Calibri" w:hAnsi="Calibri" w:cs="Calibri"/>
          <w:lang w:val="es-ES"/>
        </w:rPr>
        <w:t xml:space="preserve"> (</w:t>
      </w:r>
      <w:r>
        <w:rPr>
          <w:rFonts w:ascii="Calibri" w:hAnsi="Calibri" w:cs="Calibri"/>
          <w:lang w:val="es-ES"/>
        </w:rPr>
        <w:t>43% en 2018</w:t>
      </w:r>
      <w:r w:rsidR="00D119B9">
        <w:rPr>
          <w:rFonts w:ascii="Calibri" w:hAnsi="Calibri" w:cs="Calibri"/>
          <w:lang w:val="es-ES"/>
        </w:rPr>
        <w:t>)</w:t>
      </w:r>
      <w:r w:rsidR="007128D8">
        <w:rPr>
          <w:rFonts w:ascii="Calibri" w:hAnsi="Calibri" w:cs="Calibri"/>
          <w:lang w:val="es-ES"/>
        </w:rPr>
        <w:t>.</w:t>
      </w:r>
      <w:r>
        <w:rPr>
          <w:rFonts w:ascii="Calibri" w:hAnsi="Calibri" w:cs="Calibri"/>
          <w:lang w:val="es-ES"/>
        </w:rPr>
        <w:t xml:space="preserve"> El </w:t>
      </w:r>
      <w:r w:rsidR="006168D9">
        <w:rPr>
          <w:rFonts w:ascii="Calibri" w:hAnsi="Calibri" w:cs="Calibri"/>
          <w:lang w:val="es-ES"/>
        </w:rPr>
        <w:t xml:space="preserve">objetivo es llegar al 100% en </w:t>
      </w:r>
      <w:r>
        <w:rPr>
          <w:rFonts w:ascii="Calibri" w:hAnsi="Calibri" w:cs="Calibri"/>
          <w:lang w:val="es-ES"/>
        </w:rPr>
        <w:t>2025.</w:t>
      </w:r>
      <w:r w:rsidR="006168D9">
        <w:rPr>
          <w:rFonts w:ascii="Calibri" w:hAnsi="Calibri" w:cs="Calibri"/>
          <w:lang w:val="es-ES"/>
        </w:rPr>
        <w:t xml:space="preserve"> Han participado 175.017 agricultores y se ha ayuda</w:t>
      </w:r>
      <w:r w:rsidR="00CB4B27">
        <w:rPr>
          <w:rFonts w:ascii="Calibri" w:hAnsi="Calibri" w:cs="Calibri"/>
          <w:lang w:val="es-ES"/>
        </w:rPr>
        <w:t xml:space="preserve">do a 2.012 comunidades dedicadas al cultivo de </w:t>
      </w:r>
      <w:r w:rsidR="00CB4B27" w:rsidRPr="00D310DE">
        <w:rPr>
          <w:rFonts w:ascii="Calibri" w:hAnsi="Calibri" w:cs="Calibri"/>
          <w:lang w:val="es-ES"/>
        </w:rPr>
        <w:t>cacao.</w:t>
      </w:r>
      <w:r w:rsidR="00515B09" w:rsidRPr="00D310DE">
        <w:rPr>
          <w:rFonts w:ascii="Calibri" w:hAnsi="Calibri" w:cs="Calibri"/>
          <w:lang w:val="es-ES"/>
        </w:rPr>
        <w:t xml:space="preserve"> </w:t>
      </w:r>
      <w:r w:rsidR="00E053E5" w:rsidRPr="00E053E5">
        <w:rPr>
          <w:rFonts w:ascii="Calibri" w:hAnsi="Calibri" w:cs="Calibri"/>
          <w:lang w:val="es-ES"/>
        </w:rPr>
        <w:t> </w:t>
      </w:r>
      <w:r w:rsidR="00E053E5">
        <w:rPr>
          <w:rFonts w:ascii="Calibri" w:hAnsi="Calibri" w:cs="Calibri"/>
          <w:lang w:val="es-ES"/>
        </w:rPr>
        <w:t>P</w:t>
      </w:r>
      <w:r w:rsidR="00E053E5" w:rsidRPr="00E053E5">
        <w:rPr>
          <w:rFonts w:ascii="Calibri" w:hAnsi="Calibri" w:cs="Calibri"/>
          <w:lang w:val="es-ES"/>
        </w:rPr>
        <w:t>ara 2025, Mondelez implementará mecanismos para monitorizar y remediar el trabajo infantil en el  100% de las comunidades de África Occidental que pertenecen al programa</w:t>
      </w:r>
      <w:r w:rsidR="00E053E5">
        <w:rPr>
          <w:rFonts w:ascii="Calibri" w:hAnsi="Calibri" w:cs="Calibri"/>
          <w:lang w:val="es-ES"/>
        </w:rPr>
        <w:t>.</w:t>
      </w:r>
    </w:p>
    <w:p w14:paraId="01114CBB" w14:textId="0E854833" w:rsidR="0074660F" w:rsidRDefault="0074660F" w:rsidP="00805E11">
      <w:pPr>
        <w:pStyle w:val="Prrafodelista"/>
        <w:numPr>
          <w:ilvl w:val="1"/>
          <w:numId w:val="1"/>
        </w:numPr>
        <w:spacing w:line="36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El 65% del trigo necesario para la elaboración de las galletas de Mondelez en Europa se suministró a través del Compromiso Harmony, frente al 60% en 2018. El objetivo es llegar al 100% para 2022.</w:t>
      </w:r>
    </w:p>
    <w:p w14:paraId="0FB940BB" w14:textId="2D904984" w:rsidR="0074660F" w:rsidRDefault="0074660F" w:rsidP="00805E11">
      <w:pPr>
        <w:pStyle w:val="Prrafodelista"/>
        <w:numPr>
          <w:ilvl w:val="1"/>
          <w:numId w:val="1"/>
        </w:numPr>
        <w:spacing w:line="36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En 2019 se mantuvo el objetivo del aceite de palma 100% RSPO (Mesa Redonda sobre el aceite de palma sostenible). </w:t>
      </w:r>
    </w:p>
    <w:p w14:paraId="50F51283" w14:textId="77777777" w:rsidR="00EA4C45" w:rsidRPr="0074660F" w:rsidRDefault="00EA4C45" w:rsidP="00EA4C45">
      <w:pPr>
        <w:pStyle w:val="Prrafodelista"/>
        <w:spacing w:line="360" w:lineRule="auto"/>
        <w:ind w:left="1800"/>
        <w:rPr>
          <w:rFonts w:ascii="Calibri" w:hAnsi="Calibri" w:cs="Calibri"/>
          <w:lang w:val="es-ES"/>
        </w:rPr>
      </w:pPr>
    </w:p>
    <w:p w14:paraId="64D402FE" w14:textId="77777777" w:rsidR="00A84BDF" w:rsidRPr="00805E11" w:rsidRDefault="00CB4B27" w:rsidP="00805E11">
      <w:pPr>
        <w:pStyle w:val="Prrafodelista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</w:rPr>
      </w:pPr>
      <w:bookmarkStart w:id="2" w:name="_Hlk38552984"/>
      <w:bookmarkEnd w:id="1"/>
      <w:proofErr w:type="spellStart"/>
      <w:r>
        <w:rPr>
          <w:rFonts w:ascii="Calibri" w:hAnsi="Calibri" w:cs="Calibri"/>
          <w:b/>
          <w:bCs/>
        </w:rPr>
        <w:t>Impacto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medioambiental</w:t>
      </w:r>
      <w:proofErr w:type="spellEnd"/>
    </w:p>
    <w:p w14:paraId="062E78E2" w14:textId="77777777" w:rsidR="00D119B9" w:rsidRDefault="00CB4B27" w:rsidP="00805E11">
      <w:pPr>
        <w:pStyle w:val="Prrafodelista"/>
        <w:numPr>
          <w:ilvl w:val="1"/>
          <w:numId w:val="1"/>
        </w:numPr>
        <w:spacing w:line="360" w:lineRule="auto"/>
        <w:rPr>
          <w:rFonts w:ascii="Calibri" w:hAnsi="Calibri" w:cs="Calibri"/>
          <w:lang w:val="es-ES"/>
        </w:rPr>
      </w:pPr>
      <w:r w:rsidRPr="00CB4B27">
        <w:rPr>
          <w:rFonts w:ascii="Calibri" w:hAnsi="Calibri" w:cs="Calibri"/>
          <w:lang w:val="es-ES"/>
        </w:rPr>
        <w:t xml:space="preserve">Mondelez redujo en un 15% las emisiones de CO2 generadas a través de los procesos de </w:t>
      </w:r>
      <w:r>
        <w:rPr>
          <w:rFonts w:ascii="Calibri" w:hAnsi="Calibri" w:cs="Calibri"/>
          <w:lang w:val="es-ES"/>
        </w:rPr>
        <w:t>pro</w:t>
      </w:r>
      <w:r w:rsidRPr="00CB4B27">
        <w:rPr>
          <w:rFonts w:ascii="Calibri" w:hAnsi="Calibri" w:cs="Calibri"/>
          <w:lang w:val="es-ES"/>
        </w:rPr>
        <w:t>d</w:t>
      </w:r>
      <w:r>
        <w:rPr>
          <w:rFonts w:ascii="Calibri" w:hAnsi="Calibri" w:cs="Calibri"/>
          <w:lang w:val="es-ES"/>
        </w:rPr>
        <w:t>u</w:t>
      </w:r>
      <w:r w:rsidRPr="00CB4B27">
        <w:rPr>
          <w:rFonts w:ascii="Calibri" w:hAnsi="Calibri" w:cs="Calibri"/>
          <w:lang w:val="es-ES"/>
        </w:rPr>
        <w:t>cci</w:t>
      </w:r>
      <w:r>
        <w:rPr>
          <w:rFonts w:ascii="Calibri" w:hAnsi="Calibri" w:cs="Calibri"/>
          <w:lang w:val="es-ES"/>
        </w:rPr>
        <w:t>ón</w:t>
      </w:r>
      <w:r w:rsidR="00D119B9">
        <w:rPr>
          <w:rFonts w:ascii="Calibri" w:hAnsi="Calibri" w:cs="Calibri"/>
          <w:lang w:val="es-ES"/>
        </w:rPr>
        <w:t xml:space="preserve"> (</w:t>
      </w:r>
      <w:r w:rsidRPr="00CB4B27">
        <w:rPr>
          <w:rFonts w:ascii="Calibri" w:hAnsi="Calibri" w:cs="Calibri"/>
          <w:lang w:val="es-ES"/>
        </w:rPr>
        <w:t xml:space="preserve">10% en 2018). </w:t>
      </w:r>
    </w:p>
    <w:p w14:paraId="3483B2E0" w14:textId="4FB1B1DE" w:rsidR="00A84BDF" w:rsidRPr="00CB4B27" w:rsidRDefault="00C6571E" w:rsidP="00805E11">
      <w:pPr>
        <w:pStyle w:val="Prrafodelista"/>
        <w:numPr>
          <w:ilvl w:val="1"/>
          <w:numId w:val="1"/>
        </w:numPr>
        <w:spacing w:line="36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El objetivo</w:t>
      </w:r>
      <w:r w:rsidR="007128D8">
        <w:rPr>
          <w:rFonts w:ascii="Calibri" w:hAnsi="Calibri" w:cs="Calibri"/>
          <w:lang w:val="es-ES"/>
        </w:rPr>
        <w:t xml:space="preserve"> general</w:t>
      </w:r>
      <w:r>
        <w:rPr>
          <w:rFonts w:ascii="Calibri" w:hAnsi="Calibri" w:cs="Calibri"/>
          <w:lang w:val="es-ES"/>
        </w:rPr>
        <w:t xml:space="preserve"> es disminuir el</w:t>
      </w:r>
      <w:r w:rsidR="007128D8">
        <w:rPr>
          <w:rFonts w:ascii="Calibri" w:hAnsi="Calibri" w:cs="Calibri"/>
          <w:lang w:val="es-ES"/>
        </w:rPr>
        <w:t xml:space="preserve"> impacto medioambiental estableciendo objetivos con base científica para reducir</w:t>
      </w:r>
      <w:r>
        <w:rPr>
          <w:rFonts w:ascii="Calibri" w:hAnsi="Calibri" w:cs="Calibri"/>
          <w:lang w:val="es-ES"/>
        </w:rPr>
        <w:t xml:space="preserve"> </w:t>
      </w:r>
      <w:r w:rsidR="00B06B6E">
        <w:rPr>
          <w:rFonts w:ascii="Calibri" w:hAnsi="Calibri" w:cs="Calibri"/>
          <w:lang w:val="es-ES"/>
        </w:rPr>
        <w:t xml:space="preserve">en un </w:t>
      </w:r>
      <w:r>
        <w:rPr>
          <w:rFonts w:ascii="Calibri" w:hAnsi="Calibri" w:cs="Calibri"/>
          <w:lang w:val="es-ES"/>
        </w:rPr>
        <w:t xml:space="preserve">10% todas las emisiones de CO2 generadas a lo largo de toda la cadena de suministro para 2025, </w:t>
      </w:r>
      <w:r w:rsidR="007128D8">
        <w:rPr>
          <w:rFonts w:ascii="Calibri" w:hAnsi="Calibri" w:cs="Calibri"/>
          <w:lang w:val="es-ES"/>
        </w:rPr>
        <w:t>enfocándose</w:t>
      </w:r>
      <w:r>
        <w:rPr>
          <w:rFonts w:ascii="Calibri" w:hAnsi="Calibri" w:cs="Calibri"/>
          <w:lang w:val="es-ES"/>
        </w:rPr>
        <w:t xml:space="preserve"> en la protección de los bosques y en la reforestación.</w:t>
      </w:r>
    </w:p>
    <w:p w14:paraId="3B7204BB" w14:textId="40BFFBF9" w:rsidR="00A84BDF" w:rsidRPr="00470DBD" w:rsidRDefault="00CB4B27" w:rsidP="00805E11">
      <w:pPr>
        <w:pStyle w:val="Prrafodelista"/>
        <w:numPr>
          <w:ilvl w:val="1"/>
          <w:numId w:val="1"/>
        </w:numPr>
        <w:spacing w:line="360" w:lineRule="auto"/>
        <w:rPr>
          <w:rFonts w:ascii="Calibri" w:hAnsi="Calibri" w:cs="Calibri"/>
          <w:lang w:val="es-ES"/>
        </w:rPr>
      </w:pPr>
      <w:r w:rsidRPr="00CB4B27">
        <w:rPr>
          <w:rFonts w:ascii="Calibri" w:hAnsi="Calibri" w:cs="Calibri"/>
          <w:lang w:val="es-ES"/>
        </w:rPr>
        <w:t>En 2019 se redujo en un 27% el uso de agua en lugares dond</w:t>
      </w:r>
      <w:r w:rsidR="007128D8">
        <w:rPr>
          <w:rFonts w:ascii="Calibri" w:hAnsi="Calibri" w:cs="Calibri"/>
          <w:lang w:val="es-ES"/>
        </w:rPr>
        <w:t>e ésta es más escasa (22% en 2018).</w:t>
      </w:r>
    </w:p>
    <w:p w14:paraId="202C4D1B" w14:textId="38783F3B" w:rsidR="00A84BDF" w:rsidRDefault="00CB4B27" w:rsidP="00805E11">
      <w:pPr>
        <w:pStyle w:val="Prrafodelista"/>
        <w:numPr>
          <w:ilvl w:val="1"/>
          <w:numId w:val="1"/>
        </w:numPr>
        <w:spacing w:line="360" w:lineRule="auto"/>
        <w:rPr>
          <w:rFonts w:ascii="Calibri" w:hAnsi="Calibri" w:cs="Calibri"/>
          <w:bCs/>
          <w:lang w:val="es-ES"/>
        </w:rPr>
      </w:pPr>
      <w:r w:rsidRPr="00CB4B27">
        <w:rPr>
          <w:rFonts w:ascii="Calibri" w:hAnsi="Calibri" w:cs="Calibri"/>
          <w:bCs/>
          <w:lang w:val="es-ES"/>
        </w:rPr>
        <w:t xml:space="preserve">Se redujeron en un 21% los residuos generados a través de los procesos de </w:t>
      </w:r>
      <w:r w:rsidR="007128D8">
        <w:rPr>
          <w:rFonts w:ascii="Calibri" w:hAnsi="Calibri" w:cs="Calibri"/>
          <w:bCs/>
          <w:lang w:val="es-ES"/>
        </w:rPr>
        <w:t>producción (</w:t>
      </w:r>
      <w:r>
        <w:rPr>
          <w:rFonts w:ascii="Calibri" w:hAnsi="Calibri" w:cs="Calibri"/>
          <w:bCs/>
          <w:lang w:val="es-ES"/>
        </w:rPr>
        <w:t xml:space="preserve">13% en 2018). </w:t>
      </w:r>
    </w:p>
    <w:p w14:paraId="6F6578FF" w14:textId="77777777" w:rsidR="006145EB" w:rsidRPr="000E017C" w:rsidRDefault="006145EB" w:rsidP="000E017C">
      <w:pPr>
        <w:spacing w:line="360" w:lineRule="auto"/>
        <w:rPr>
          <w:rFonts w:ascii="Calibri" w:hAnsi="Calibri" w:cs="Calibri"/>
          <w:bCs/>
          <w:lang w:val="es-ES"/>
        </w:rPr>
      </w:pPr>
    </w:p>
    <w:p w14:paraId="5ABAB110" w14:textId="0DE6D353" w:rsidR="00A84BDF" w:rsidRPr="00805E11" w:rsidRDefault="00CB4B27" w:rsidP="00805E11">
      <w:pPr>
        <w:pStyle w:val="Prrafodelista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lastRenderedPageBreak/>
        <w:t>Innovación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en</w:t>
      </w:r>
      <w:proofErr w:type="spellEnd"/>
      <w:r>
        <w:rPr>
          <w:rFonts w:ascii="Calibri" w:hAnsi="Calibri" w:cs="Calibri"/>
          <w:b/>
          <w:bCs/>
        </w:rPr>
        <w:t xml:space="preserve"> el </w:t>
      </w:r>
      <w:r w:rsidR="00016148">
        <w:rPr>
          <w:rFonts w:ascii="Calibri" w:hAnsi="Calibri" w:cs="Calibri"/>
          <w:b/>
          <w:bCs/>
        </w:rPr>
        <w:t>packaging</w:t>
      </w:r>
    </w:p>
    <w:p w14:paraId="4727AC6C" w14:textId="02CF5D5C" w:rsidR="00CB4B27" w:rsidRPr="00470DBD" w:rsidRDefault="00CB4B27" w:rsidP="00805E11">
      <w:pPr>
        <w:pStyle w:val="Prrafodelista"/>
        <w:numPr>
          <w:ilvl w:val="1"/>
          <w:numId w:val="1"/>
        </w:numPr>
        <w:spacing w:line="360" w:lineRule="auto"/>
        <w:rPr>
          <w:rFonts w:ascii="Calibri" w:hAnsi="Calibri" w:cs="Calibri"/>
          <w:b/>
          <w:bCs/>
          <w:lang w:val="es-ES"/>
        </w:rPr>
      </w:pPr>
      <w:r w:rsidRPr="00470DBD">
        <w:rPr>
          <w:rFonts w:ascii="Calibri" w:hAnsi="Calibri" w:cs="Calibri"/>
          <w:lang w:val="es-ES"/>
        </w:rPr>
        <w:t xml:space="preserve">En 2019, se eliminaron </w:t>
      </w:r>
      <w:r w:rsidR="00A20580">
        <w:rPr>
          <w:rFonts w:ascii="Calibri" w:hAnsi="Calibri" w:cs="Calibri"/>
          <w:lang w:val="es-ES"/>
        </w:rPr>
        <w:t>64.850</w:t>
      </w:r>
      <w:r w:rsidRPr="00470DBD">
        <w:rPr>
          <w:rFonts w:ascii="Calibri" w:hAnsi="Calibri" w:cs="Calibri"/>
          <w:lang w:val="es-ES"/>
        </w:rPr>
        <w:t xml:space="preserve"> t</w:t>
      </w:r>
      <w:r w:rsidR="007128D8">
        <w:rPr>
          <w:rFonts w:ascii="Calibri" w:hAnsi="Calibri" w:cs="Calibri"/>
          <w:lang w:val="es-ES"/>
        </w:rPr>
        <w:t>oneladas</w:t>
      </w:r>
      <w:r w:rsidRPr="00470DBD">
        <w:rPr>
          <w:rFonts w:ascii="Calibri" w:hAnsi="Calibri" w:cs="Calibri"/>
          <w:lang w:val="es-ES"/>
        </w:rPr>
        <w:t xml:space="preserve"> </w:t>
      </w:r>
      <w:r w:rsidR="00B06B6E">
        <w:rPr>
          <w:rFonts w:ascii="Calibri" w:hAnsi="Calibri" w:cs="Calibri"/>
          <w:lang w:val="es-ES"/>
        </w:rPr>
        <w:t xml:space="preserve">de </w:t>
      </w:r>
      <w:proofErr w:type="spellStart"/>
      <w:r w:rsidRPr="00470DBD">
        <w:rPr>
          <w:rFonts w:ascii="Calibri" w:hAnsi="Calibri" w:cs="Calibri"/>
          <w:lang w:val="es-ES"/>
        </w:rPr>
        <w:t>packaging</w:t>
      </w:r>
      <w:proofErr w:type="spellEnd"/>
      <w:r w:rsidRPr="00470DBD">
        <w:rPr>
          <w:rFonts w:ascii="Calibri" w:hAnsi="Calibri" w:cs="Calibri"/>
          <w:lang w:val="es-ES"/>
        </w:rPr>
        <w:t xml:space="preserve"> de </w:t>
      </w:r>
      <w:proofErr w:type="spellStart"/>
      <w:r w:rsidRPr="00470DBD">
        <w:rPr>
          <w:rFonts w:ascii="Calibri" w:hAnsi="Calibri" w:cs="Calibri"/>
          <w:lang w:val="es-ES"/>
        </w:rPr>
        <w:t>Mondelez</w:t>
      </w:r>
      <w:proofErr w:type="spellEnd"/>
      <w:r w:rsidRPr="00470DBD">
        <w:rPr>
          <w:rFonts w:ascii="Calibri" w:hAnsi="Calibri" w:cs="Calibri"/>
          <w:lang w:val="es-ES"/>
        </w:rPr>
        <w:t>.</w:t>
      </w:r>
      <w:r w:rsidR="00A20580">
        <w:rPr>
          <w:rFonts w:ascii="Calibri" w:hAnsi="Calibri" w:cs="Calibri"/>
          <w:lang w:val="es-ES"/>
        </w:rPr>
        <w:t xml:space="preserve"> </w:t>
      </w:r>
    </w:p>
    <w:p w14:paraId="3EF1A8A3" w14:textId="260A920F" w:rsidR="00EA4C45" w:rsidRPr="001648DB" w:rsidRDefault="00CB4B27" w:rsidP="001648DB">
      <w:pPr>
        <w:pStyle w:val="Prrafodelista"/>
        <w:numPr>
          <w:ilvl w:val="1"/>
          <w:numId w:val="1"/>
        </w:numPr>
        <w:spacing w:line="360" w:lineRule="auto"/>
        <w:rPr>
          <w:rFonts w:ascii="Calibri" w:hAnsi="Calibri" w:cs="Calibri"/>
          <w:lang w:val="es-ES"/>
        </w:rPr>
      </w:pPr>
      <w:r w:rsidRPr="00763013">
        <w:rPr>
          <w:rFonts w:ascii="Calibri" w:hAnsi="Calibri" w:cs="Calibri"/>
          <w:lang w:val="es-ES"/>
        </w:rPr>
        <w:t>En 2019, el 93</w:t>
      </w:r>
      <w:r w:rsidR="00EB7BBC">
        <w:rPr>
          <w:rFonts w:ascii="Calibri" w:hAnsi="Calibri" w:cs="Calibri"/>
          <w:lang w:val="es-ES"/>
        </w:rPr>
        <w:t>,3</w:t>
      </w:r>
      <w:r w:rsidRPr="00763013">
        <w:rPr>
          <w:rFonts w:ascii="Calibri" w:hAnsi="Calibri" w:cs="Calibri"/>
          <w:lang w:val="es-ES"/>
        </w:rPr>
        <w:t xml:space="preserve">% del </w:t>
      </w:r>
      <w:proofErr w:type="spellStart"/>
      <w:r w:rsidR="00016148">
        <w:rPr>
          <w:rFonts w:ascii="Calibri" w:hAnsi="Calibri" w:cs="Calibri"/>
          <w:lang w:val="es-ES"/>
        </w:rPr>
        <w:t>packaging</w:t>
      </w:r>
      <w:proofErr w:type="spellEnd"/>
      <w:r w:rsidR="00016148">
        <w:rPr>
          <w:rFonts w:ascii="Calibri" w:hAnsi="Calibri" w:cs="Calibri"/>
          <w:lang w:val="es-ES"/>
        </w:rPr>
        <w:t xml:space="preserve"> </w:t>
      </w:r>
      <w:r w:rsidR="00763013" w:rsidRPr="00763013">
        <w:rPr>
          <w:rFonts w:ascii="Calibri" w:hAnsi="Calibri" w:cs="Calibri"/>
          <w:lang w:val="es-ES"/>
        </w:rPr>
        <w:t xml:space="preserve">(plástico o de otros materiales) </w:t>
      </w:r>
      <w:r w:rsidRPr="00763013">
        <w:rPr>
          <w:rFonts w:ascii="Calibri" w:hAnsi="Calibri" w:cs="Calibri"/>
          <w:lang w:val="es-ES"/>
        </w:rPr>
        <w:t>de Mondelez se diseñ</w:t>
      </w:r>
      <w:r w:rsidR="00763013">
        <w:rPr>
          <w:rFonts w:ascii="Calibri" w:hAnsi="Calibri" w:cs="Calibri"/>
          <w:lang w:val="es-ES"/>
        </w:rPr>
        <w:t>ó</w:t>
      </w:r>
      <w:r w:rsidRPr="00763013">
        <w:rPr>
          <w:rFonts w:ascii="Calibri" w:hAnsi="Calibri" w:cs="Calibri"/>
          <w:lang w:val="es-ES"/>
        </w:rPr>
        <w:t xml:space="preserve"> para ser re</w:t>
      </w:r>
      <w:r w:rsidR="002B27C1" w:rsidRPr="00763013">
        <w:rPr>
          <w:rFonts w:ascii="Calibri" w:hAnsi="Calibri" w:cs="Calibri"/>
          <w:lang w:val="es-ES"/>
        </w:rPr>
        <w:t>ci</w:t>
      </w:r>
      <w:r w:rsidRPr="00763013">
        <w:rPr>
          <w:rFonts w:ascii="Calibri" w:hAnsi="Calibri" w:cs="Calibri"/>
          <w:lang w:val="es-ES"/>
        </w:rPr>
        <w:t>clable</w:t>
      </w:r>
      <w:r w:rsidR="00497C4E">
        <w:rPr>
          <w:rFonts w:ascii="Calibri" w:hAnsi="Calibri" w:cs="Calibri"/>
          <w:lang w:val="es-ES"/>
        </w:rPr>
        <w:t>. El objetivo para 2</w:t>
      </w:r>
      <w:r w:rsidR="007128D8">
        <w:rPr>
          <w:rFonts w:ascii="Calibri" w:hAnsi="Calibri" w:cs="Calibri"/>
          <w:lang w:val="es-ES"/>
        </w:rPr>
        <w:t xml:space="preserve">025 es conseguir que el 100% </w:t>
      </w:r>
      <w:r w:rsidR="00497C4E">
        <w:rPr>
          <w:rFonts w:ascii="Calibri" w:hAnsi="Calibri" w:cs="Calibri"/>
          <w:lang w:val="es-ES"/>
        </w:rPr>
        <w:t>esté diseñado y etiquetado para reciclar.</w:t>
      </w:r>
    </w:p>
    <w:p w14:paraId="57DF48D5" w14:textId="77777777" w:rsidR="00EA4C45" w:rsidRPr="001648DB" w:rsidRDefault="00EA4C45" w:rsidP="00EA4C45">
      <w:pPr>
        <w:pStyle w:val="Prrafodelista"/>
        <w:spacing w:line="360" w:lineRule="auto"/>
        <w:ind w:left="1800"/>
        <w:rPr>
          <w:rFonts w:ascii="Calibri" w:hAnsi="Calibri" w:cs="Calibri"/>
          <w:b/>
          <w:bCs/>
          <w:lang w:val="es-ES"/>
        </w:rPr>
      </w:pPr>
    </w:p>
    <w:p w14:paraId="2BFA087E" w14:textId="77777777" w:rsidR="00CB4B27" w:rsidRPr="00CB4B27" w:rsidRDefault="00CB4B27" w:rsidP="00CB4B27">
      <w:pPr>
        <w:pStyle w:val="Prrafodelista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  <w:lang w:val="es-ES"/>
        </w:rPr>
      </w:pPr>
      <w:r w:rsidRPr="00CB4B27">
        <w:rPr>
          <w:rFonts w:ascii="Calibri" w:hAnsi="Calibri" w:cs="Calibri"/>
          <w:b/>
          <w:lang w:val="es-ES"/>
        </w:rPr>
        <w:t>Fomento de hábitos saludables e innovaci</w:t>
      </w:r>
      <w:r>
        <w:rPr>
          <w:rFonts w:ascii="Calibri" w:hAnsi="Calibri" w:cs="Calibri"/>
          <w:b/>
          <w:lang w:val="es-ES"/>
        </w:rPr>
        <w:t>ón en el portfolio de productos:</w:t>
      </w:r>
    </w:p>
    <w:p w14:paraId="32249FF1" w14:textId="74F699CB" w:rsidR="00CB4B27" w:rsidRPr="001648DB" w:rsidRDefault="00EA4C45" w:rsidP="00CB4B27">
      <w:pPr>
        <w:pStyle w:val="Prrafodelista"/>
        <w:numPr>
          <w:ilvl w:val="1"/>
          <w:numId w:val="1"/>
        </w:numPr>
        <w:spacing w:line="360" w:lineRule="auto"/>
        <w:rPr>
          <w:rFonts w:ascii="Calibri" w:hAnsi="Calibri" w:cs="Calibri"/>
          <w:b/>
          <w:bCs/>
          <w:lang w:val="es-ES"/>
        </w:rPr>
      </w:pPr>
      <w:r>
        <w:rPr>
          <w:rFonts w:ascii="Calibri" w:hAnsi="Calibri" w:cs="Calibri"/>
          <w:bCs/>
          <w:lang w:val="es-ES"/>
        </w:rPr>
        <w:t xml:space="preserve">El 16% </w:t>
      </w:r>
      <w:r w:rsidR="006A40BC">
        <w:rPr>
          <w:rFonts w:ascii="Calibri" w:hAnsi="Calibri" w:cs="Calibri"/>
          <w:bCs/>
          <w:lang w:val="es-ES"/>
        </w:rPr>
        <w:t>de la facturación neta global de snacks</w:t>
      </w:r>
      <w:r>
        <w:rPr>
          <w:rFonts w:ascii="Calibri" w:hAnsi="Calibri" w:cs="Calibri"/>
          <w:bCs/>
          <w:lang w:val="es-ES"/>
        </w:rPr>
        <w:t xml:space="preserve"> provino, en 2019, </w:t>
      </w:r>
      <w:r w:rsidR="00663ADF">
        <w:rPr>
          <w:rFonts w:ascii="Calibri" w:hAnsi="Calibri" w:cs="Calibri"/>
          <w:bCs/>
          <w:lang w:val="es-ES"/>
        </w:rPr>
        <w:t>de</w:t>
      </w:r>
      <w:r>
        <w:rPr>
          <w:rFonts w:ascii="Calibri" w:hAnsi="Calibri" w:cs="Calibri"/>
          <w:bCs/>
          <w:lang w:val="es-ES"/>
        </w:rPr>
        <w:t xml:space="preserve"> </w:t>
      </w:r>
      <w:r w:rsidR="00663ADF">
        <w:rPr>
          <w:rFonts w:ascii="Calibri" w:hAnsi="Calibri" w:cs="Calibri"/>
          <w:bCs/>
          <w:lang w:val="es-ES"/>
        </w:rPr>
        <w:t>snacks</w:t>
      </w:r>
      <w:r>
        <w:rPr>
          <w:rFonts w:ascii="Calibri" w:hAnsi="Calibri" w:cs="Calibri"/>
          <w:bCs/>
          <w:lang w:val="es-ES"/>
        </w:rPr>
        <w:t xml:space="preserve"> </w:t>
      </w:r>
      <w:r w:rsidR="00663ADF">
        <w:rPr>
          <w:rFonts w:ascii="Calibri" w:hAnsi="Calibri" w:cs="Calibri"/>
          <w:bCs/>
          <w:lang w:val="es-ES"/>
        </w:rPr>
        <w:t xml:space="preserve">con control de porciones, </w:t>
      </w:r>
      <w:r>
        <w:rPr>
          <w:rFonts w:ascii="Calibri" w:hAnsi="Calibri" w:cs="Calibri"/>
          <w:bCs/>
          <w:lang w:val="es-ES"/>
        </w:rPr>
        <w:t>envasados individualmente</w:t>
      </w:r>
      <w:r w:rsidR="006A40BC">
        <w:rPr>
          <w:rFonts w:ascii="Calibri" w:hAnsi="Calibri" w:cs="Calibri"/>
          <w:bCs/>
          <w:lang w:val="es-ES"/>
        </w:rPr>
        <w:t xml:space="preserve"> y</w:t>
      </w:r>
      <w:r>
        <w:rPr>
          <w:rFonts w:ascii="Calibri" w:hAnsi="Calibri" w:cs="Calibri"/>
          <w:bCs/>
          <w:lang w:val="es-ES"/>
        </w:rPr>
        <w:t xml:space="preserve"> </w:t>
      </w:r>
      <w:r w:rsidR="00FD0D62">
        <w:rPr>
          <w:rFonts w:ascii="Calibri" w:hAnsi="Calibri" w:cs="Calibri"/>
          <w:bCs/>
          <w:lang w:val="es-ES"/>
        </w:rPr>
        <w:t>conteniendo</w:t>
      </w:r>
      <w:r w:rsidR="007128D8">
        <w:rPr>
          <w:rFonts w:ascii="Calibri" w:hAnsi="Calibri" w:cs="Calibri"/>
          <w:bCs/>
          <w:lang w:val="es-ES"/>
        </w:rPr>
        <w:t xml:space="preserve"> 20</w:t>
      </w:r>
      <w:r w:rsidR="000463B7">
        <w:rPr>
          <w:rFonts w:ascii="Calibri" w:hAnsi="Calibri" w:cs="Calibri"/>
          <w:bCs/>
          <w:lang w:val="es-ES"/>
        </w:rPr>
        <w:t>0 calorías o menos</w:t>
      </w:r>
      <w:r>
        <w:rPr>
          <w:rFonts w:ascii="Calibri" w:hAnsi="Calibri" w:cs="Calibri"/>
          <w:bCs/>
          <w:lang w:val="es-ES"/>
        </w:rPr>
        <w:t>.</w:t>
      </w:r>
      <w:r w:rsidR="009D3A3D">
        <w:rPr>
          <w:rFonts w:ascii="Calibri" w:hAnsi="Calibri" w:cs="Calibri"/>
          <w:bCs/>
          <w:lang w:val="es-ES"/>
        </w:rPr>
        <w:t xml:space="preserve"> Para 2025, el objetivo es llegar a 20%. </w:t>
      </w:r>
    </w:p>
    <w:p w14:paraId="0722EAC7" w14:textId="0935FC5A" w:rsidR="00423747" w:rsidRPr="001648DB" w:rsidRDefault="00423747" w:rsidP="00423747">
      <w:pPr>
        <w:pStyle w:val="Prrafodelista"/>
        <w:numPr>
          <w:ilvl w:val="1"/>
          <w:numId w:val="1"/>
        </w:numPr>
        <w:spacing w:line="360" w:lineRule="auto"/>
        <w:rPr>
          <w:rFonts w:ascii="Calibri" w:hAnsi="Calibri" w:cs="Calibri"/>
          <w:b/>
          <w:bCs/>
          <w:lang w:val="es-ES"/>
        </w:rPr>
      </w:pPr>
      <w:r>
        <w:rPr>
          <w:rFonts w:ascii="Calibri" w:hAnsi="Calibri" w:cs="Calibri"/>
          <w:bCs/>
          <w:lang w:val="es-ES"/>
        </w:rPr>
        <w:t>Mondelez sigue trabajando para la e</w:t>
      </w:r>
      <w:r w:rsidRPr="00423747">
        <w:rPr>
          <w:rFonts w:ascii="Calibri" w:hAnsi="Calibri" w:cs="Calibri"/>
          <w:bCs/>
          <w:lang w:val="es-ES"/>
        </w:rPr>
        <w:t xml:space="preserve">standarización global del etiquetado </w:t>
      </w:r>
      <w:r w:rsidR="006A40BC">
        <w:rPr>
          <w:rFonts w:ascii="Calibri" w:hAnsi="Calibri" w:cs="Calibri"/>
          <w:bCs/>
          <w:lang w:val="es-ES"/>
        </w:rPr>
        <w:t>frontal con control de porciones, fomentando</w:t>
      </w:r>
      <w:r>
        <w:rPr>
          <w:rFonts w:ascii="Calibri" w:hAnsi="Calibri" w:cs="Calibri"/>
          <w:bCs/>
          <w:lang w:val="es-ES"/>
        </w:rPr>
        <w:t xml:space="preserve"> el consumo consciente de snacks, basado en los principios del </w:t>
      </w:r>
      <w:r w:rsidR="00F71524">
        <w:rPr>
          <w:rFonts w:ascii="Calibri" w:hAnsi="Calibri" w:cs="Calibri"/>
          <w:bCs/>
          <w:i/>
          <w:lang w:val="es-ES"/>
        </w:rPr>
        <w:t>mindfu</w:t>
      </w:r>
      <w:r w:rsidRPr="00EA4C45">
        <w:rPr>
          <w:rFonts w:ascii="Calibri" w:hAnsi="Calibri" w:cs="Calibri"/>
          <w:bCs/>
          <w:i/>
          <w:lang w:val="es-ES"/>
        </w:rPr>
        <w:t>lnes</w:t>
      </w:r>
      <w:r>
        <w:rPr>
          <w:rFonts w:ascii="Calibri" w:hAnsi="Calibri" w:cs="Calibri"/>
          <w:bCs/>
          <w:i/>
          <w:lang w:val="es-ES"/>
        </w:rPr>
        <w:t>s</w:t>
      </w:r>
      <w:r w:rsidRPr="00EA4C45">
        <w:rPr>
          <w:rFonts w:ascii="Calibri" w:hAnsi="Calibri" w:cs="Calibri"/>
          <w:bCs/>
          <w:i/>
          <w:lang w:val="es-ES"/>
        </w:rPr>
        <w:t>.</w:t>
      </w:r>
      <w:r>
        <w:rPr>
          <w:rFonts w:ascii="Calibri" w:hAnsi="Calibri" w:cs="Calibri"/>
          <w:bCs/>
          <w:lang w:val="es-ES"/>
        </w:rPr>
        <w:t xml:space="preserve"> El objetivo es que</w:t>
      </w:r>
      <w:r w:rsidR="00F32FCD">
        <w:rPr>
          <w:rFonts w:ascii="Calibri" w:hAnsi="Calibri" w:cs="Calibri"/>
          <w:bCs/>
          <w:lang w:val="es-ES"/>
        </w:rPr>
        <w:t xml:space="preserve"> </w:t>
      </w:r>
      <w:r w:rsidR="00515B09">
        <w:rPr>
          <w:rFonts w:ascii="Calibri" w:hAnsi="Calibri" w:cs="Calibri"/>
          <w:bCs/>
          <w:lang w:val="es-ES"/>
        </w:rPr>
        <w:t>e</w:t>
      </w:r>
      <w:r>
        <w:rPr>
          <w:rFonts w:ascii="Calibri" w:hAnsi="Calibri" w:cs="Calibri"/>
          <w:bCs/>
          <w:lang w:val="es-ES"/>
        </w:rPr>
        <w:t>ste etiquetado llegue al 100% de los productos de la compañía para 2025.</w:t>
      </w:r>
    </w:p>
    <w:p w14:paraId="30FE4E9F" w14:textId="3505B625" w:rsidR="006145EB" w:rsidRDefault="00AD1F92" w:rsidP="00470DBD">
      <w:pPr>
        <w:spacing w:line="360" w:lineRule="auto"/>
        <w:rPr>
          <w:rFonts w:ascii="Calibri" w:hAnsi="Calibri" w:cs="Calibri"/>
          <w:b/>
          <w:lang w:val="es-ES"/>
        </w:rPr>
      </w:pPr>
      <w:r w:rsidRPr="00AD1F92">
        <w:rPr>
          <w:rFonts w:ascii="Calibri" w:hAnsi="Calibri" w:cs="Calibri"/>
          <w:bCs/>
          <w:lang w:val="es-ES"/>
        </w:rPr>
        <w:t xml:space="preserve">Partiendo de que los hábitos de </w:t>
      </w:r>
      <w:proofErr w:type="spellStart"/>
      <w:r w:rsidRPr="00AD1F92">
        <w:rPr>
          <w:rFonts w:ascii="Calibri" w:hAnsi="Calibri" w:cs="Calibri"/>
          <w:bCs/>
          <w:lang w:val="es-ES"/>
        </w:rPr>
        <w:t>snacking</w:t>
      </w:r>
      <w:proofErr w:type="spellEnd"/>
      <w:r w:rsidRPr="00AD1F92">
        <w:rPr>
          <w:rFonts w:ascii="Calibri" w:hAnsi="Calibri" w:cs="Calibri"/>
          <w:bCs/>
          <w:lang w:val="es-ES"/>
        </w:rPr>
        <w:t xml:space="preserve"> son una tendencia creciente en el mundo,</w:t>
      </w:r>
      <w:r w:rsidR="008602C6">
        <w:rPr>
          <w:rFonts w:ascii="Calibri" w:hAnsi="Calibri" w:cs="Calibri"/>
          <w:bCs/>
          <w:lang w:val="es-ES"/>
        </w:rPr>
        <w:t xml:space="preserve"> y </w:t>
      </w:r>
      <w:r w:rsidR="008602C6" w:rsidRPr="00C55E2B">
        <w:rPr>
          <w:rFonts w:ascii="Calibri" w:hAnsi="Calibri" w:cs="Calibri"/>
          <w:bCs/>
          <w:lang w:val="es-ES"/>
        </w:rPr>
        <w:t>que los consumidores son cada vez más conscientes del impacto que tienen sus elecciones</w:t>
      </w:r>
      <w:r w:rsidR="008602C6">
        <w:rPr>
          <w:rFonts w:ascii="Calibri" w:hAnsi="Calibri" w:cs="Calibri"/>
          <w:bCs/>
          <w:lang w:val="es-ES"/>
        </w:rPr>
        <w:t xml:space="preserve">, este informe demuestra </w:t>
      </w:r>
      <w:bookmarkEnd w:id="2"/>
      <w:r w:rsidR="008602C6">
        <w:rPr>
          <w:rFonts w:ascii="Calibri" w:hAnsi="Calibri" w:cs="Calibri"/>
          <w:bCs/>
          <w:lang w:val="es-ES"/>
        </w:rPr>
        <w:t xml:space="preserve">un </w:t>
      </w:r>
      <w:r w:rsidR="008602C6" w:rsidRPr="008602C6">
        <w:rPr>
          <w:rFonts w:ascii="Calibri" w:hAnsi="Calibri" w:cs="Calibri"/>
          <w:bCs/>
          <w:lang w:val="es-ES"/>
        </w:rPr>
        <w:t xml:space="preserve">progreso </w:t>
      </w:r>
      <w:r w:rsidR="008602C6">
        <w:rPr>
          <w:rFonts w:ascii="Calibri" w:hAnsi="Calibri" w:cs="Calibri"/>
          <w:bCs/>
          <w:lang w:val="es-ES"/>
        </w:rPr>
        <w:t xml:space="preserve">significativo hacia </w:t>
      </w:r>
      <w:r w:rsidR="008602C6" w:rsidRPr="008602C6">
        <w:rPr>
          <w:rFonts w:ascii="Calibri" w:hAnsi="Calibri" w:cs="Calibri"/>
          <w:bCs/>
          <w:lang w:val="es-ES"/>
        </w:rPr>
        <w:t xml:space="preserve">sus objetivos de </w:t>
      </w:r>
      <w:proofErr w:type="spellStart"/>
      <w:r w:rsidR="008602C6" w:rsidRPr="008602C6">
        <w:rPr>
          <w:rFonts w:ascii="Calibri" w:hAnsi="Calibri" w:cs="Calibri"/>
          <w:bCs/>
          <w:lang w:val="es-ES"/>
        </w:rPr>
        <w:t>snacking</w:t>
      </w:r>
      <w:proofErr w:type="spellEnd"/>
      <w:r w:rsidR="008602C6" w:rsidRPr="008602C6">
        <w:rPr>
          <w:rFonts w:ascii="Calibri" w:hAnsi="Calibri" w:cs="Calibri"/>
          <w:bCs/>
          <w:lang w:val="es-ES"/>
        </w:rPr>
        <w:t xml:space="preserve"> saludable y sostenible</w:t>
      </w:r>
      <w:r w:rsidR="008602C6">
        <w:rPr>
          <w:rFonts w:ascii="Calibri" w:hAnsi="Calibri" w:cs="Calibri"/>
          <w:bCs/>
          <w:lang w:val="es-ES"/>
        </w:rPr>
        <w:t>.</w:t>
      </w:r>
    </w:p>
    <w:p w14:paraId="038CF640" w14:textId="491C234A" w:rsidR="005943AB" w:rsidRPr="000E017C" w:rsidRDefault="00463C5E" w:rsidP="000E017C">
      <w:pPr>
        <w:spacing w:line="360" w:lineRule="auto"/>
        <w:rPr>
          <w:rFonts w:eastAsia="Arial,Times New Roman" w:cstheme="minorHAnsi"/>
          <w:b/>
          <w:bCs/>
          <w:lang w:val="es-ES"/>
        </w:rPr>
      </w:pPr>
      <w:r w:rsidRPr="00463C5E">
        <w:rPr>
          <w:rFonts w:ascii="Calibri" w:hAnsi="Calibri" w:cs="Calibri"/>
          <w:b/>
          <w:lang w:val="es-ES"/>
        </w:rPr>
        <w:t xml:space="preserve">Para acceder al informe completo o </w:t>
      </w:r>
      <w:r w:rsidR="006145EB">
        <w:rPr>
          <w:rFonts w:ascii="Calibri" w:hAnsi="Calibri" w:cs="Calibri"/>
          <w:b/>
          <w:lang w:val="es-ES"/>
        </w:rPr>
        <w:t>al resumen</w:t>
      </w:r>
      <w:r w:rsidRPr="00463C5E">
        <w:rPr>
          <w:rFonts w:ascii="Calibri" w:hAnsi="Calibri" w:cs="Calibri"/>
          <w:b/>
          <w:lang w:val="es-ES"/>
        </w:rPr>
        <w:t xml:space="preserve">, pulse en </w:t>
      </w:r>
      <w:r w:rsidR="006145EB">
        <w:rPr>
          <w:rFonts w:ascii="Calibri" w:hAnsi="Calibri" w:cs="Calibri"/>
          <w:b/>
          <w:lang w:val="es-ES"/>
        </w:rPr>
        <w:t>este</w:t>
      </w:r>
      <w:r w:rsidRPr="00463C5E">
        <w:rPr>
          <w:rFonts w:ascii="Calibri" w:hAnsi="Calibri" w:cs="Calibri"/>
          <w:b/>
          <w:lang w:val="es-ES"/>
        </w:rPr>
        <w:t xml:space="preserve"> enlace:</w:t>
      </w:r>
      <w:r w:rsidR="006145EB" w:rsidRPr="000E017C">
        <w:rPr>
          <w:lang w:val="es-ES"/>
        </w:rPr>
        <w:t xml:space="preserve"> </w:t>
      </w:r>
      <w:hyperlink r:id="rId12" w:history="1">
        <w:proofErr w:type="spellStart"/>
        <w:r w:rsidR="003B1707" w:rsidRPr="000E017C">
          <w:rPr>
            <w:rStyle w:val="Hipervnculo"/>
            <w:rFonts w:ascii="Calibri" w:hAnsi="Calibri" w:cs="Calibri"/>
            <w:b/>
            <w:u w:val="none"/>
            <w:lang w:val="es-ES"/>
          </w:rPr>
          <w:t>Snacking</w:t>
        </w:r>
        <w:proofErr w:type="spellEnd"/>
        <w:r w:rsidR="003B1707" w:rsidRPr="000E017C">
          <w:rPr>
            <w:rStyle w:val="Hipervnculo"/>
            <w:rFonts w:ascii="Calibri" w:hAnsi="Calibri" w:cs="Calibri"/>
            <w:b/>
            <w:u w:val="none"/>
            <w:lang w:val="es-ES"/>
          </w:rPr>
          <w:t xml:space="preserve"> </w:t>
        </w:r>
        <w:proofErr w:type="spellStart"/>
        <w:r w:rsidR="003B1707" w:rsidRPr="000E017C">
          <w:rPr>
            <w:rStyle w:val="Hipervnculo"/>
            <w:rFonts w:ascii="Calibri" w:hAnsi="Calibri" w:cs="Calibri"/>
            <w:b/>
            <w:u w:val="none"/>
            <w:lang w:val="es-ES"/>
          </w:rPr>
          <w:t>Made</w:t>
        </w:r>
        <w:proofErr w:type="spellEnd"/>
        <w:r w:rsidR="003B1707" w:rsidRPr="000E017C">
          <w:rPr>
            <w:rStyle w:val="Hipervnculo"/>
            <w:rFonts w:ascii="Calibri" w:hAnsi="Calibri" w:cs="Calibri"/>
            <w:b/>
            <w:u w:val="none"/>
            <w:lang w:val="es-ES"/>
          </w:rPr>
          <w:t xml:space="preserve"> </w:t>
        </w:r>
        <w:proofErr w:type="spellStart"/>
        <w:r w:rsidR="003B1707" w:rsidRPr="000E017C">
          <w:rPr>
            <w:rStyle w:val="Hipervnculo"/>
            <w:rFonts w:ascii="Calibri" w:hAnsi="Calibri" w:cs="Calibri"/>
            <w:b/>
            <w:u w:val="none"/>
            <w:lang w:val="es-ES"/>
          </w:rPr>
          <w:t>Right</w:t>
        </w:r>
        <w:proofErr w:type="spellEnd"/>
        <w:r w:rsidR="003B1707" w:rsidRPr="000E017C">
          <w:rPr>
            <w:rStyle w:val="Hipervnculo"/>
            <w:rFonts w:ascii="Calibri" w:hAnsi="Calibri" w:cs="Calibri"/>
            <w:b/>
            <w:u w:val="none"/>
            <w:lang w:val="es-ES"/>
          </w:rPr>
          <w:t xml:space="preserve"> </w:t>
        </w:r>
        <w:proofErr w:type="spellStart"/>
        <w:r w:rsidR="003B1707" w:rsidRPr="000E017C">
          <w:rPr>
            <w:rStyle w:val="Hipervnculo"/>
            <w:rFonts w:ascii="Calibri" w:hAnsi="Calibri" w:cs="Calibri"/>
            <w:b/>
            <w:u w:val="none"/>
            <w:lang w:val="es-ES"/>
          </w:rPr>
          <w:t>Report</w:t>
        </w:r>
        <w:proofErr w:type="spellEnd"/>
      </w:hyperlink>
    </w:p>
    <w:p w14:paraId="06174CAA" w14:textId="77777777" w:rsidR="001D5356" w:rsidRPr="000E017C" w:rsidRDefault="001D5356" w:rsidP="000E017C">
      <w:pPr>
        <w:spacing w:line="360" w:lineRule="auto"/>
        <w:rPr>
          <w:rFonts w:eastAsia="Arial,Times New Roman" w:cstheme="minorHAnsi"/>
          <w:b/>
          <w:bCs/>
          <w:sz w:val="4"/>
          <w:szCs w:val="4"/>
          <w:lang w:val="es-ES"/>
        </w:rPr>
      </w:pPr>
    </w:p>
    <w:p w14:paraId="0C76FCA6" w14:textId="4BC71F08" w:rsidR="006145EB" w:rsidRPr="000E017C" w:rsidRDefault="00463C5E" w:rsidP="00463C5E">
      <w:pPr>
        <w:spacing w:after="0" w:line="360" w:lineRule="auto"/>
        <w:jc w:val="both"/>
        <w:rPr>
          <w:rFonts w:eastAsia="Arial,Times New Roman" w:cstheme="minorHAnsi"/>
          <w:b/>
          <w:bCs/>
          <w:lang w:val="es-ES"/>
        </w:rPr>
      </w:pPr>
      <w:r w:rsidRPr="000E017C">
        <w:rPr>
          <w:rFonts w:eastAsia="Arial,Times New Roman" w:cstheme="minorHAnsi"/>
          <w:b/>
          <w:bCs/>
          <w:lang w:val="es-ES"/>
        </w:rPr>
        <w:t xml:space="preserve">Acerca de </w:t>
      </w:r>
      <w:proofErr w:type="spellStart"/>
      <w:r w:rsidRPr="000E017C">
        <w:rPr>
          <w:rFonts w:eastAsia="Arial,Times New Roman" w:cstheme="minorHAnsi"/>
          <w:b/>
          <w:bCs/>
          <w:lang w:val="es-ES"/>
        </w:rPr>
        <w:t>Mondelēz</w:t>
      </w:r>
      <w:proofErr w:type="spellEnd"/>
      <w:r w:rsidRPr="000E017C">
        <w:rPr>
          <w:rFonts w:eastAsia="Arial,Times New Roman" w:cstheme="minorHAnsi"/>
          <w:b/>
          <w:bCs/>
          <w:lang w:val="es-ES"/>
        </w:rPr>
        <w:t xml:space="preserve"> International</w:t>
      </w:r>
    </w:p>
    <w:p w14:paraId="7043220C" w14:textId="5782A3F9" w:rsidR="00463C5E" w:rsidRPr="00463C5E" w:rsidRDefault="002B27C1" w:rsidP="000E017C">
      <w:pPr>
        <w:spacing w:after="0" w:line="360" w:lineRule="auto"/>
        <w:ind w:firstLine="720"/>
        <w:jc w:val="both"/>
        <w:rPr>
          <w:rFonts w:eastAsia="Arial,Times New Roman" w:cstheme="minorHAnsi"/>
          <w:b/>
          <w:bCs/>
          <w:lang w:val="es-ES"/>
        </w:rPr>
      </w:pPr>
      <w:r w:rsidRPr="00C81851"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5A7E12EE" wp14:editId="27854F45">
            <wp:simplePos x="0" y="0"/>
            <wp:positionH relativeFrom="margin">
              <wp:align>center</wp:align>
            </wp:positionH>
            <wp:positionV relativeFrom="paragraph">
              <wp:posOffset>2013585</wp:posOffset>
            </wp:positionV>
            <wp:extent cx="2030095" cy="420334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420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63C5E" w:rsidRPr="00C06CD9">
        <w:rPr>
          <w:lang w:val="es-ES"/>
        </w:rPr>
        <w:t>Mondelēz</w:t>
      </w:r>
      <w:proofErr w:type="spellEnd"/>
      <w:r w:rsidR="00463C5E" w:rsidRPr="00C06CD9">
        <w:rPr>
          <w:lang w:val="es-ES"/>
        </w:rPr>
        <w:t xml:space="preserve"> International, Inc. </w:t>
      </w:r>
      <w:r w:rsidR="00463C5E" w:rsidRPr="00CD0875">
        <w:rPr>
          <w:lang w:val="es-ES"/>
        </w:rPr>
        <w:t xml:space="preserve">(NASDAQ: MDLZ) trabaja para cumplir con su misión de “empoderar a las personas a practicar el </w:t>
      </w:r>
      <w:proofErr w:type="spellStart"/>
      <w:r w:rsidR="00463C5E" w:rsidRPr="00CD0875">
        <w:rPr>
          <w:lang w:val="es-ES"/>
        </w:rPr>
        <w:t>Snacking</w:t>
      </w:r>
      <w:proofErr w:type="spellEnd"/>
      <w:r w:rsidR="00463C5E" w:rsidRPr="00CD0875">
        <w:rPr>
          <w:lang w:val="es-ES"/>
        </w:rPr>
        <w:t xml:space="preserve"> correctamente” (“</w:t>
      </w:r>
      <w:proofErr w:type="spellStart"/>
      <w:r w:rsidR="00463C5E" w:rsidRPr="00CD0875">
        <w:rPr>
          <w:lang w:val="es-ES"/>
        </w:rPr>
        <w:t>Empower</w:t>
      </w:r>
      <w:proofErr w:type="spellEnd"/>
      <w:r w:rsidR="00463C5E" w:rsidRPr="00CD0875">
        <w:rPr>
          <w:lang w:val="es-ES"/>
        </w:rPr>
        <w:t xml:space="preserve"> </w:t>
      </w:r>
      <w:proofErr w:type="spellStart"/>
      <w:r w:rsidR="00463C5E" w:rsidRPr="00CD0875">
        <w:rPr>
          <w:lang w:val="es-ES"/>
        </w:rPr>
        <w:t>People</w:t>
      </w:r>
      <w:proofErr w:type="spellEnd"/>
      <w:r w:rsidR="00463C5E" w:rsidRPr="00CD0875">
        <w:rPr>
          <w:lang w:val="es-ES"/>
        </w:rPr>
        <w:t xml:space="preserve"> to Snack </w:t>
      </w:r>
      <w:proofErr w:type="spellStart"/>
      <w:r w:rsidR="00463C5E" w:rsidRPr="00CD0875">
        <w:rPr>
          <w:lang w:val="es-ES"/>
        </w:rPr>
        <w:t>Right</w:t>
      </w:r>
      <w:proofErr w:type="spellEnd"/>
      <w:r w:rsidR="00463C5E" w:rsidRPr="00CD0875">
        <w:rPr>
          <w:lang w:val="es-ES"/>
        </w:rPr>
        <w:t xml:space="preserve">”) en más de 150 países de todo el mundo. Con unos ingresos netos de aproximadamente 26 000 millones de dólares en 2019, MDLZ está liderando el futuro de los snacks a través de emblemáticas marcas internacionales y locales como las galletas </w:t>
      </w:r>
      <w:r w:rsidR="00463C5E" w:rsidRPr="00CD0875">
        <w:rPr>
          <w:i/>
          <w:lang w:val="es-ES"/>
        </w:rPr>
        <w:t>Oreo</w:t>
      </w:r>
      <w:r w:rsidR="00463C5E" w:rsidRPr="00CD0875">
        <w:rPr>
          <w:lang w:val="es-ES"/>
        </w:rPr>
        <w:t xml:space="preserve">, </w:t>
      </w:r>
      <w:proofErr w:type="spellStart"/>
      <w:r w:rsidR="00463C5E" w:rsidRPr="00CD0875">
        <w:rPr>
          <w:i/>
          <w:lang w:val="es-ES"/>
        </w:rPr>
        <w:t>Fontaneda</w:t>
      </w:r>
      <w:proofErr w:type="spellEnd"/>
      <w:r w:rsidR="00463C5E" w:rsidRPr="00CD0875">
        <w:rPr>
          <w:lang w:val="es-ES"/>
        </w:rPr>
        <w:t xml:space="preserve">, </w:t>
      </w:r>
      <w:proofErr w:type="spellStart"/>
      <w:r w:rsidR="00463C5E" w:rsidRPr="00CD0875">
        <w:rPr>
          <w:i/>
          <w:lang w:val="es-ES"/>
        </w:rPr>
        <w:t>belVita</w:t>
      </w:r>
      <w:proofErr w:type="spellEnd"/>
      <w:r w:rsidR="00463C5E" w:rsidRPr="00CD0875">
        <w:rPr>
          <w:lang w:val="es-ES"/>
        </w:rPr>
        <w:t xml:space="preserve"> y </w:t>
      </w:r>
      <w:r w:rsidR="00463C5E" w:rsidRPr="00CD0875">
        <w:rPr>
          <w:i/>
          <w:lang w:val="es-ES"/>
        </w:rPr>
        <w:t>LU</w:t>
      </w:r>
      <w:r w:rsidR="00463C5E" w:rsidRPr="00CD0875">
        <w:rPr>
          <w:lang w:val="es-ES"/>
        </w:rPr>
        <w:t xml:space="preserve">; el chocolate </w:t>
      </w:r>
      <w:proofErr w:type="spellStart"/>
      <w:r w:rsidR="00463C5E" w:rsidRPr="00CD0875">
        <w:rPr>
          <w:i/>
          <w:lang w:val="es-ES"/>
        </w:rPr>
        <w:t>Suchard</w:t>
      </w:r>
      <w:proofErr w:type="spellEnd"/>
      <w:r w:rsidR="00463C5E" w:rsidRPr="00CD0875">
        <w:rPr>
          <w:lang w:val="es-ES"/>
        </w:rPr>
        <w:t xml:space="preserve">, </w:t>
      </w:r>
      <w:proofErr w:type="spellStart"/>
      <w:r w:rsidR="00463C5E" w:rsidRPr="00CD0875">
        <w:rPr>
          <w:i/>
          <w:lang w:val="es-ES"/>
        </w:rPr>
        <w:t>Milka</w:t>
      </w:r>
      <w:proofErr w:type="spellEnd"/>
      <w:r w:rsidR="00463C5E" w:rsidRPr="00CD0875">
        <w:rPr>
          <w:lang w:val="es-ES"/>
        </w:rPr>
        <w:t xml:space="preserve"> y </w:t>
      </w:r>
      <w:proofErr w:type="spellStart"/>
      <w:r w:rsidR="00463C5E" w:rsidRPr="00CD0875">
        <w:rPr>
          <w:i/>
          <w:lang w:val="es-ES"/>
        </w:rPr>
        <w:t>Toblerone</w:t>
      </w:r>
      <w:proofErr w:type="spellEnd"/>
      <w:r w:rsidR="00463C5E" w:rsidRPr="00CD0875">
        <w:rPr>
          <w:lang w:val="es-ES"/>
        </w:rPr>
        <w:t xml:space="preserve">; los caramelos </w:t>
      </w:r>
      <w:r w:rsidR="00463C5E" w:rsidRPr="00CD0875">
        <w:rPr>
          <w:i/>
          <w:lang w:val="es-ES"/>
        </w:rPr>
        <w:t>Halls</w:t>
      </w:r>
      <w:r w:rsidR="00463C5E" w:rsidRPr="00CD0875">
        <w:rPr>
          <w:lang w:val="es-ES"/>
        </w:rPr>
        <w:t xml:space="preserve">, los chicles </w:t>
      </w:r>
      <w:r w:rsidR="00463C5E" w:rsidRPr="00CD0875">
        <w:rPr>
          <w:i/>
          <w:lang w:val="es-ES"/>
        </w:rPr>
        <w:t>Trident</w:t>
      </w:r>
      <w:r w:rsidR="00463C5E" w:rsidRPr="00CD0875">
        <w:rPr>
          <w:lang w:val="es-ES"/>
        </w:rPr>
        <w:t xml:space="preserve"> y quesos como </w:t>
      </w:r>
      <w:proofErr w:type="spellStart"/>
      <w:r w:rsidR="00463C5E" w:rsidRPr="00CD0875">
        <w:rPr>
          <w:i/>
          <w:lang w:val="es-ES"/>
        </w:rPr>
        <w:t>Philadephia</w:t>
      </w:r>
      <w:proofErr w:type="spellEnd"/>
      <w:r w:rsidR="00463C5E" w:rsidRPr="00CD0875">
        <w:rPr>
          <w:lang w:val="es-ES"/>
        </w:rPr>
        <w:t xml:space="preserve"> o</w:t>
      </w:r>
      <w:r w:rsidR="00463C5E" w:rsidRPr="00CD0875">
        <w:rPr>
          <w:i/>
          <w:lang w:val="es-ES"/>
        </w:rPr>
        <w:t xml:space="preserve"> El Caserío</w:t>
      </w:r>
      <w:r w:rsidR="00463C5E" w:rsidRPr="00CD0875">
        <w:rPr>
          <w:lang w:val="es-ES"/>
        </w:rPr>
        <w:t xml:space="preserve">. </w:t>
      </w:r>
      <w:proofErr w:type="spellStart"/>
      <w:r w:rsidR="00463C5E" w:rsidRPr="00CD0875">
        <w:rPr>
          <w:lang w:val="es-ES"/>
        </w:rPr>
        <w:t>Mondelēz</w:t>
      </w:r>
      <w:proofErr w:type="spellEnd"/>
      <w:r w:rsidR="00463C5E" w:rsidRPr="00CD0875">
        <w:rPr>
          <w:lang w:val="es-ES"/>
        </w:rPr>
        <w:t xml:space="preserve"> International se enorgullece de formar parte de los índices Standard and </w:t>
      </w:r>
      <w:proofErr w:type="spellStart"/>
      <w:r w:rsidR="00463C5E" w:rsidRPr="00CD0875">
        <w:rPr>
          <w:lang w:val="es-ES"/>
        </w:rPr>
        <w:t>Poor’s</w:t>
      </w:r>
      <w:proofErr w:type="spellEnd"/>
      <w:r w:rsidR="00463C5E" w:rsidRPr="00CD0875">
        <w:rPr>
          <w:lang w:val="es-ES"/>
        </w:rPr>
        <w:t xml:space="preserve"> 500, Nasdaq 100 y el Índice de Sostenibilidad Dow Jones. </w:t>
      </w:r>
      <w:r w:rsidR="00463C5E" w:rsidRPr="00E564E9">
        <w:rPr>
          <w:lang w:val="es-ES"/>
        </w:rPr>
        <w:t xml:space="preserve">Visite   </w:t>
      </w:r>
      <w:hyperlink r:id="rId14" w:history="1">
        <w:r w:rsidR="00463C5E" w:rsidRPr="00E564E9">
          <w:rPr>
            <w:rStyle w:val="Hipervnculo"/>
            <w:lang w:val="es-ES"/>
          </w:rPr>
          <w:t>www.mondelezinternational.com</w:t>
        </w:r>
      </w:hyperlink>
      <w:r w:rsidR="00463C5E" w:rsidRPr="00E564E9">
        <w:rPr>
          <w:lang w:val="es-ES"/>
        </w:rPr>
        <w:t xml:space="preserve">  o siga la empresa en Twitter en </w:t>
      </w:r>
      <w:hyperlink r:id="rId15" w:history="1">
        <w:r w:rsidR="00463C5E" w:rsidRPr="004B1B26">
          <w:rPr>
            <w:rStyle w:val="Hipervnculo"/>
            <w:lang w:val="es-ES"/>
          </w:rPr>
          <w:t>www.twitter.com/MDLZ</w:t>
        </w:r>
      </w:hyperlink>
      <w:r w:rsidR="00463C5E">
        <w:rPr>
          <w:lang w:val="es-ES"/>
        </w:rPr>
        <w:t xml:space="preserve"> </w:t>
      </w:r>
    </w:p>
    <w:sectPr w:rsidR="00463C5E" w:rsidRPr="00463C5E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F57A6" w14:textId="77777777" w:rsidR="003519CD" w:rsidRDefault="003519CD" w:rsidP="005D0E17">
      <w:pPr>
        <w:spacing w:after="0" w:line="240" w:lineRule="auto"/>
      </w:pPr>
      <w:r>
        <w:separator/>
      </w:r>
    </w:p>
  </w:endnote>
  <w:endnote w:type="continuationSeparator" w:id="0">
    <w:p w14:paraId="52A39340" w14:textId="77777777" w:rsidR="003519CD" w:rsidRDefault="003519CD" w:rsidP="005D0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78FA2" w14:textId="77777777" w:rsidR="003519CD" w:rsidRDefault="003519CD" w:rsidP="005D0E17">
      <w:pPr>
        <w:spacing w:after="0" w:line="240" w:lineRule="auto"/>
      </w:pPr>
      <w:r>
        <w:separator/>
      </w:r>
    </w:p>
  </w:footnote>
  <w:footnote w:type="continuationSeparator" w:id="0">
    <w:p w14:paraId="41767B83" w14:textId="77777777" w:rsidR="003519CD" w:rsidRDefault="003519CD" w:rsidP="005D0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4245B" w14:textId="77777777" w:rsidR="005D0E17" w:rsidRDefault="00512FCA">
    <w:pPr>
      <w:pStyle w:val="Encabezado"/>
    </w:pPr>
    <w:r>
      <w:rPr>
        <w:rFonts w:ascii="Arial" w:hAnsi="Arial" w:cs="Arial"/>
        <w:b/>
        <w:noProof/>
        <w:color w:val="FF0000"/>
        <w:sz w:val="20"/>
        <w:szCs w:val="20"/>
        <w:lang w:val="es-ES" w:eastAsia="es-ES"/>
      </w:rPr>
      <w:drawing>
        <wp:anchor distT="0" distB="0" distL="114300" distR="114300" simplePos="0" relativeHeight="251658240" behindDoc="0" locked="0" layoutInCell="1" allowOverlap="1" wp14:anchorId="4CF27072" wp14:editId="71B59894">
          <wp:simplePos x="0" y="0"/>
          <wp:positionH relativeFrom="column">
            <wp:posOffset>-152400</wp:posOffset>
          </wp:positionH>
          <wp:positionV relativeFrom="paragraph">
            <wp:posOffset>-304800</wp:posOffset>
          </wp:positionV>
          <wp:extent cx="1427388" cy="589675"/>
          <wp:effectExtent l="0" t="0" r="1905" b="127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MDLZ Snacking made right cropp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388" cy="58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521E"/>
    <w:multiLevelType w:val="hybridMultilevel"/>
    <w:tmpl w:val="22CAF7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8F4F23"/>
    <w:multiLevelType w:val="hybridMultilevel"/>
    <w:tmpl w:val="615EAF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8B0285"/>
    <w:multiLevelType w:val="hybridMultilevel"/>
    <w:tmpl w:val="A3B4E0AC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32E5CF5"/>
    <w:multiLevelType w:val="hybridMultilevel"/>
    <w:tmpl w:val="FC4A6A6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FC70E1"/>
    <w:multiLevelType w:val="hybridMultilevel"/>
    <w:tmpl w:val="6E32FD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470CD4"/>
    <w:multiLevelType w:val="hybridMultilevel"/>
    <w:tmpl w:val="12721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2799D"/>
    <w:multiLevelType w:val="hybridMultilevel"/>
    <w:tmpl w:val="BDBA1D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81F80"/>
    <w:multiLevelType w:val="hybridMultilevel"/>
    <w:tmpl w:val="2CCAC9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E17"/>
    <w:rsid w:val="00016148"/>
    <w:rsid w:val="00023410"/>
    <w:rsid w:val="0004184A"/>
    <w:rsid w:val="000463B7"/>
    <w:rsid w:val="000643C6"/>
    <w:rsid w:val="0008248B"/>
    <w:rsid w:val="00090A61"/>
    <w:rsid w:val="000C5EC1"/>
    <w:rsid w:val="000D5FBD"/>
    <w:rsid w:val="000D6011"/>
    <w:rsid w:val="000E017C"/>
    <w:rsid w:val="0010176B"/>
    <w:rsid w:val="00145675"/>
    <w:rsid w:val="00156076"/>
    <w:rsid w:val="001629F4"/>
    <w:rsid w:val="001648DB"/>
    <w:rsid w:val="0018625B"/>
    <w:rsid w:val="0019317A"/>
    <w:rsid w:val="001946F9"/>
    <w:rsid w:val="00195C1E"/>
    <w:rsid w:val="001A0F27"/>
    <w:rsid w:val="001A575D"/>
    <w:rsid w:val="001C2E0A"/>
    <w:rsid w:val="001D5356"/>
    <w:rsid w:val="001F5532"/>
    <w:rsid w:val="00221F60"/>
    <w:rsid w:val="00243C44"/>
    <w:rsid w:val="00263173"/>
    <w:rsid w:val="002638B6"/>
    <w:rsid w:val="00266507"/>
    <w:rsid w:val="00275259"/>
    <w:rsid w:val="002B27C1"/>
    <w:rsid w:val="002C3068"/>
    <w:rsid w:val="002D31DF"/>
    <w:rsid w:val="00316182"/>
    <w:rsid w:val="00332045"/>
    <w:rsid w:val="00340334"/>
    <w:rsid w:val="003519CD"/>
    <w:rsid w:val="00383E12"/>
    <w:rsid w:val="0038408C"/>
    <w:rsid w:val="00384511"/>
    <w:rsid w:val="003A5A8D"/>
    <w:rsid w:val="003B1707"/>
    <w:rsid w:val="003B2F09"/>
    <w:rsid w:val="003B7086"/>
    <w:rsid w:val="003C5086"/>
    <w:rsid w:val="003F404C"/>
    <w:rsid w:val="003F47CC"/>
    <w:rsid w:val="003F7581"/>
    <w:rsid w:val="00423747"/>
    <w:rsid w:val="004315F7"/>
    <w:rsid w:val="004355F6"/>
    <w:rsid w:val="00463C3F"/>
    <w:rsid w:val="00463C5E"/>
    <w:rsid w:val="00470DBD"/>
    <w:rsid w:val="00485EE2"/>
    <w:rsid w:val="00497C4E"/>
    <w:rsid w:val="004E5677"/>
    <w:rsid w:val="004F58B3"/>
    <w:rsid w:val="00505956"/>
    <w:rsid w:val="00512FCA"/>
    <w:rsid w:val="00515B09"/>
    <w:rsid w:val="005212DA"/>
    <w:rsid w:val="00557B26"/>
    <w:rsid w:val="00570E23"/>
    <w:rsid w:val="0057520F"/>
    <w:rsid w:val="00592735"/>
    <w:rsid w:val="005943AB"/>
    <w:rsid w:val="005D0E17"/>
    <w:rsid w:val="00604CB2"/>
    <w:rsid w:val="006145EB"/>
    <w:rsid w:val="006168D9"/>
    <w:rsid w:val="00627AEC"/>
    <w:rsid w:val="00630633"/>
    <w:rsid w:val="0063383A"/>
    <w:rsid w:val="00663767"/>
    <w:rsid w:val="00663ADF"/>
    <w:rsid w:val="00685B09"/>
    <w:rsid w:val="006A40BC"/>
    <w:rsid w:val="006C4683"/>
    <w:rsid w:val="007128D8"/>
    <w:rsid w:val="00742E22"/>
    <w:rsid w:val="0074660F"/>
    <w:rsid w:val="00752741"/>
    <w:rsid w:val="00757D2A"/>
    <w:rsid w:val="00763013"/>
    <w:rsid w:val="00763456"/>
    <w:rsid w:val="007861A6"/>
    <w:rsid w:val="0079405D"/>
    <w:rsid w:val="007A0670"/>
    <w:rsid w:val="007A1E74"/>
    <w:rsid w:val="007C784C"/>
    <w:rsid w:val="007D32B9"/>
    <w:rsid w:val="007E5885"/>
    <w:rsid w:val="00803AB1"/>
    <w:rsid w:val="00805E11"/>
    <w:rsid w:val="00807D58"/>
    <w:rsid w:val="00807E95"/>
    <w:rsid w:val="008313E6"/>
    <w:rsid w:val="00834380"/>
    <w:rsid w:val="008602C6"/>
    <w:rsid w:val="0086758F"/>
    <w:rsid w:val="00877D72"/>
    <w:rsid w:val="0088577E"/>
    <w:rsid w:val="00893746"/>
    <w:rsid w:val="00896A84"/>
    <w:rsid w:val="008A579D"/>
    <w:rsid w:val="008C4337"/>
    <w:rsid w:val="00905143"/>
    <w:rsid w:val="00912A96"/>
    <w:rsid w:val="00934044"/>
    <w:rsid w:val="009D3A3D"/>
    <w:rsid w:val="00A20580"/>
    <w:rsid w:val="00A26386"/>
    <w:rsid w:val="00A3450C"/>
    <w:rsid w:val="00A63AB9"/>
    <w:rsid w:val="00A84BDF"/>
    <w:rsid w:val="00A96183"/>
    <w:rsid w:val="00AD1F92"/>
    <w:rsid w:val="00AF6942"/>
    <w:rsid w:val="00AF7701"/>
    <w:rsid w:val="00B046EE"/>
    <w:rsid w:val="00B058B1"/>
    <w:rsid w:val="00B06B6E"/>
    <w:rsid w:val="00B16D24"/>
    <w:rsid w:val="00B427E1"/>
    <w:rsid w:val="00B64006"/>
    <w:rsid w:val="00B6684D"/>
    <w:rsid w:val="00B66DDF"/>
    <w:rsid w:val="00B67636"/>
    <w:rsid w:val="00B817CD"/>
    <w:rsid w:val="00BB0396"/>
    <w:rsid w:val="00BB03BD"/>
    <w:rsid w:val="00BF230F"/>
    <w:rsid w:val="00BF61E7"/>
    <w:rsid w:val="00C06C7D"/>
    <w:rsid w:val="00C55E2B"/>
    <w:rsid w:val="00C637A9"/>
    <w:rsid w:val="00C6538C"/>
    <w:rsid w:val="00C6571E"/>
    <w:rsid w:val="00C66BBF"/>
    <w:rsid w:val="00C80953"/>
    <w:rsid w:val="00C9667C"/>
    <w:rsid w:val="00CB4B27"/>
    <w:rsid w:val="00CC4A0D"/>
    <w:rsid w:val="00CE5E60"/>
    <w:rsid w:val="00CE640E"/>
    <w:rsid w:val="00D03CE8"/>
    <w:rsid w:val="00D119B9"/>
    <w:rsid w:val="00D23747"/>
    <w:rsid w:val="00D24C1E"/>
    <w:rsid w:val="00D310DE"/>
    <w:rsid w:val="00D94363"/>
    <w:rsid w:val="00DA4792"/>
    <w:rsid w:val="00DB499C"/>
    <w:rsid w:val="00DD0C93"/>
    <w:rsid w:val="00DD7FC7"/>
    <w:rsid w:val="00E053E5"/>
    <w:rsid w:val="00E05D77"/>
    <w:rsid w:val="00E10566"/>
    <w:rsid w:val="00E43381"/>
    <w:rsid w:val="00EA11CE"/>
    <w:rsid w:val="00EA4C45"/>
    <w:rsid w:val="00EB4B9D"/>
    <w:rsid w:val="00EB7BBC"/>
    <w:rsid w:val="00EC6CAC"/>
    <w:rsid w:val="00EE6F0C"/>
    <w:rsid w:val="00F1177F"/>
    <w:rsid w:val="00F32FCD"/>
    <w:rsid w:val="00F431F0"/>
    <w:rsid w:val="00F53829"/>
    <w:rsid w:val="00F71524"/>
    <w:rsid w:val="00F90F5D"/>
    <w:rsid w:val="00FA16E9"/>
    <w:rsid w:val="00FB3666"/>
    <w:rsid w:val="00FB756C"/>
    <w:rsid w:val="00FB76E2"/>
    <w:rsid w:val="00FC54D4"/>
    <w:rsid w:val="00FD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783766"/>
  <w15:chartTrackingRefBased/>
  <w15:docId w15:val="{2F3E2002-EF01-4F5A-82C1-DB2CF43F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E17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0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0E17"/>
  </w:style>
  <w:style w:type="paragraph" w:styleId="Piedepgina">
    <w:name w:val="footer"/>
    <w:basedOn w:val="Normal"/>
    <w:link w:val="PiedepginaCar"/>
    <w:uiPriority w:val="99"/>
    <w:unhideWhenUsed/>
    <w:rsid w:val="005D0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0E17"/>
  </w:style>
  <w:style w:type="character" w:styleId="Refdecomentario">
    <w:name w:val="annotation reference"/>
    <w:basedOn w:val="Fuentedeprrafopredeter"/>
    <w:uiPriority w:val="99"/>
    <w:semiHidden/>
    <w:unhideWhenUsed/>
    <w:rsid w:val="00383E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3E1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3E12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3E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3E12"/>
    <w:rPr>
      <w:b/>
      <w:bCs/>
      <w:sz w:val="20"/>
      <w:szCs w:val="20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3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3E12"/>
    <w:rPr>
      <w:rFonts w:ascii="Segoe UI" w:hAnsi="Segoe UI" w:cs="Segoe UI"/>
      <w:sz w:val="18"/>
      <w:szCs w:val="18"/>
      <w:lang w:val="en-GB"/>
    </w:rPr>
  </w:style>
  <w:style w:type="paragraph" w:styleId="Prrafodelista">
    <w:name w:val="List Paragraph"/>
    <w:basedOn w:val="Normal"/>
    <w:uiPriority w:val="34"/>
    <w:qFormat/>
    <w:rsid w:val="00557B26"/>
    <w:pPr>
      <w:ind w:left="720"/>
      <w:contextualSpacing/>
    </w:pPr>
  </w:style>
  <w:style w:type="character" w:styleId="Hipervnculo">
    <w:name w:val="Hyperlink"/>
    <w:basedOn w:val="Fuentedeprrafopredeter"/>
    <w:rsid w:val="00805E1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12A96"/>
    <w:rPr>
      <w:color w:val="954F72" w:themeColor="followed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3B1707"/>
    <w:rPr>
      <w:color w:val="808080"/>
      <w:shd w:val="clear" w:color="auto" w:fill="E6E6E6"/>
    </w:rPr>
  </w:style>
  <w:style w:type="table" w:styleId="Tablaconcuadrcula">
    <w:name w:val="Table Grid"/>
    <w:basedOn w:val="Tablanormal"/>
    <w:uiPriority w:val="59"/>
    <w:rsid w:val="00512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497C4E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ondelezinternational.com/Snacking-Made-Right/Reporting-and-Disclosur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rian.rodicio@evercom.esadrian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twitter.com/MDLZ" TargetMode="External"/><Relationship Id="rId10" Type="http://schemas.openxmlformats.org/officeDocument/2006/relationships/hyperlink" Target="mailto:veronica.munoz@evercom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ondelezinternation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8617503FD474C9C38FE854667BBFC" ma:contentTypeVersion="10" ma:contentTypeDescription="Create a new document." ma:contentTypeScope="" ma:versionID="2ab98616e8faca6ffd4748d9c5b8cd44">
  <xsd:schema xmlns:xsd="http://www.w3.org/2001/XMLSchema" xmlns:xs="http://www.w3.org/2001/XMLSchema" xmlns:p="http://schemas.microsoft.com/office/2006/metadata/properties" xmlns:ns3="d601cc39-813c-416c-83c4-6c2cfbca3549" targetNamespace="http://schemas.microsoft.com/office/2006/metadata/properties" ma:root="true" ma:fieldsID="13cbd279c79e604553d17cfedbbec3f8" ns3:_="">
    <xsd:import namespace="d601cc39-813c-416c-83c4-6c2cfbca35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1cc39-813c-416c-83c4-6c2cfbca3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979960-9F45-4ABA-A4C8-C700FED3E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1cc39-813c-416c-83c4-6c2cfbca35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26D415-3E36-4D33-AD1A-349AAE5B6B9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601cc39-813c-416c-83c4-6c2cfbca354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054CD20-7123-4626-B475-323EB85063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1397</Words>
  <Characters>7685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Teneo</dc:creator>
  <cp:keywords/>
  <dc:description/>
  <cp:lastModifiedBy>Adrian Rodicio</cp:lastModifiedBy>
  <cp:revision>5</cp:revision>
  <dcterms:created xsi:type="dcterms:W3CDTF">2020-05-28T08:18:00Z</dcterms:created>
  <dcterms:modified xsi:type="dcterms:W3CDTF">2020-06-01T16:55:00Z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0x01010051A8617503FD474C9C38FE854667BBFC</vt:lpwstr>
  </property>
</Properties>
</file>