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2568E5" w:rsidRDefault="007A3A2F" w:rsidP="007A3A2F">
      <w:pPr>
        <w:pStyle w:val="titel"/>
        <w:rPr>
          <w:sz w:val="22"/>
          <w:szCs w:val="22"/>
          <w:lang w:val="en-US"/>
        </w:rPr>
      </w:pPr>
      <w:r w:rsidRPr="002568E5">
        <w:rPr>
          <w:sz w:val="22"/>
          <w:szCs w:val="22"/>
          <w:lang w:val="en-US"/>
        </w:rPr>
        <w:t>GOETHEANUM</w:t>
      </w:r>
      <w:r w:rsidRPr="002568E5">
        <w:rPr>
          <w:sz w:val="22"/>
          <w:szCs w:val="22"/>
          <w:lang w:val="en-US"/>
        </w:rPr>
        <w:tab/>
      </w:r>
      <w:r w:rsidR="00B90BB3" w:rsidRPr="002568E5">
        <w:rPr>
          <w:sz w:val="22"/>
          <w:szCs w:val="22"/>
          <w:lang w:val="en-US"/>
        </w:rPr>
        <w:t xml:space="preserve"> </w:t>
      </w:r>
      <w:r w:rsidR="00CF0D6D" w:rsidRPr="002568E5">
        <w:rPr>
          <w:sz w:val="22"/>
          <w:szCs w:val="22"/>
          <w:lang w:val="en-US"/>
        </w:rPr>
        <w:t>C</w:t>
      </w:r>
      <w:r w:rsidR="00B90BB3" w:rsidRPr="002568E5">
        <w:rPr>
          <w:sz w:val="22"/>
          <w:szCs w:val="22"/>
          <w:lang w:val="en-US"/>
        </w:rPr>
        <w:t>OMMUNI</w:t>
      </w:r>
      <w:r w:rsidR="00DD74B3" w:rsidRPr="002568E5">
        <w:rPr>
          <w:sz w:val="22"/>
          <w:szCs w:val="22"/>
          <w:lang w:val="en-US"/>
        </w:rPr>
        <w:t>C</w:t>
      </w:r>
      <w:r w:rsidR="00B90BB3" w:rsidRPr="002568E5">
        <w:rPr>
          <w:sz w:val="22"/>
          <w:szCs w:val="22"/>
          <w:lang w:val="en-US"/>
        </w:rPr>
        <w:t>ATION</w:t>
      </w:r>
    </w:p>
    <w:p w14:paraId="3B005831" w14:textId="77777777" w:rsidR="007A3A2F" w:rsidRPr="002568E5" w:rsidRDefault="007A3A2F" w:rsidP="007A3A2F">
      <w:pPr>
        <w:pStyle w:val="titel"/>
        <w:jc w:val="right"/>
        <w:rPr>
          <w:sz w:val="22"/>
          <w:szCs w:val="22"/>
          <w:lang w:val="en-US"/>
        </w:rPr>
      </w:pPr>
    </w:p>
    <w:p w14:paraId="49649F78" w14:textId="77777777" w:rsidR="002568E5" w:rsidRPr="002568E5" w:rsidRDefault="002568E5" w:rsidP="002568E5">
      <w:pPr>
        <w:pStyle w:val="titel"/>
        <w:jc w:val="right"/>
        <w:rPr>
          <w:sz w:val="22"/>
          <w:szCs w:val="22"/>
          <w:lang w:val="en-US"/>
        </w:rPr>
      </w:pPr>
      <w:r w:rsidRPr="002568E5">
        <w:rPr>
          <w:sz w:val="22"/>
          <w:szCs w:val="22"/>
          <w:lang w:val="en-US"/>
        </w:rPr>
        <w:tab/>
        <w:t>Goetheanum, Dornach, Suisse, le 27 mars 2023</w:t>
      </w:r>
    </w:p>
    <w:p w14:paraId="3446913E" w14:textId="77777777" w:rsidR="002568E5" w:rsidRPr="002568E5" w:rsidRDefault="002568E5" w:rsidP="002568E5">
      <w:pPr>
        <w:pStyle w:val="body"/>
        <w:rPr>
          <w:lang w:val="en-US"/>
        </w:rPr>
      </w:pPr>
    </w:p>
    <w:p w14:paraId="123EB86A" w14:textId="77777777" w:rsidR="002568E5" w:rsidRPr="002568E5" w:rsidRDefault="002568E5" w:rsidP="002568E5">
      <w:pPr>
        <w:pStyle w:val="titel"/>
        <w:spacing w:before="57"/>
        <w:rPr>
          <w:b/>
          <w:bCs/>
          <w:sz w:val="28"/>
          <w:szCs w:val="28"/>
          <w:lang w:val="en-US"/>
        </w:rPr>
      </w:pPr>
      <w:r w:rsidRPr="002568E5">
        <w:rPr>
          <w:b/>
          <w:bCs/>
          <w:sz w:val="28"/>
          <w:szCs w:val="28"/>
          <w:lang w:val="en-US"/>
        </w:rPr>
        <w:t>Pamy Mediaproductions et la Scène du Goetheanum</w:t>
      </w:r>
    </w:p>
    <w:p w14:paraId="0B357987" w14:textId="77777777" w:rsidR="002568E5" w:rsidRPr="002568E5" w:rsidRDefault="002568E5" w:rsidP="002568E5">
      <w:pPr>
        <w:pStyle w:val="titel"/>
        <w:spacing w:before="57"/>
        <w:rPr>
          <w:b/>
          <w:bCs/>
          <w:sz w:val="24"/>
          <w:szCs w:val="24"/>
          <w:lang w:val="en-US"/>
        </w:rPr>
      </w:pPr>
      <w:r w:rsidRPr="002568E5">
        <w:rPr>
          <w:b/>
          <w:bCs/>
          <w:sz w:val="24"/>
          <w:szCs w:val="24"/>
          <w:lang w:val="en-US"/>
        </w:rPr>
        <w:t>Représentation du ‹</w:t>
      </w:r>
      <w:r w:rsidRPr="002568E5">
        <w:rPr>
          <w:rFonts w:ascii="Times New Roman" w:hAnsi="Times New Roman" w:cs="Times New Roman"/>
          <w:b/>
          <w:bCs/>
          <w:sz w:val="24"/>
          <w:szCs w:val="24"/>
          <w:lang w:val="en-US"/>
        </w:rPr>
        <w:t> </w:t>
      </w:r>
      <w:r w:rsidRPr="002568E5">
        <w:rPr>
          <w:b/>
          <w:bCs/>
          <w:sz w:val="24"/>
          <w:szCs w:val="24"/>
          <w:lang w:val="en-US"/>
        </w:rPr>
        <w:t>Parsifal</w:t>
      </w:r>
      <w:r w:rsidRPr="002568E5">
        <w:rPr>
          <w:rFonts w:ascii="Times New Roman" w:hAnsi="Times New Roman" w:cs="Times New Roman"/>
          <w:b/>
          <w:bCs/>
          <w:sz w:val="24"/>
          <w:szCs w:val="24"/>
          <w:lang w:val="en-US"/>
        </w:rPr>
        <w:t> </w:t>
      </w:r>
      <w:r w:rsidRPr="002568E5">
        <w:rPr>
          <w:b/>
          <w:bCs/>
          <w:sz w:val="24"/>
          <w:szCs w:val="24"/>
          <w:lang w:val="en-US"/>
        </w:rPr>
        <w:t>› de Richard Wagner au Goetheanum, avec eurythmie</w:t>
      </w:r>
    </w:p>
    <w:p w14:paraId="1D83DA4E" w14:textId="77777777" w:rsidR="002568E5" w:rsidRPr="002568E5" w:rsidRDefault="002568E5" w:rsidP="002568E5">
      <w:pPr>
        <w:pStyle w:val="body"/>
        <w:rPr>
          <w:b/>
          <w:bCs/>
          <w:lang w:val="en-US"/>
        </w:rPr>
      </w:pPr>
    </w:p>
    <w:p w14:paraId="665AA6E5" w14:textId="77777777" w:rsidR="002568E5" w:rsidRPr="002568E5" w:rsidRDefault="002568E5" w:rsidP="002568E5">
      <w:pPr>
        <w:pStyle w:val="body"/>
        <w:rPr>
          <w:rFonts w:ascii="Titillium" w:hAnsi="Titillium" w:cs="Titillium"/>
          <w:b/>
          <w:bCs/>
          <w:lang w:val="en-US"/>
        </w:rPr>
      </w:pPr>
      <w:r w:rsidRPr="002568E5">
        <w:rPr>
          <w:rFonts w:ascii="Titillium" w:hAnsi="Titillium" w:cs="Titillium"/>
          <w:b/>
          <w:bCs/>
          <w:lang w:val="en-US"/>
        </w:rPr>
        <w:t>Avec sa mise en scène du ‹</w:t>
      </w:r>
      <w:r w:rsidRPr="002568E5">
        <w:rPr>
          <w:rFonts w:ascii="Times New Roman" w:hAnsi="Times New Roman" w:cs="Times New Roman"/>
          <w:b/>
          <w:bCs/>
          <w:lang w:val="en-US"/>
        </w:rPr>
        <w:t> </w:t>
      </w:r>
      <w:r w:rsidRPr="002568E5">
        <w:rPr>
          <w:rFonts w:ascii="Titillium" w:hAnsi="Titillium" w:cs="Titillium"/>
          <w:b/>
          <w:bCs/>
          <w:lang w:val="en-US"/>
        </w:rPr>
        <w:t>Parsifal</w:t>
      </w:r>
      <w:r w:rsidRPr="002568E5">
        <w:rPr>
          <w:rFonts w:ascii="Times New Roman" w:hAnsi="Times New Roman" w:cs="Times New Roman"/>
          <w:b/>
          <w:bCs/>
          <w:lang w:val="en-US"/>
        </w:rPr>
        <w:t> </w:t>
      </w:r>
      <w:r w:rsidRPr="002568E5">
        <w:rPr>
          <w:rFonts w:ascii="Titillium" w:hAnsi="Titillium" w:cs="Titillium"/>
          <w:b/>
          <w:bCs/>
          <w:lang w:val="en-US"/>
        </w:rPr>
        <w:t>›, opéra que Richard Wagner qualifiait de festival scénique sacré, l‘équipe de direction artistique réunie autour de Jasmin Solfaghari (mise en scène et régie) et Stefan Hasler (eurythmie) propose une vision inhabituelle : des chanteurs et chanteuses d‘opéra renommés ainsi que des eurythmistes participent ensemble à l‘action dans de nombreuses scènes.</w:t>
      </w:r>
    </w:p>
    <w:p w14:paraId="3EC180C0" w14:textId="77777777" w:rsidR="002568E5" w:rsidRPr="002568E5" w:rsidRDefault="002568E5" w:rsidP="002568E5">
      <w:pPr>
        <w:pStyle w:val="body"/>
        <w:spacing w:before="170"/>
        <w:rPr>
          <w:rFonts w:ascii="Titillium" w:hAnsi="Titillium" w:cs="Titillium"/>
          <w:lang w:val="en-US"/>
        </w:rPr>
      </w:pPr>
      <w:r>
        <w:rPr>
          <w:rFonts w:ascii="Titillium" w:hAnsi="Titillium" w:cs="Titillium"/>
        </w:rPr>
        <w:t xml:space="preserve">Cet événement est à mettre à l‘actif du producteur Alexander von Glenck. </w:t>
      </w:r>
      <w:r w:rsidRPr="002568E5">
        <w:rPr>
          <w:rFonts w:ascii="Titillium" w:hAnsi="Titillium" w:cs="Titillium"/>
          <w:lang w:val="en-US"/>
        </w:rPr>
        <w:t>Entouré de Jasmin Solfaghari (mise en scène et régie), Walter Schütze (décors et costumes) et Roland Fister (direction musicale), il a constitué une équipe qui a fait ses preuves et a l‘expérience de Wagner. Issus du Goetheanum, se sont joints à eux Stefan Hasler (chorégraphie eurythmique) et Klaus Suppan (éclairages). Pour les eurythmistes, Felix Lindenmaier a identifié dans la partition des mouvements d‘âme tout en nuances dans l‘interaction des personnages. « Le Graal est en nous-mêmes », explique Jasmin Solfaghari, « c‘est un processus intérieur ».</w:t>
      </w:r>
    </w:p>
    <w:p w14:paraId="20750C43" w14:textId="77777777" w:rsidR="002568E5" w:rsidRDefault="002568E5" w:rsidP="002568E5">
      <w:pPr>
        <w:pStyle w:val="body"/>
        <w:spacing w:before="170"/>
        <w:rPr>
          <w:rFonts w:ascii="Titillium" w:hAnsi="Titillium" w:cs="Titillium"/>
        </w:rPr>
      </w:pPr>
      <w:r w:rsidRPr="002568E5">
        <w:rPr>
          <w:rFonts w:ascii="Titillium" w:hAnsi="Titillium" w:cs="Titillium"/>
          <w:lang w:val="en-US"/>
        </w:rPr>
        <w:t xml:space="preserve">L‘apport de l‘eurythmie offre de nouvelles impulsions créatrices : à la fois figuratifs et symboliques, les éléments centraux tels que le Graal, la lance et le cygne, sont représentés à l‘aide de l‘eurythmie. </w:t>
      </w:r>
      <w:r>
        <w:rPr>
          <w:rFonts w:ascii="Titillium" w:hAnsi="Titillium" w:cs="Titillium"/>
        </w:rPr>
        <w:t>Cette approche a des répercussions sur la mise en scène : le décor tient compte aussi bien des besoins de l‘eurythmie que de ceux des chanteurs (et du chœur) ; les costumes des différents artistes sont assortis. L‘union de l‘eurythmie et de l‘opéra impose également un approche particulière des éclairages.</w:t>
      </w:r>
    </w:p>
    <w:p w14:paraId="456416E5" w14:textId="77777777" w:rsidR="002568E5" w:rsidRDefault="002568E5" w:rsidP="002568E5">
      <w:pPr>
        <w:pStyle w:val="body"/>
        <w:spacing w:before="170"/>
        <w:rPr>
          <w:rFonts w:ascii="Titillium" w:hAnsi="Titillium" w:cs="Titillium"/>
        </w:rPr>
      </w:pPr>
      <w:r>
        <w:rPr>
          <w:rFonts w:ascii="Titillium" w:hAnsi="Titillium" w:cs="Titillium"/>
        </w:rPr>
        <w:t>Les solistes de niveau international sont accompagnés par l‘Orchestre philharmonique de Baden-Baden. Les chœurs sont assurés par l‘ensemble vocal du Festival d‘opéra de Heidenheim et l‘eurythmie est prise en charge par la troupe du Goetheanum, l‘Eurythmeum de Stuttgart et quelques autres eurythmistes.</w:t>
      </w:r>
    </w:p>
    <w:p w14:paraId="2BCF1DA5" w14:textId="77777777" w:rsidR="002568E5" w:rsidRDefault="002568E5" w:rsidP="002568E5">
      <w:pPr>
        <w:pStyle w:val="body"/>
        <w:spacing w:before="170"/>
        <w:rPr>
          <w:rFonts w:ascii="Titillium" w:hAnsi="Titillium" w:cs="Titillium"/>
        </w:rPr>
      </w:pPr>
      <w:r>
        <w:rPr>
          <w:rFonts w:ascii="Titillium" w:hAnsi="Titillium" w:cs="Titillium"/>
        </w:rPr>
        <w:t xml:space="preserve">Si des opéras ont déjà été présentés à plusieurs reprises au Goetheanum, aucune œuvre aussi complète de la littérature lyrique n‘y avait été encore jouée.                  </w:t>
      </w:r>
    </w:p>
    <w:p w14:paraId="43B0FD3C" w14:textId="0026C210" w:rsidR="002568E5" w:rsidRPr="002568E5" w:rsidRDefault="002568E5" w:rsidP="002568E5">
      <w:pPr>
        <w:pStyle w:val="body"/>
        <w:jc w:val="right"/>
        <w:rPr>
          <w:rFonts w:ascii="Titillium" w:hAnsi="Titillium" w:cs="Titillium"/>
          <w:lang w:val="en-US"/>
        </w:rPr>
      </w:pPr>
      <w:r w:rsidRPr="002568E5">
        <w:rPr>
          <w:rFonts w:ascii="Titillium" w:hAnsi="Titillium" w:cs="Titillium"/>
          <w:lang w:val="en-US"/>
        </w:rPr>
        <w:t>(19</w:t>
      </w:r>
      <w:r w:rsidR="003D16A7">
        <w:rPr>
          <w:rFonts w:ascii="Titillium" w:hAnsi="Titillium" w:cs="Titillium"/>
          <w:lang w:val="en-US"/>
        </w:rPr>
        <w:t>91</w:t>
      </w:r>
      <w:r w:rsidRPr="002568E5">
        <w:rPr>
          <w:rFonts w:ascii="Titillium" w:hAnsi="Titillium" w:cs="Titillium"/>
          <w:lang w:val="en-US"/>
        </w:rPr>
        <w:t xml:space="preserve"> caractères/SJ; traduction :  Jean Pierre Ablard)                                                                           </w:t>
      </w:r>
    </w:p>
    <w:p w14:paraId="1E809C99" w14:textId="54FF797C" w:rsidR="002568E5" w:rsidRDefault="002568E5" w:rsidP="002568E5">
      <w:pPr>
        <w:pStyle w:val="body"/>
        <w:spacing w:before="170"/>
        <w:rPr>
          <w:rFonts w:ascii="Titillium" w:hAnsi="Titillium" w:cs="Titillium"/>
          <w:lang w:val="en-US"/>
        </w:rPr>
      </w:pPr>
      <w:r w:rsidRPr="002568E5">
        <w:rPr>
          <w:rFonts w:ascii="Titillium Bd" w:hAnsi="Titillium Bd" w:cs="Titillium Bd"/>
          <w:b/>
          <w:bCs/>
          <w:lang w:val="en-US"/>
        </w:rPr>
        <w:t>Représentations (à guichet fermé)</w:t>
      </w:r>
      <w:r w:rsidRPr="002568E5">
        <w:rPr>
          <w:rFonts w:ascii="Titillium" w:hAnsi="Titillium" w:cs="Titillium"/>
          <w:lang w:val="en-US"/>
        </w:rPr>
        <w:t xml:space="preserve"> ‹</w:t>
      </w:r>
      <w:r w:rsidRPr="002568E5">
        <w:rPr>
          <w:rFonts w:ascii="Times New Roman" w:hAnsi="Times New Roman" w:cs="Times New Roman"/>
          <w:lang w:val="en-US"/>
        </w:rPr>
        <w:t> </w:t>
      </w:r>
      <w:r w:rsidRPr="002568E5">
        <w:rPr>
          <w:rFonts w:ascii="Titillium" w:hAnsi="Titillium" w:cs="Titillium"/>
          <w:lang w:val="en-US"/>
        </w:rPr>
        <w:t>Parsifal</w:t>
      </w:r>
      <w:r w:rsidRPr="002568E5">
        <w:rPr>
          <w:rFonts w:ascii="Times New Roman" w:hAnsi="Times New Roman" w:cs="Times New Roman"/>
          <w:lang w:val="en-US"/>
        </w:rPr>
        <w:t> </w:t>
      </w:r>
      <w:r w:rsidRPr="002568E5">
        <w:rPr>
          <w:rFonts w:ascii="Titillium" w:hAnsi="Titillium" w:cs="Titillium"/>
          <w:lang w:val="en-US"/>
        </w:rPr>
        <w:t xml:space="preserve">› de Richard Wagner, les 2, 7 et 9 avril 2023, Goetheanum </w:t>
      </w:r>
      <w:r w:rsidRPr="002568E5">
        <w:rPr>
          <w:rFonts w:ascii="Titillium Bd" w:hAnsi="Titillium Bd" w:cs="Titillium Bd"/>
          <w:b/>
          <w:bCs/>
          <w:lang w:val="en-US"/>
        </w:rPr>
        <w:t>Web</w:t>
      </w:r>
      <w:r w:rsidR="00D21BF4">
        <w:rPr>
          <w:rFonts w:ascii="Titillium Bd" w:hAnsi="Titillium Bd" w:cs="Titillium Bd"/>
          <w:b/>
          <w:bCs/>
          <w:lang w:val="en-US"/>
        </w:rPr>
        <w:t xml:space="preserve"> (allemand)</w:t>
      </w:r>
      <w:r w:rsidRPr="002568E5">
        <w:rPr>
          <w:rFonts w:ascii="Titillium" w:hAnsi="Titillium" w:cs="Titillium"/>
          <w:lang w:val="en-US"/>
        </w:rPr>
        <w:t xml:space="preserve"> www.parsifal-wagner.ch</w:t>
      </w:r>
    </w:p>
    <w:p w14:paraId="17442226" w14:textId="5C8968A6" w:rsidR="006E7E7B" w:rsidRPr="002568E5" w:rsidRDefault="002568E5" w:rsidP="002568E5">
      <w:pPr>
        <w:pStyle w:val="body"/>
        <w:spacing w:before="170"/>
        <w:rPr>
          <w:rFonts w:ascii="Titillium" w:hAnsi="Titillium" w:cs="Titillium"/>
          <w:lang w:val="en-US"/>
        </w:rPr>
      </w:pPr>
      <w:r w:rsidRPr="002568E5">
        <w:rPr>
          <w:rFonts w:ascii="Titillium Bd" w:hAnsi="Titillium Bd" w:cs="Titillium Bd"/>
          <w:b/>
          <w:bCs/>
          <w:lang w:val="en-US"/>
        </w:rPr>
        <w:t xml:space="preserve">Contact pour les médias </w:t>
      </w:r>
      <w:r w:rsidRPr="002568E5">
        <w:rPr>
          <w:rFonts w:ascii="Titillium" w:hAnsi="Titillium" w:cs="Titillium"/>
          <w:lang w:val="en-US"/>
        </w:rPr>
        <w:t>Felix Schmidt, buehne@goetheanum.ch</w:t>
      </w:r>
    </w:p>
    <w:sectPr w:rsidR="006E7E7B" w:rsidRPr="002568E5"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New"/>
    <w:panose1 w:val="00000500000000000000"/>
    <w:charset w:val="4D"/>
    <w:family w:val="auto"/>
    <w:notTrueType/>
    <w:pitch w:val="variable"/>
    <w:sig w:usb0="00000007" w:usb1="00000001" w:usb2="00000000" w:usb3="00000000" w:csb0="00000093" w:csb1="00000000"/>
  </w:font>
  <w:font w:name="Titillium Lt">
    <w:altName w:val="﷽﷽﷽﷽﷽﷽﷽﷽New"/>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2568E5"/>
    <w:rsid w:val="003D16A7"/>
    <w:rsid w:val="006E7E7B"/>
    <w:rsid w:val="006F57DB"/>
    <w:rsid w:val="007A3A2F"/>
    <w:rsid w:val="00B90BB3"/>
    <w:rsid w:val="00CF0D6D"/>
    <w:rsid w:val="00D21BF4"/>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2199</Characters>
  <Application>Microsoft Office Word</Application>
  <DocSecurity>0</DocSecurity>
  <Lines>18</Lines>
  <Paragraphs>5</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23</cp:revision>
  <dcterms:created xsi:type="dcterms:W3CDTF">2020-10-31T17:28:00Z</dcterms:created>
  <dcterms:modified xsi:type="dcterms:W3CDTF">2023-03-27T09:00:00Z</dcterms:modified>
</cp:coreProperties>
</file>