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B7" w:rsidRPr="00626BB7" w:rsidRDefault="00626BB7" w:rsidP="008C676E">
      <w:pPr>
        <w:spacing w:line="260" w:lineRule="exact"/>
        <w:rPr>
          <w:rFonts w:ascii="Arial" w:hAnsi="Arial" w:cs="Arial"/>
          <w:b/>
          <w:sz w:val="22"/>
          <w:szCs w:val="22"/>
        </w:rPr>
      </w:pPr>
      <w:proofErr w:type="spellStart"/>
      <w:r w:rsidRPr="00626BB7">
        <w:rPr>
          <w:rFonts w:ascii="Arial" w:hAnsi="Arial" w:cs="Arial"/>
          <w:b/>
          <w:sz w:val="22"/>
          <w:szCs w:val="22"/>
        </w:rPr>
        <w:t>FeuerTRUTZ</w:t>
      </w:r>
      <w:proofErr w:type="spellEnd"/>
      <w:r w:rsidRPr="00626BB7">
        <w:rPr>
          <w:rFonts w:ascii="Arial" w:hAnsi="Arial" w:cs="Arial"/>
          <w:b/>
          <w:sz w:val="22"/>
          <w:szCs w:val="22"/>
        </w:rPr>
        <w:t xml:space="preserve"> verleiht Auszeichnung „Brandschutz des Jahres 2016“</w:t>
      </w:r>
    </w:p>
    <w:p w:rsidR="00492024" w:rsidRPr="00C55A6C" w:rsidRDefault="00492024" w:rsidP="008C676E">
      <w:pPr>
        <w:spacing w:line="260" w:lineRule="exact"/>
        <w:rPr>
          <w:rFonts w:ascii="Arial" w:hAnsi="Arial" w:cs="Arial"/>
          <w:sz w:val="22"/>
          <w:szCs w:val="22"/>
        </w:rPr>
      </w:pPr>
    </w:p>
    <w:p w:rsidR="004D1B57" w:rsidRDefault="00492024" w:rsidP="008C676E">
      <w:pPr>
        <w:spacing w:line="260" w:lineRule="exact"/>
        <w:rPr>
          <w:rFonts w:ascii="Arial" w:hAnsi="Arial" w:cs="Arial"/>
          <w:sz w:val="20"/>
          <w:szCs w:val="20"/>
        </w:rPr>
      </w:pPr>
      <w:r w:rsidRPr="004D1B57">
        <w:rPr>
          <w:rFonts w:ascii="Arial" w:hAnsi="Arial" w:cs="Arial"/>
          <w:color w:val="000000"/>
          <w:sz w:val="20"/>
          <w:szCs w:val="20"/>
        </w:rPr>
        <w:t>Köln, 18. Februar 201</w:t>
      </w:r>
      <w:r w:rsidR="004D1B57">
        <w:rPr>
          <w:rFonts w:ascii="Arial" w:hAnsi="Arial" w:cs="Arial"/>
          <w:color w:val="000000"/>
          <w:sz w:val="20"/>
          <w:szCs w:val="20"/>
        </w:rPr>
        <w:t>6</w:t>
      </w:r>
      <w:r w:rsidRPr="00472A34">
        <w:rPr>
          <w:rFonts w:ascii="Arial" w:hAnsi="Arial" w:cs="Arial"/>
          <w:color w:val="000000"/>
          <w:sz w:val="20"/>
          <w:szCs w:val="20"/>
        </w:rPr>
        <w:t xml:space="preserve"> </w:t>
      </w:r>
      <w:r w:rsidRPr="004D1B57">
        <w:rPr>
          <w:rFonts w:ascii="Arial" w:hAnsi="Arial" w:cs="Arial"/>
          <w:color w:val="000000"/>
          <w:sz w:val="20"/>
          <w:szCs w:val="20"/>
        </w:rPr>
        <w:t xml:space="preserve">– </w:t>
      </w:r>
      <w:r w:rsidR="004D1B57" w:rsidRPr="004D1B57">
        <w:rPr>
          <w:rFonts w:ascii="Arial" w:hAnsi="Arial" w:cs="Arial"/>
          <w:sz w:val="20"/>
          <w:szCs w:val="20"/>
        </w:rPr>
        <w:t xml:space="preserve">Zum sechsten Mal hat FeuerTRUTZ Network am </w:t>
      </w:r>
      <w:r w:rsidR="004D1B57">
        <w:rPr>
          <w:rFonts w:ascii="Arial" w:hAnsi="Arial" w:cs="Arial"/>
          <w:sz w:val="20"/>
          <w:szCs w:val="20"/>
        </w:rPr>
        <w:br/>
      </w:r>
      <w:r w:rsidR="004D1B57" w:rsidRPr="004D1B57">
        <w:rPr>
          <w:rFonts w:ascii="Arial" w:hAnsi="Arial" w:cs="Arial"/>
          <w:sz w:val="20"/>
          <w:szCs w:val="20"/>
        </w:rPr>
        <w:t>17. Februar 2016 den „Brandschutz des Jahres“ verliehen</w:t>
      </w:r>
      <w:r w:rsidR="00A07785">
        <w:rPr>
          <w:rFonts w:ascii="Arial" w:hAnsi="Arial" w:cs="Arial"/>
          <w:sz w:val="20"/>
          <w:szCs w:val="20"/>
        </w:rPr>
        <w:t xml:space="preserve">. Mit dieser Auszeichnung prämiert das Medienhaus </w:t>
      </w:r>
      <w:r w:rsidR="004D1B57" w:rsidRPr="004D1B57">
        <w:rPr>
          <w:rFonts w:ascii="Arial" w:hAnsi="Arial" w:cs="Arial"/>
          <w:sz w:val="20"/>
          <w:szCs w:val="20"/>
        </w:rPr>
        <w:t>Brandschutzkonzepte, Produkte im baulichen, anlagentechnischen und organisatorischen Brandschutz sowie Master- und Bachelorarbeiten zum Thema V</w:t>
      </w:r>
      <w:r w:rsidR="00A07785">
        <w:rPr>
          <w:rFonts w:ascii="Arial" w:hAnsi="Arial" w:cs="Arial"/>
          <w:sz w:val="20"/>
          <w:szCs w:val="20"/>
        </w:rPr>
        <w:t>orbeugender Brandschutz</w:t>
      </w:r>
      <w:r w:rsidR="004D1B57" w:rsidRPr="004D1B57">
        <w:rPr>
          <w:rFonts w:ascii="Arial" w:hAnsi="Arial" w:cs="Arial"/>
          <w:sz w:val="20"/>
          <w:szCs w:val="20"/>
        </w:rPr>
        <w:t>. Der Preis wurde im Rahmen der Abendveranstaltung der FeuerTRUTZ Fachmesse 2016 an die Gewinner der verschiedenen Kategorien überreicht.</w:t>
      </w:r>
    </w:p>
    <w:p w:rsidR="004D1B57" w:rsidRPr="004D1B57" w:rsidRDefault="004D1B57" w:rsidP="008C676E">
      <w:pPr>
        <w:spacing w:line="260" w:lineRule="exact"/>
        <w:rPr>
          <w:rFonts w:ascii="Arial" w:hAnsi="Arial" w:cs="Arial"/>
          <w:sz w:val="20"/>
          <w:szCs w:val="20"/>
        </w:rPr>
      </w:pPr>
    </w:p>
    <w:p w:rsidR="00A1051B" w:rsidRDefault="00A1051B" w:rsidP="008C676E">
      <w:pPr>
        <w:spacing w:line="260" w:lineRule="exact"/>
        <w:rPr>
          <w:rFonts w:ascii="Arial" w:hAnsi="Arial" w:cs="Arial"/>
          <w:sz w:val="20"/>
          <w:szCs w:val="20"/>
        </w:rPr>
      </w:pPr>
      <w:r>
        <w:rPr>
          <w:rFonts w:ascii="Arial" w:hAnsi="Arial" w:cs="Arial"/>
          <w:sz w:val="20"/>
          <w:szCs w:val="20"/>
        </w:rPr>
        <w:t xml:space="preserve">Eine Fachjury </w:t>
      </w:r>
      <w:r w:rsidRPr="00A1051B">
        <w:rPr>
          <w:rFonts w:ascii="Arial" w:hAnsi="Arial" w:cs="Arial"/>
          <w:sz w:val="20"/>
          <w:szCs w:val="20"/>
        </w:rPr>
        <w:t>unter dem Vorsitz von Dipl.-Ing. Thomas Kempen</w:t>
      </w:r>
      <w:r>
        <w:rPr>
          <w:rFonts w:ascii="Arial" w:hAnsi="Arial" w:cs="Arial"/>
          <w:sz w:val="20"/>
          <w:szCs w:val="20"/>
        </w:rPr>
        <w:t xml:space="preserve"> entschied über die Auszeichnung in den Kategorien „Brandschutzkonzepte“ und „Förderpreis“. </w:t>
      </w:r>
    </w:p>
    <w:p w:rsidR="004D1B57" w:rsidRDefault="004D1B57" w:rsidP="008C676E">
      <w:pPr>
        <w:spacing w:line="260" w:lineRule="exact"/>
        <w:rPr>
          <w:rFonts w:ascii="Arial" w:hAnsi="Arial" w:cs="Arial"/>
          <w:sz w:val="20"/>
          <w:szCs w:val="20"/>
        </w:rPr>
      </w:pPr>
      <w:r w:rsidRPr="004D1B57">
        <w:rPr>
          <w:rFonts w:ascii="Arial" w:hAnsi="Arial" w:cs="Arial"/>
          <w:sz w:val="20"/>
          <w:szCs w:val="20"/>
        </w:rPr>
        <w:t xml:space="preserve">Zum Gewinner in der Kategorie „Brandschutzkonzepte“ kürte die </w:t>
      </w:r>
      <w:r w:rsidR="00A1051B">
        <w:rPr>
          <w:rFonts w:ascii="Arial" w:hAnsi="Arial" w:cs="Arial"/>
          <w:sz w:val="20"/>
          <w:szCs w:val="20"/>
        </w:rPr>
        <w:t>J</w:t>
      </w:r>
      <w:r w:rsidRPr="004D1B57">
        <w:rPr>
          <w:rFonts w:ascii="Arial" w:hAnsi="Arial" w:cs="Arial"/>
          <w:sz w:val="20"/>
          <w:szCs w:val="20"/>
        </w:rPr>
        <w:t>ury</w:t>
      </w:r>
      <w:r w:rsidR="003D2B00">
        <w:rPr>
          <w:rFonts w:ascii="Arial" w:hAnsi="Arial" w:cs="Arial"/>
          <w:sz w:val="20"/>
          <w:szCs w:val="20"/>
        </w:rPr>
        <w:t xml:space="preserve"> </w:t>
      </w:r>
      <w:r w:rsidRPr="004D1B57">
        <w:rPr>
          <w:rFonts w:ascii="Arial" w:hAnsi="Arial" w:cs="Arial"/>
          <w:sz w:val="20"/>
          <w:szCs w:val="20"/>
        </w:rPr>
        <w:t xml:space="preserve">das </w:t>
      </w:r>
      <w:r w:rsidR="00A1051B">
        <w:rPr>
          <w:rFonts w:ascii="Arial" w:hAnsi="Arial" w:cs="Arial"/>
          <w:sz w:val="20"/>
          <w:szCs w:val="20"/>
        </w:rPr>
        <w:t>K</w:t>
      </w:r>
      <w:r w:rsidR="00A1051B" w:rsidRPr="004D1B57">
        <w:rPr>
          <w:rFonts w:ascii="Arial" w:hAnsi="Arial" w:cs="Arial"/>
          <w:sz w:val="20"/>
          <w:szCs w:val="20"/>
        </w:rPr>
        <w:t xml:space="preserve">onzept </w:t>
      </w:r>
      <w:r w:rsidRPr="004D1B57">
        <w:rPr>
          <w:rFonts w:ascii="Arial" w:hAnsi="Arial" w:cs="Arial"/>
          <w:sz w:val="20"/>
          <w:szCs w:val="20"/>
        </w:rPr>
        <w:t xml:space="preserve">für das historische </w:t>
      </w:r>
      <w:proofErr w:type="spellStart"/>
      <w:r w:rsidRPr="004D1B57">
        <w:rPr>
          <w:rFonts w:ascii="Arial" w:hAnsi="Arial" w:cs="Arial"/>
          <w:sz w:val="20"/>
          <w:szCs w:val="20"/>
        </w:rPr>
        <w:t>Laeiszgebäude</w:t>
      </w:r>
      <w:proofErr w:type="spellEnd"/>
      <w:r w:rsidRPr="004D1B57">
        <w:rPr>
          <w:rFonts w:ascii="Arial" w:hAnsi="Arial" w:cs="Arial"/>
          <w:sz w:val="20"/>
          <w:szCs w:val="20"/>
        </w:rPr>
        <w:t xml:space="preserve"> in Hamburg von Dipl.-Ing. KD. Zimmermann (NGSE GmbH). Bei dem denkmalgeschützten </w:t>
      </w:r>
      <w:r w:rsidR="00A07785">
        <w:rPr>
          <w:rFonts w:ascii="Arial" w:hAnsi="Arial" w:cs="Arial"/>
          <w:sz w:val="20"/>
          <w:szCs w:val="20"/>
        </w:rPr>
        <w:t>Objekt</w:t>
      </w:r>
      <w:r w:rsidRPr="004D1B57">
        <w:rPr>
          <w:rFonts w:ascii="Arial" w:hAnsi="Arial" w:cs="Arial"/>
          <w:sz w:val="20"/>
          <w:szCs w:val="20"/>
        </w:rPr>
        <w:t xml:space="preserve"> wurde das Dachgeschoss zu Bürofläche ausgebaut. Der </w:t>
      </w:r>
      <w:r w:rsidR="00A07785">
        <w:rPr>
          <w:rFonts w:ascii="Arial" w:hAnsi="Arial" w:cs="Arial"/>
          <w:sz w:val="20"/>
          <w:szCs w:val="20"/>
        </w:rPr>
        <w:t xml:space="preserve">Sieger konnte sich über </w:t>
      </w:r>
      <w:r w:rsidRPr="004D1B57">
        <w:rPr>
          <w:rFonts w:ascii="Arial" w:hAnsi="Arial" w:cs="Arial"/>
          <w:sz w:val="20"/>
          <w:szCs w:val="20"/>
        </w:rPr>
        <w:t>ein Preisgeld von 4.000,– Euro freuen. Die Fachjury lobte die risikogerechten Lösungen des Konzepterstellers: „Die Änderung der baurechtlichen Einstufung zu einem Hochhaus durch den Ausbau des Dachgeschosses stellte den Konzeptersteller vor eine besondere Herausforderung. Er bewahrt ein Denkmal vor einer überzogenen Brandschutzsanierung, indem er risikogerecht die Zusatznutzung im Dachgeschoss als abgeschotteten Teil bewertet. In seinem Brandschutzkonzept geht er auf die wesentlichen Risiken ein und wird dem Denkmal gerecht, in dem er eine Wassernebellöschanlage einsetzt. Gut nachgedacht und gut umgesetzt.“</w:t>
      </w:r>
    </w:p>
    <w:p w:rsidR="004D1B57" w:rsidRDefault="004D1B57" w:rsidP="008C676E">
      <w:pPr>
        <w:spacing w:line="260" w:lineRule="exact"/>
        <w:rPr>
          <w:rFonts w:ascii="Arial" w:hAnsi="Arial" w:cs="Arial"/>
          <w:sz w:val="20"/>
          <w:szCs w:val="20"/>
        </w:rPr>
      </w:pPr>
      <w:r w:rsidRPr="004D1B57">
        <w:rPr>
          <w:rFonts w:ascii="Arial" w:hAnsi="Arial" w:cs="Arial"/>
          <w:sz w:val="20"/>
          <w:szCs w:val="20"/>
        </w:rPr>
        <w:br/>
        <w:t xml:space="preserve">Eine Anerkennung, dotiert mit 1.000,– Euro, </w:t>
      </w:r>
      <w:r w:rsidR="00A07785">
        <w:rPr>
          <w:rFonts w:ascii="Arial" w:hAnsi="Arial" w:cs="Arial"/>
          <w:sz w:val="20"/>
          <w:szCs w:val="20"/>
        </w:rPr>
        <w:t>erhielt das</w:t>
      </w:r>
      <w:r w:rsidRPr="004D1B57">
        <w:rPr>
          <w:rFonts w:ascii="Arial" w:hAnsi="Arial" w:cs="Arial"/>
          <w:sz w:val="20"/>
          <w:szCs w:val="20"/>
        </w:rPr>
        <w:t xml:space="preserve"> Brandschutzkonzept für die Viermastbark Passat von Dipl.-Ing. Ronnie Schmidt (Assmann Schmidt Ingenieure). Es handelt sich um ein denkmalgeschütztes Beherbergungs-, Veranstaltungs- und Museumsschiff, das nicht mehr seetüchtig ist. Die Begründung der Fachjury: „Das Brandschutzkonzept ist plausibel und nachvollziehbar. Der Konzeptersteller hat eine Risikoanalyse sowie entsprechende Maßnahmen erarbeitet, wie mit den besonderen Gefahren</w:t>
      </w:r>
      <w:proofErr w:type="gramStart"/>
      <w:r w:rsidR="008C676E">
        <w:rPr>
          <w:rFonts w:ascii="Arial" w:hAnsi="Arial" w:cs="Arial"/>
          <w:sz w:val="20"/>
          <w:szCs w:val="20"/>
        </w:rPr>
        <w:t>,</w:t>
      </w:r>
      <w:proofErr w:type="gramEnd"/>
      <w:r w:rsidR="008C676E">
        <w:rPr>
          <w:rFonts w:ascii="Arial" w:hAnsi="Arial" w:cs="Arial"/>
          <w:sz w:val="20"/>
          <w:szCs w:val="20"/>
        </w:rPr>
        <w:br/>
      </w:r>
      <w:r w:rsidRPr="004D1B57">
        <w:rPr>
          <w:rFonts w:ascii="Arial" w:hAnsi="Arial" w:cs="Arial"/>
          <w:sz w:val="20"/>
          <w:szCs w:val="20"/>
        </w:rPr>
        <w:t>(z. B. Verrauchung, niedrige Deckenhöhe im Versammlungsstättenbereich)</w:t>
      </w:r>
      <w:r w:rsidR="008C676E">
        <w:rPr>
          <w:rFonts w:ascii="Arial" w:hAnsi="Arial" w:cs="Arial"/>
          <w:sz w:val="20"/>
          <w:szCs w:val="20"/>
        </w:rPr>
        <w:t xml:space="preserve"> umzugehen </w:t>
      </w:r>
      <w:r w:rsidRPr="004D1B57">
        <w:rPr>
          <w:rFonts w:ascii="Arial" w:hAnsi="Arial" w:cs="Arial"/>
          <w:sz w:val="20"/>
          <w:szCs w:val="20"/>
        </w:rPr>
        <w:t>ist. Eine Herausforderung lag darin, dass dem Brandschutzkonzept kein Regelwerk zu Grund gelegt werden konnte, da es sich nicht um eine bauliche Anlage handelt.“</w:t>
      </w:r>
    </w:p>
    <w:p w:rsidR="004D1B57" w:rsidRDefault="008C676E" w:rsidP="008C676E">
      <w:pPr>
        <w:spacing w:line="260" w:lineRule="exact"/>
        <w:rPr>
          <w:rFonts w:ascii="Arial" w:hAnsi="Arial" w:cs="Arial"/>
          <w:sz w:val="20"/>
          <w:szCs w:val="20"/>
        </w:rPr>
      </w:pPr>
      <w:r>
        <w:rPr>
          <w:rFonts w:ascii="Arial" w:hAnsi="Arial" w:cs="Arial"/>
          <w:sz w:val="20"/>
          <w:szCs w:val="20"/>
        </w:rPr>
        <w:br/>
      </w:r>
      <w:r w:rsidR="003D2B00">
        <w:rPr>
          <w:rFonts w:ascii="Arial" w:hAnsi="Arial" w:cs="Arial"/>
          <w:sz w:val="20"/>
          <w:szCs w:val="20"/>
        </w:rPr>
        <w:t>In der</w:t>
      </w:r>
      <w:r w:rsidR="00852107">
        <w:rPr>
          <w:rFonts w:ascii="Arial" w:hAnsi="Arial" w:cs="Arial"/>
          <w:sz w:val="20"/>
          <w:szCs w:val="20"/>
        </w:rPr>
        <w:t xml:space="preserve"> Kategorie „Förderpreis“ – gesponsert vo</w:t>
      </w:r>
      <w:r w:rsidR="00A1051B">
        <w:rPr>
          <w:rFonts w:ascii="Arial" w:hAnsi="Arial" w:cs="Arial"/>
          <w:sz w:val="20"/>
          <w:szCs w:val="20"/>
        </w:rPr>
        <w:t>n</w:t>
      </w:r>
      <w:r w:rsidR="00852107">
        <w:rPr>
          <w:rFonts w:ascii="Arial" w:hAnsi="Arial" w:cs="Arial"/>
          <w:sz w:val="20"/>
          <w:szCs w:val="20"/>
        </w:rPr>
        <w:t xml:space="preserve"> BSCON Brandschutzconsult – </w:t>
      </w:r>
      <w:r w:rsidR="009E68A5">
        <w:rPr>
          <w:rFonts w:ascii="Arial" w:hAnsi="Arial" w:cs="Arial"/>
          <w:sz w:val="20"/>
          <w:szCs w:val="20"/>
        </w:rPr>
        <w:t xml:space="preserve">werden </w:t>
      </w:r>
      <w:r w:rsidR="004D1B57" w:rsidRPr="004D1B57">
        <w:rPr>
          <w:rFonts w:ascii="Arial" w:hAnsi="Arial" w:cs="Arial"/>
          <w:sz w:val="20"/>
          <w:szCs w:val="20"/>
        </w:rPr>
        <w:t>Master- und Bachelorarbeiten zum Thema Vorbeugender</w:t>
      </w:r>
      <w:r w:rsidR="00AB0909">
        <w:rPr>
          <w:rFonts w:ascii="Arial" w:hAnsi="Arial" w:cs="Arial"/>
          <w:sz w:val="20"/>
          <w:szCs w:val="20"/>
        </w:rPr>
        <w:t xml:space="preserve"> </w:t>
      </w:r>
      <w:r w:rsidR="004D1B57" w:rsidRPr="004D1B57">
        <w:rPr>
          <w:rFonts w:ascii="Arial" w:hAnsi="Arial" w:cs="Arial"/>
          <w:sz w:val="20"/>
          <w:szCs w:val="20"/>
        </w:rPr>
        <w:t>Brandschutz</w:t>
      </w:r>
      <w:r w:rsidR="009E68A5">
        <w:rPr>
          <w:rFonts w:ascii="Arial" w:hAnsi="Arial" w:cs="Arial"/>
          <w:sz w:val="20"/>
          <w:szCs w:val="20"/>
        </w:rPr>
        <w:t xml:space="preserve"> ausgezeichnet</w:t>
      </w:r>
      <w:r w:rsidR="004D1B57" w:rsidRPr="004D1B57">
        <w:rPr>
          <w:rFonts w:ascii="Arial" w:hAnsi="Arial" w:cs="Arial"/>
          <w:sz w:val="20"/>
          <w:szCs w:val="20"/>
        </w:rPr>
        <w:t xml:space="preserve">. </w:t>
      </w:r>
      <w:r w:rsidR="003D2B00">
        <w:rPr>
          <w:rFonts w:ascii="Arial" w:hAnsi="Arial" w:cs="Arial"/>
          <w:sz w:val="20"/>
          <w:szCs w:val="20"/>
        </w:rPr>
        <w:t>Die</w:t>
      </w:r>
      <w:r w:rsidR="004D1B57" w:rsidRPr="004D1B57">
        <w:rPr>
          <w:rFonts w:ascii="Arial" w:hAnsi="Arial" w:cs="Arial"/>
          <w:sz w:val="20"/>
          <w:szCs w:val="20"/>
        </w:rPr>
        <w:t xml:space="preserve"> Fachjury</w:t>
      </w:r>
      <w:r w:rsidR="003D2B00">
        <w:rPr>
          <w:rFonts w:ascii="Arial" w:hAnsi="Arial" w:cs="Arial"/>
          <w:sz w:val="20"/>
          <w:szCs w:val="20"/>
        </w:rPr>
        <w:t xml:space="preserve"> vergab </w:t>
      </w:r>
      <w:r w:rsidR="004D1B57" w:rsidRPr="004D1B57">
        <w:rPr>
          <w:rFonts w:ascii="Arial" w:hAnsi="Arial" w:cs="Arial"/>
          <w:sz w:val="20"/>
          <w:szCs w:val="20"/>
        </w:rPr>
        <w:t xml:space="preserve">das komplette Preisgeld in Höhe von </w:t>
      </w:r>
      <w:r w:rsidR="00AB0909">
        <w:rPr>
          <w:rFonts w:ascii="Arial" w:hAnsi="Arial" w:cs="Arial"/>
          <w:sz w:val="20"/>
          <w:szCs w:val="20"/>
        </w:rPr>
        <w:br/>
      </w:r>
      <w:r w:rsidR="00AB0909">
        <w:rPr>
          <w:rFonts w:ascii="Arial" w:hAnsi="Arial" w:cs="Arial"/>
          <w:sz w:val="20"/>
          <w:szCs w:val="20"/>
        </w:rPr>
        <w:lastRenderedPageBreak/>
        <w:br/>
      </w:r>
      <w:r w:rsidR="004D1B57" w:rsidRPr="004D1B57">
        <w:rPr>
          <w:rFonts w:ascii="Arial" w:hAnsi="Arial" w:cs="Arial"/>
          <w:sz w:val="20"/>
          <w:szCs w:val="20"/>
        </w:rPr>
        <w:t xml:space="preserve">1.500,– Euro an Carsten </w:t>
      </w:r>
      <w:proofErr w:type="spellStart"/>
      <w:r w:rsidR="004D1B57" w:rsidRPr="004D1B57">
        <w:rPr>
          <w:rFonts w:ascii="Arial" w:hAnsi="Arial" w:cs="Arial"/>
          <w:sz w:val="20"/>
          <w:szCs w:val="20"/>
        </w:rPr>
        <w:t>Luxenburger</w:t>
      </w:r>
      <w:proofErr w:type="spellEnd"/>
      <w:r w:rsidR="004D1B57" w:rsidRPr="004D1B57">
        <w:rPr>
          <w:rFonts w:ascii="Arial" w:hAnsi="Arial" w:cs="Arial"/>
          <w:sz w:val="20"/>
          <w:szCs w:val="20"/>
        </w:rPr>
        <w:t xml:space="preserve"> für seine Masterarbeit</w:t>
      </w:r>
      <w:r w:rsidR="00AB0909">
        <w:rPr>
          <w:rFonts w:ascii="Arial" w:hAnsi="Arial" w:cs="Arial"/>
          <w:sz w:val="20"/>
          <w:szCs w:val="20"/>
        </w:rPr>
        <w:t xml:space="preserve"> </w:t>
      </w:r>
      <w:r w:rsidR="004D1B57" w:rsidRPr="004D1B57">
        <w:rPr>
          <w:rFonts w:ascii="Arial" w:hAnsi="Arial" w:cs="Arial"/>
          <w:sz w:val="20"/>
          <w:szCs w:val="20"/>
        </w:rPr>
        <w:t>„Nachweismöglichkeiten für die Entrauchung vo</w:t>
      </w:r>
      <w:r w:rsidR="003D2B00">
        <w:rPr>
          <w:rFonts w:ascii="Arial" w:hAnsi="Arial" w:cs="Arial"/>
          <w:sz w:val="20"/>
          <w:szCs w:val="20"/>
        </w:rPr>
        <w:t>n Atrien“</w:t>
      </w:r>
      <w:r w:rsidR="004D1B57" w:rsidRPr="004D1B57">
        <w:rPr>
          <w:rFonts w:ascii="Arial" w:hAnsi="Arial" w:cs="Arial"/>
          <w:sz w:val="20"/>
          <w:szCs w:val="20"/>
        </w:rPr>
        <w:t xml:space="preserve">: „Die Arbeit beschäftigt sich mit einem wichtigen und praxisorientierten Thema. Dieses wurde systematisch untersucht und hinterfragt, ob es bestimmte Randbedingungen gibt, die eine übergeordnete Rolle spielen. Es wurden viele Aspekte berücksichtigt, z.B. Geometrie und Form des Atriums, die Art der Entrauchung sowie die Lage der Rettungswege unter dem Dach. Außerdem wurde ein Vergleich mit verschiedenen Simulationsprogrammen gemacht, um zu untersuchen, ob abweichende Ergebnisse zu erwarten sind.“ </w:t>
      </w:r>
    </w:p>
    <w:p w:rsidR="004D1B57" w:rsidRDefault="004D1B57" w:rsidP="008C676E">
      <w:pPr>
        <w:spacing w:line="260" w:lineRule="exact"/>
        <w:rPr>
          <w:rFonts w:ascii="Arial" w:hAnsi="Arial" w:cs="Arial"/>
          <w:sz w:val="20"/>
          <w:szCs w:val="20"/>
        </w:rPr>
      </w:pPr>
    </w:p>
    <w:p w:rsidR="004D1B57" w:rsidRDefault="009E68A5" w:rsidP="008C676E">
      <w:pPr>
        <w:spacing w:line="260" w:lineRule="exact"/>
        <w:rPr>
          <w:rFonts w:ascii="Arial" w:hAnsi="Arial" w:cs="Arial"/>
          <w:sz w:val="20"/>
          <w:szCs w:val="20"/>
        </w:rPr>
      </w:pPr>
      <w:r w:rsidRPr="009E68A5">
        <w:rPr>
          <w:rFonts w:ascii="Arial" w:hAnsi="Arial" w:cs="Arial"/>
          <w:sz w:val="20"/>
          <w:szCs w:val="20"/>
        </w:rPr>
        <w:t xml:space="preserve">In der Kategorie „Produkt des Jahres 2016“ </w:t>
      </w:r>
      <w:r>
        <w:rPr>
          <w:rFonts w:ascii="Arial" w:hAnsi="Arial" w:cs="Arial"/>
          <w:sz w:val="20"/>
          <w:szCs w:val="20"/>
        </w:rPr>
        <w:t>wird</w:t>
      </w:r>
      <w:r w:rsidRPr="009E68A5">
        <w:rPr>
          <w:rFonts w:ascii="Arial" w:hAnsi="Arial" w:cs="Arial"/>
          <w:sz w:val="20"/>
          <w:szCs w:val="20"/>
        </w:rPr>
        <w:t xml:space="preserve"> die Auszeichnung für Produktlösungen im baulichen, anlagentechnischen und organisatorischen Brandschutz verliehen.</w:t>
      </w:r>
      <w:r w:rsidR="00852107">
        <w:rPr>
          <w:rFonts w:ascii="Arial" w:hAnsi="Arial" w:cs="Arial"/>
          <w:sz w:val="20"/>
          <w:szCs w:val="20"/>
        </w:rPr>
        <w:t xml:space="preserve"> Über die</w:t>
      </w:r>
      <w:r w:rsidR="004D1B57" w:rsidRPr="004D1B57">
        <w:rPr>
          <w:rFonts w:ascii="Arial" w:hAnsi="Arial" w:cs="Arial"/>
          <w:sz w:val="20"/>
          <w:szCs w:val="20"/>
        </w:rPr>
        <w:t xml:space="preserve"> Gewinner </w:t>
      </w:r>
      <w:r w:rsidR="00A419A7">
        <w:rPr>
          <w:rFonts w:ascii="Arial" w:hAnsi="Arial" w:cs="Arial"/>
          <w:sz w:val="20"/>
          <w:szCs w:val="20"/>
        </w:rPr>
        <w:t xml:space="preserve">entschied </w:t>
      </w:r>
      <w:r w:rsidR="00852107">
        <w:rPr>
          <w:rFonts w:ascii="Arial" w:hAnsi="Arial" w:cs="Arial"/>
          <w:sz w:val="20"/>
          <w:szCs w:val="20"/>
        </w:rPr>
        <w:t xml:space="preserve">zu gleichen Teilen </w:t>
      </w:r>
      <w:r w:rsidR="004D1B57" w:rsidRPr="004D1B57">
        <w:rPr>
          <w:rFonts w:ascii="Arial" w:hAnsi="Arial" w:cs="Arial"/>
          <w:sz w:val="20"/>
          <w:szCs w:val="20"/>
        </w:rPr>
        <w:t>eine Online-Abstimmung un</w:t>
      </w:r>
      <w:r w:rsidR="00852107">
        <w:rPr>
          <w:rFonts w:ascii="Arial" w:hAnsi="Arial" w:cs="Arial"/>
          <w:sz w:val="20"/>
          <w:szCs w:val="20"/>
        </w:rPr>
        <w:t xml:space="preserve">ter FeuerTRUTZ-Kunden sowie die Bewertung einer </w:t>
      </w:r>
      <w:r w:rsidR="004D1B57" w:rsidRPr="004D1B57">
        <w:rPr>
          <w:rFonts w:ascii="Arial" w:hAnsi="Arial" w:cs="Arial"/>
          <w:sz w:val="20"/>
          <w:szCs w:val="20"/>
        </w:rPr>
        <w:t>Fachjur</w:t>
      </w:r>
      <w:r w:rsidR="00852107">
        <w:rPr>
          <w:rFonts w:ascii="Arial" w:hAnsi="Arial" w:cs="Arial"/>
          <w:sz w:val="20"/>
          <w:szCs w:val="20"/>
        </w:rPr>
        <w:t xml:space="preserve">y, bestehend aus Vertretern von </w:t>
      </w:r>
      <w:r w:rsidR="004D1B57" w:rsidRPr="004D1B57">
        <w:rPr>
          <w:rFonts w:ascii="Arial" w:hAnsi="Arial" w:cs="Arial"/>
          <w:sz w:val="20"/>
          <w:szCs w:val="20"/>
        </w:rPr>
        <w:t>Industrie</w:t>
      </w:r>
      <w:r w:rsidR="00852107">
        <w:rPr>
          <w:rFonts w:ascii="Arial" w:hAnsi="Arial" w:cs="Arial"/>
          <w:sz w:val="20"/>
          <w:szCs w:val="20"/>
        </w:rPr>
        <w:t xml:space="preserve">, </w:t>
      </w:r>
      <w:r w:rsidR="004D1B57" w:rsidRPr="004D1B57">
        <w:rPr>
          <w:rFonts w:ascii="Arial" w:hAnsi="Arial" w:cs="Arial"/>
          <w:sz w:val="20"/>
          <w:szCs w:val="20"/>
        </w:rPr>
        <w:t>Planungs-, Ingen</w:t>
      </w:r>
      <w:r w:rsidR="00852107">
        <w:rPr>
          <w:rFonts w:ascii="Arial" w:hAnsi="Arial" w:cs="Arial"/>
          <w:sz w:val="20"/>
          <w:szCs w:val="20"/>
        </w:rPr>
        <w:t xml:space="preserve">ieur- und Sachverständigenbüros. </w:t>
      </w:r>
      <w:r w:rsidR="004D1B57" w:rsidRPr="004D1B57">
        <w:rPr>
          <w:rFonts w:ascii="Arial" w:hAnsi="Arial" w:cs="Arial"/>
          <w:sz w:val="20"/>
          <w:szCs w:val="20"/>
        </w:rPr>
        <w:t xml:space="preserve">Die </w:t>
      </w:r>
      <w:proofErr w:type="spellStart"/>
      <w:r w:rsidR="004D1B57" w:rsidRPr="004D1B57">
        <w:rPr>
          <w:rFonts w:ascii="Arial" w:hAnsi="Arial" w:cs="Arial"/>
          <w:sz w:val="20"/>
          <w:szCs w:val="20"/>
        </w:rPr>
        <w:t>Hilti</w:t>
      </w:r>
      <w:proofErr w:type="spellEnd"/>
      <w:r w:rsidR="004D1B57" w:rsidRPr="004D1B57">
        <w:rPr>
          <w:rFonts w:ascii="Arial" w:hAnsi="Arial" w:cs="Arial"/>
          <w:sz w:val="20"/>
          <w:szCs w:val="20"/>
        </w:rPr>
        <w:t xml:space="preserve"> Deutschland AG gewann in der Kategorie „Baulicher Brandschutz“ mit der Brandschutzkabelmanschette CFS-CC. In der Kategorie „Anlagentechnischer Brandschutz“ </w:t>
      </w:r>
      <w:r w:rsidR="00852107">
        <w:rPr>
          <w:rFonts w:ascii="Arial" w:hAnsi="Arial" w:cs="Arial"/>
          <w:sz w:val="20"/>
          <w:szCs w:val="20"/>
        </w:rPr>
        <w:t>überzeugte die</w:t>
      </w:r>
      <w:r w:rsidR="004D1B57" w:rsidRPr="004D1B57">
        <w:rPr>
          <w:rFonts w:ascii="Arial" w:hAnsi="Arial" w:cs="Arial"/>
          <w:sz w:val="20"/>
          <w:szCs w:val="20"/>
        </w:rPr>
        <w:t xml:space="preserve"> FR90 Brandschutzklappe, Typ FR92-Holz der </w:t>
      </w:r>
      <w:proofErr w:type="spellStart"/>
      <w:r w:rsidR="004D1B57" w:rsidRPr="004D1B57">
        <w:rPr>
          <w:rFonts w:ascii="Arial" w:hAnsi="Arial" w:cs="Arial"/>
          <w:sz w:val="20"/>
          <w:szCs w:val="20"/>
        </w:rPr>
        <w:t>Wildeboer</w:t>
      </w:r>
      <w:proofErr w:type="spellEnd"/>
      <w:r w:rsidR="004D1B57" w:rsidRPr="004D1B57">
        <w:rPr>
          <w:rFonts w:ascii="Arial" w:hAnsi="Arial" w:cs="Arial"/>
          <w:sz w:val="20"/>
          <w:szCs w:val="20"/>
        </w:rPr>
        <w:t xml:space="preserve"> Bauteile GmbH. In der Kategorie „Organisatorischer Brandschutz“ konnte</w:t>
      </w:r>
      <w:r w:rsidR="00852107">
        <w:rPr>
          <w:rFonts w:ascii="Arial" w:hAnsi="Arial" w:cs="Arial"/>
          <w:sz w:val="20"/>
          <w:szCs w:val="20"/>
        </w:rPr>
        <w:t xml:space="preserve"> abermals</w:t>
      </w:r>
      <w:r w:rsidR="004D1B57" w:rsidRPr="004D1B57">
        <w:rPr>
          <w:rFonts w:ascii="Arial" w:hAnsi="Arial" w:cs="Arial"/>
          <w:sz w:val="20"/>
          <w:szCs w:val="20"/>
        </w:rPr>
        <w:t xml:space="preserve"> </w:t>
      </w:r>
      <w:proofErr w:type="spellStart"/>
      <w:r w:rsidR="004D1B57" w:rsidRPr="004D1B57">
        <w:rPr>
          <w:rFonts w:ascii="Arial" w:hAnsi="Arial" w:cs="Arial"/>
          <w:sz w:val="20"/>
          <w:szCs w:val="20"/>
        </w:rPr>
        <w:t>Hilti</w:t>
      </w:r>
      <w:proofErr w:type="spellEnd"/>
      <w:r w:rsidR="004D1B57" w:rsidRPr="004D1B57">
        <w:rPr>
          <w:rFonts w:ascii="Arial" w:hAnsi="Arial" w:cs="Arial"/>
          <w:sz w:val="20"/>
          <w:szCs w:val="20"/>
        </w:rPr>
        <w:t xml:space="preserve"> punkten und erhielt die Auszeichnung für den Brandschutz-Dokumentationsmanager CFS-DM. </w:t>
      </w:r>
    </w:p>
    <w:p w:rsidR="004D1B57" w:rsidRPr="004D1B57" w:rsidRDefault="004D1B57" w:rsidP="008C676E">
      <w:pPr>
        <w:spacing w:line="260" w:lineRule="exact"/>
        <w:rPr>
          <w:rFonts w:ascii="Arial" w:hAnsi="Arial" w:cs="Arial"/>
          <w:sz w:val="20"/>
          <w:szCs w:val="20"/>
        </w:rPr>
      </w:pPr>
    </w:p>
    <w:p w:rsidR="004D1B57" w:rsidRPr="004D1B57" w:rsidRDefault="00FA4FCE" w:rsidP="008C676E">
      <w:pPr>
        <w:spacing w:line="260" w:lineRule="exact"/>
        <w:rPr>
          <w:rFonts w:ascii="Arial" w:hAnsi="Arial" w:cs="Arial"/>
          <w:sz w:val="20"/>
          <w:szCs w:val="20"/>
        </w:rPr>
      </w:pPr>
      <w:r>
        <w:rPr>
          <w:rFonts w:ascii="Arial" w:hAnsi="Arial" w:cs="Arial"/>
          <w:sz w:val="20"/>
          <w:szCs w:val="20"/>
        </w:rPr>
        <w:t>Weitere Informationen zum</w:t>
      </w:r>
      <w:r w:rsidR="004D1B57" w:rsidRPr="004D1B57">
        <w:rPr>
          <w:rFonts w:ascii="Arial" w:hAnsi="Arial" w:cs="Arial"/>
          <w:sz w:val="20"/>
          <w:szCs w:val="20"/>
        </w:rPr>
        <w:t xml:space="preserve"> „Brandschutz des Jahres“ gibt es online unter www.brandschutzdesjahres.de.</w:t>
      </w:r>
    </w:p>
    <w:p w:rsidR="004D1B57" w:rsidRPr="004D1B57" w:rsidRDefault="004D1B57" w:rsidP="008C676E">
      <w:pPr>
        <w:spacing w:line="260" w:lineRule="exact"/>
        <w:rPr>
          <w:rFonts w:ascii="Arial" w:hAnsi="Arial" w:cs="Arial"/>
          <w:sz w:val="20"/>
          <w:szCs w:val="20"/>
        </w:rPr>
      </w:pPr>
    </w:p>
    <w:p w:rsidR="00492024" w:rsidRPr="003D2B00" w:rsidRDefault="00492024" w:rsidP="008C676E">
      <w:pPr>
        <w:pStyle w:val="Textkrper2"/>
        <w:spacing w:after="0" w:line="240" w:lineRule="exact"/>
        <w:rPr>
          <w:rFonts w:ascii="Arial" w:hAnsi="Arial" w:cs="Arial"/>
          <w:sz w:val="16"/>
          <w:szCs w:val="16"/>
        </w:rPr>
      </w:pPr>
      <w:r w:rsidRPr="003D2B00">
        <w:rPr>
          <w:rFonts w:ascii="Arial" w:hAnsi="Arial" w:cs="Arial"/>
          <w:sz w:val="16"/>
          <w:szCs w:val="16"/>
        </w:rPr>
        <w:t xml:space="preserve">Ansprechpartner: </w:t>
      </w:r>
      <w:r w:rsidR="00E53611">
        <w:rPr>
          <w:rFonts w:ascii="Arial" w:hAnsi="Arial" w:cs="Arial"/>
          <w:sz w:val="16"/>
          <w:szCs w:val="16"/>
        </w:rPr>
        <w:t>Thomas Krause-Czeranka</w:t>
      </w:r>
      <w:r w:rsidRPr="003D2B00">
        <w:rPr>
          <w:rFonts w:ascii="Arial" w:hAnsi="Arial" w:cs="Arial"/>
          <w:sz w:val="16"/>
          <w:szCs w:val="16"/>
        </w:rPr>
        <w:t xml:space="preserve">, </w:t>
      </w:r>
      <w:r w:rsidR="00E53611">
        <w:rPr>
          <w:rFonts w:ascii="Arial" w:hAnsi="Arial" w:cs="Arial"/>
          <w:sz w:val="16"/>
          <w:szCs w:val="16"/>
        </w:rPr>
        <w:t xml:space="preserve">Verlagsleitung </w:t>
      </w:r>
      <w:r w:rsidRPr="003D2B00">
        <w:rPr>
          <w:rFonts w:ascii="Arial" w:hAnsi="Arial" w:cs="Arial"/>
          <w:sz w:val="16"/>
          <w:szCs w:val="16"/>
        </w:rPr>
        <w:t>FeuerTRUTZ Network GmbH</w:t>
      </w:r>
      <w:r w:rsidR="00EC3779">
        <w:rPr>
          <w:rFonts w:ascii="Arial" w:hAnsi="Arial" w:cs="Arial"/>
          <w:sz w:val="16"/>
          <w:szCs w:val="16"/>
        </w:rPr>
        <w:t>,</w:t>
      </w:r>
      <w:bookmarkStart w:id="0" w:name="_GoBack"/>
      <w:bookmarkEnd w:id="0"/>
    </w:p>
    <w:p w:rsidR="00492024" w:rsidRDefault="00492024" w:rsidP="008C676E">
      <w:pPr>
        <w:pStyle w:val="Textkrper2"/>
        <w:spacing w:after="0" w:line="240" w:lineRule="exact"/>
        <w:rPr>
          <w:rFonts w:ascii="Arial" w:hAnsi="Arial" w:cs="Arial"/>
          <w:sz w:val="16"/>
          <w:szCs w:val="16"/>
        </w:rPr>
      </w:pPr>
      <w:r w:rsidRPr="003D2B00">
        <w:rPr>
          <w:rFonts w:ascii="Arial" w:hAnsi="Arial" w:cs="Arial"/>
          <w:sz w:val="16"/>
          <w:szCs w:val="16"/>
        </w:rPr>
        <w:t>Telefon: 0221 5497-</w:t>
      </w:r>
      <w:r w:rsidR="00E53611">
        <w:rPr>
          <w:rFonts w:ascii="Arial" w:hAnsi="Arial" w:cs="Arial"/>
          <w:sz w:val="16"/>
          <w:szCs w:val="16"/>
        </w:rPr>
        <w:t>148</w:t>
      </w:r>
      <w:r w:rsidRPr="003D2B00">
        <w:rPr>
          <w:rFonts w:ascii="Arial" w:hAnsi="Arial" w:cs="Arial"/>
          <w:sz w:val="16"/>
          <w:szCs w:val="16"/>
        </w:rPr>
        <w:t>, Telefax: 0221 5497-</w:t>
      </w:r>
      <w:r w:rsidR="00E53611">
        <w:rPr>
          <w:rFonts w:ascii="Arial" w:hAnsi="Arial" w:cs="Arial"/>
          <w:sz w:val="16"/>
          <w:szCs w:val="16"/>
        </w:rPr>
        <w:t>6148</w:t>
      </w:r>
      <w:r w:rsidRPr="003D2B00">
        <w:rPr>
          <w:rFonts w:ascii="Arial" w:hAnsi="Arial" w:cs="Arial"/>
          <w:sz w:val="16"/>
          <w:szCs w:val="16"/>
        </w:rPr>
        <w:t xml:space="preserve">, E-Mail: </w:t>
      </w:r>
      <w:hyperlink r:id="rId7" w:history="1">
        <w:r w:rsidR="00E53611">
          <w:rPr>
            <w:rStyle w:val="Hyperlink"/>
            <w:rFonts w:ascii="Arial" w:hAnsi="Arial" w:cs="Arial"/>
            <w:color w:val="auto"/>
            <w:sz w:val="16"/>
            <w:szCs w:val="16"/>
            <w:u w:val="none"/>
          </w:rPr>
          <w:t>t.krause</w:t>
        </w:r>
        <w:r w:rsidR="00E53611" w:rsidRPr="003D2B00">
          <w:rPr>
            <w:rStyle w:val="Hyperlink"/>
            <w:rFonts w:ascii="Arial" w:hAnsi="Arial" w:cs="Arial"/>
            <w:color w:val="auto"/>
            <w:sz w:val="16"/>
            <w:szCs w:val="16"/>
            <w:u w:val="none"/>
          </w:rPr>
          <w:t>@feuertrutz.de</w:t>
        </w:r>
      </w:hyperlink>
      <w:r w:rsidR="008C676E">
        <w:rPr>
          <w:rFonts w:ascii="Arial" w:hAnsi="Arial" w:cs="Arial"/>
          <w:sz w:val="16"/>
          <w:szCs w:val="16"/>
        </w:rPr>
        <w:t>.</w:t>
      </w:r>
    </w:p>
    <w:p w:rsidR="003D2B00" w:rsidRDefault="003D2B00" w:rsidP="008C676E">
      <w:pPr>
        <w:pStyle w:val="Textkrper2"/>
        <w:spacing w:after="0" w:line="240" w:lineRule="exact"/>
        <w:rPr>
          <w:rFonts w:ascii="Arial" w:hAnsi="Arial" w:cs="Arial"/>
        </w:rPr>
      </w:pPr>
    </w:p>
    <w:p w:rsidR="00492024" w:rsidRPr="003C79FD" w:rsidRDefault="00492024" w:rsidP="008C676E">
      <w:pPr>
        <w:pStyle w:val="Default"/>
        <w:spacing w:line="240" w:lineRule="exact"/>
        <w:rPr>
          <w:sz w:val="16"/>
          <w:szCs w:val="16"/>
        </w:rPr>
      </w:pPr>
      <w:r w:rsidRPr="003C79FD">
        <w:rPr>
          <w:b/>
          <w:bCs/>
          <w:sz w:val="16"/>
          <w:szCs w:val="16"/>
        </w:rPr>
        <w:t>Über FeuerTRUTZ Network GmbH</w:t>
      </w:r>
    </w:p>
    <w:p w:rsidR="00492024" w:rsidRPr="003C79FD" w:rsidRDefault="00492024" w:rsidP="008C676E">
      <w:pPr>
        <w:spacing w:line="240" w:lineRule="exact"/>
        <w:rPr>
          <w:rFonts w:ascii="Arial" w:hAnsi="Arial" w:cs="Arial"/>
          <w:sz w:val="16"/>
          <w:szCs w:val="16"/>
        </w:rPr>
      </w:pPr>
      <w:r w:rsidRPr="003C79FD">
        <w:rPr>
          <w:rFonts w:ascii="Arial" w:hAnsi="Arial" w:cs="Arial"/>
          <w:sz w:val="16"/>
          <w:szCs w:val="16"/>
        </w:rPr>
        <w:t xml:space="preserve">FeuerTRUTZ Network ist Deutschlands führendes Medienhaus für praxisnahe Fachinformationen zum vorbeugenden Brandschutz. Das Herzstück seines Programms ist das fünfbändige Ordnerwerk „Brandschutzatlas“ mit über 6.100 Seiten anschaulicher Planungshilfen. Zahlreiche Fachbücher, elektronische und Online-Angebote (bspw. www.brandschutzdialog.de) sowie der Newsletter „Brandaktuell“ ergänzen das Medienprogramm. Im FeuerTRUTZ Magazin finden Brandschutzfachplaner praktische Tipps und Hintergrundinformationen zur Bewältigung ihrer Aufgaben. Seit 2007 findet jährlich der FeuerTRUTZ Brandschutzkongress statt sowie seit 2011 die Fachmesse FeuerTRUTZ in Nürnberg. Das Veranstaltungsprogramm wurde seit 2014 durch weitere Seminare und Tagungen zu speziellen Brandschutz-Fachthemen erweitert. Agenturleistungen und Corporate Service Angebote rund um den vorbeugenden Brandschutz runden das Portfolio ab. FeuerTRUTZ Network ist eine Tochter der Rudolf Müller Mediengruppe in Köln. </w:t>
      </w:r>
    </w:p>
    <w:p w:rsidR="00BC3444" w:rsidRDefault="00BC3444" w:rsidP="008C676E">
      <w:pPr>
        <w:rPr>
          <w:sz w:val="20"/>
          <w:szCs w:val="20"/>
        </w:rPr>
      </w:pPr>
    </w:p>
    <w:sectPr w:rsidR="00BC3444" w:rsidSect="00635601">
      <w:headerReference w:type="default" r:id="rId8"/>
      <w:footerReference w:type="default" r:id="rId9"/>
      <w:headerReference w:type="first" r:id="rId10"/>
      <w:footerReference w:type="first" r:id="rId11"/>
      <w:pgSz w:w="11906" w:h="16838" w:code="9"/>
      <w:pgMar w:top="1985" w:right="3119" w:bottom="2892"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285" w:rsidRDefault="00307285">
      <w:r>
        <w:separator/>
      </w:r>
    </w:p>
  </w:endnote>
  <w:endnote w:type="continuationSeparator" w:id="0">
    <w:p w:rsidR="00307285" w:rsidRDefault="0030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3" w:name="EmailRestlicheSeiten"/>
    <w:bookmarkEnd w:id="3"/>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4" w:name="TelefonRestlicheSeiten"/>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8" w:name="EmailErsteSeite"/>
    <w:bookmarkEnd w:id="8"/>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9" w:name="TelefonErsteSeite"/>
    <w:bookmarkEnd w:id="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285" w:rsidRDefault="00307285">
      <w:r>
        <w:separator/>
      </w:r>
    </w:p>
  </w:footnote>
  <w:footnote w:type="continuationSeparator" w:id="0">
    <w:p w:rsidR="00307285" w:rsidRDefault="00307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492024">
      <w:rPr>
        <w:sz w:val="20"/>
        <w:szCs w:val="20"/>
      </w:rPr>
      <w:instrText>@OhneErsteSeite@2108</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4D1B57" w:rsidRDefault="00CD641C" w:rsidP="005D1F20">
    <w:pPr>
      <w:pStyle w:val="Kopfzeile"/>
      <w:tabs>
        <w:tab w:val="left" w:pos="0"/>
      </w:tabs>
      <w:rPr>
        <w:rStyle w:val="Seitenzahl"/>
        <w:rFonts w:ascii="Arial" w:hAnsi="Arial" w:cs="Arial"/>
        <w:sz w:val="20"/>
        <w:szCs w:val="20"/>
      </w:rPr>
    </w:pPr>
    <w:r w:rsidRPr="004D1B57">
      <w:rPr>
        <w:rStyle w:val="Seitenzahl"/>
        <w:rFonts w:ascii="Arial" w:hAnsi="Arial" w:cs="Arial"/>
        <w:sz w:val="20"/>
        <w:szCs w:val="20"/>
      </w:rPr>
      <w:fldChar w:fldCharType="begin"/>
    </w:r>
    <w:r w:rsidRPr="004D1B57">
      <w:rPr>
        <w:rStyle w:val="Seitenzahl"/>
        <w:rFonts w:ascii="Arial" w:hAnsi="Arial" w:cs="Arial"/>
        <w:sz w:val="20"/>
        <w:szCs w:val="20"/>
      </w:rPr>
      <w:instrText xml:space="preserve"> PAGE </w:instrText>
    </w:r>
    <w:r w:rsidRPr="004D1B57">
      <w:rPr>
        <w:rStyle w:val="Seitenzahl"/>
        <w:rFonts w:ascii="Arial" w:hAnsi="Arial" w:cs="Arial"/>
        <w:sz w:val="20"/>
        <w:szCs w:val="20"/>
      </w:rPr>
      <w:fldChar w:fldCharType="separate"/>
    </w:r>
    <w:r w:rsidR="00EC3779">
      <w:rPr>
        <w:rStyle w:val="Seitenzahl"/>
        <w:rFonts w:ascii="Arial" w:hAnsi="Arial" w:cs="Arial"/>
        <w:noProof/>
        <w:sz w:val="20"/>
        <w:szCs w:val="20"/>
      </w:rPr>
      <w:t>2</w:t>
    </w:r>
    <w:r w:rsidRPr="004D1B57">
      <w:rPr>
        <w:rStyle w:val="Seitenzahl"/>
        <w:rFonts w:ascii="Arial" w:hAnsi="Arial" w:cs="Arial"/>
        <w:sz w:val="20"/>
        <w:szCs w:val="20"/>
      </w:rPr>
      <w:fldChar w:fldCharType="end"/>
    </w:r>
    <w:bookmarkEnd w:id="2"/>
  </w:p>
  <w:p w:rsidR="006667DD" w:rsidRPr="004D1B57" w:rsidRDefault="004D1B57" w:rsidP="005D1F20">
    <w:pPr>
      <w:pStyle w:val="Kopfzeile"/>
      <w:tabs>
        <w:tab w:val="left" w:pos="0"/>
      </w:tabs>
      <w:rPr>
        <w:rStyle w:val="Seitenzahl"/>
        <w:rFonts w:ascii="Arial" w:hAnsi="Arial" w:cs="Arial"/>
        <w:sz w:val="20"/>
        <w:szCs w:val="20"/>
      </w:rPr>
    </w:pPr>
    <w:r w:rsidRPr="004D1B57">
      <w:rPr>
        <w:rStyle w:val="Seitenzahl"/>
        <w:rFonts w:ascii="Arial" w:hAnsi="Arial" w:cs="Arial"/>
        <w:sz w:val="20"/>
        <w:szCs w:val="20"/>
      </w:rPr>
      <w:t>18. Februar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5" w:name="AusgabeArt"/>
    <w:r w:rsidR="00492024">
      <w:rPr>
        <w:sz w:val="20"/>
        <w:szCs w:val="20"/>
      </w:rPr>
      <w:instrText>@Ausgabeart@1</w:instrText>
    </w:r>
    <w:bookmarkEnd w:id="5"/>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6" w:name="PrintCode1"/>
    <w:r w:rsidR="00492024">
      <w:rPr>
        <w:sz w:val="20"/>
        <w:szCs w:val="20"/>
      </w:rPr>
      <w:instrText>@ErsteSeite@2015</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7" w:name="PrintCode2"/>
    <w:r w:rsidR="00492024">
      <w:rPr>
        <w:sz w:val="20"/>
        <w:szCs w:val="20"/>
      </w:rPr>
      <w:instrText>@FolgeSeiten@2108</w:instrText>
    </w:r>
    <w:bookmarkEnd w:id="7"/>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24"/>
    <w:rsid w:val="00002E96"/>
    <w:rsid w:val="00004D6A"/>
    <w:rsid w:val="000300D7"/>
    <w:rsid w:val="00030E40"/>
    <w:rsid w:val="00043C76"/>
    <w:rsid w:val="00057623"/>
    <w:rsid w:val="00062A1D"/>
    <w:rsid w:val="00062F0D"/>
    <w:rsid w:val="00063805"/>
    <w:rsid w:val="00071DFA"/>
    <w:rsid w:val="00087E2C"/>
    <w:rsid w:val="00092ADE"/>
    <w:rsid w:val="0009794B"/>
    <w:rsid w:val="000A3F3A"/>
    <w:rsid w:val="000A5500"/>
    <w:rsid w:val="000A642A"/>
    <w:rsid w:val="000B4790"/>
    <w:rsid w:val="000C20A5"/>
    <w:rsid w:val="000C5459"/>
    <w:rsid w:val="000C696C"/>
    <w:rsid w:val="000F6438"/>
    <w:rsid w:val="000F6BF1"/>
    <w:rsid w:val="00115E63"/>
    <w:rsid w:val="00126C4F"/>
    <w:rsid w:val="0012797F"/>
    <w:rsid w:val="00152B62"/>
    <w:rsid w:val="00167FCF"/>
    <w:rsid w:val="001727BF"/>
    <w:rsid w:val="00172EFC"/>
    <w:rsid w:val="001752A0"/>
    <w:rsid w:val="00183F3F"/>
    <w:rsid w:val="00186A36"/>
    <w:rsid w:val="00186F00"/>
    <w:rsid w:val="00187764"/>
    <w:rsid w:val="00194E54"/>
    <w:rsid w:val="001A6FB0"/>
    <w:rsid w:val="001C5F81"/>
    <w:rsid w:val="001C6F23"/>
    <w:rsid w:val="001D508E"/>
    <w:rsid w:val="001E0B69"/>
    <w:rsid w:val="001E3055"/>
    <w:rsid w:val="001F3D8B"/>
    <w:rsid w:val="001F3EC3"/>
    <w:rsid w:val="001F57F2"/>
    <w:rsid w:val="00204574"/>
    <w:rsid w:val="0021464A"/>
    <w:rsid w:val="0025473B"/>
    <w:rsid w:val="002549E0"/>
    <w:rsid w:val="00261F26"/>
    <w:rsid w:val="00262442"/>
    <w:rsid w:val="0026383B"/>
    <w:rsid w:val="00274A2A"/>
    <w:rsid w:val="00282A8B"/>
    <w:rsid w:val="0028776C"/>
    <w:rsid w:val="00294D58"/>
    <w:rsid w:val="002A2685"/>
    <w:rsid w:val="002A57F1"/>
    <w:rsid w:val="002B07BB"/>
    <w:rsid w:val="002B6868"/>
    <w:rsid w:val="002B7B7E"/>
    <w:rsid w:val="002C6314"/>
    <w:rsid w:val="002E533C"/>
    <w:rsid w:val="002E6313"/>
    <w:rsid w:val="00306B8D"/>
    <w:rsid w:val="00307285"/>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C79FD"/>
    <w:rsid w:val="003D2B00"/>
    <w:rsid w:val="003D7740"/>
    <w:rsid w:val="003F2F81"/>
    <w:rsid w:val="00412F17"/>
    <w:rsid w:val="0042793A"/>
    <w:rsid w:val="00492024"/>
    <w:rsid w:val="004C0EF8"/>
    <w:rsid w:val="004D0735"/>
    <w:rsid w:val="004D1764"/>
    <w:rsid w:val="004D1B57"/>
    <w:rsid w:val="004E05E6"/>
    <w:rsid w:val="004E408A"/>
    <w:rsid w:val="00506FD3"/>
    <w:rsid w:val="00517005"/>
    <w:rsid w:val="005469B0"/>
    <w:rsid w:val="00547163"/>
    <w:rsid w:val="00550631"/>
    <w:rsid w:val="00567576"/>
    <w:rsid w:val="00570498"/>
    <w:rsid w:val="005747B8"/>
    <w:rsid w:val="005826E2"/>
    <w:rsid w:val="005A54E5"/>
    <w:rsid w:val="005A7821"/>
    <w:rsid w:val="005B7AEB"/>
    <w:rsid w:val="005C1A82"/>
    <w:rsid w:val="005D1F20"/>
    <w:rsid w:val="006068D8"/>
    <w:rsid w:val="00621DEC"/>
    <w:rsid w:val="00626BB7"/>
    <w:rsid w:val="00635601"/>
    <w:rsid w:val="0065651E"/>
    <w:rsid w:val="006667DD"/>
    <w:rsid w:val="00670744"/>
    <w:rsid w:val="00672395"/>
    <w:rsid w:val="0068297B"/>
    <w:rsid w:val="0068625E"/>
    <w:rsid w:val="006A5346"/>
    <w:rsid w:val="006C22BC"/>
    <w:rsid w:val="006C503C"/>
    <w:rsid w:val="006D2467"/>
    <w:rsid w:val="006F37E8"/>
    <w:rsid w:val="0070114C"/>
    <w:rsid w:val="0070688F"/>
    <w:rsid w:val="007166F1"/>
    <w:rsid w:val="00727819"/>
    <w:rsid w:val="00734E40"/>
    <w:rsid w:val="0075216D"/>
    <w:rsid w:val="00767465"/>
    <w:rsid w:val="00784BE4"/>
    <w:rsid w:val="0079480F"/>
    <w:rsid w:val="007A18E9"/>
    <w:rsid w:val="007A283C"/>
    <w:rsid w:val="007A2D25"/>
    <w:rsid w:val="007B047B"/>
    <w:rsid w:val="007B09BF"/>
    <w:rsid w:val="007B09FA"/>
    <w:rsid w:val="007D0A9A"/>
    <w:rsid w:val="007F65D2"/>
    <w:rsid w:val="008139B9"/>
    <w:rsid w:val="0082344B"/>
    <w:rsid w:val="00836740"/>
    <w:rsid w:val="0084341A"/>
    <w:rsid w:val="00852107"/>
    <w:rsid w:val="008B3C13"/>
    <w:rsid w:val="008B5052"/>
    <w:rsid w:val="008B7D3B"/>
    <w:rsid w:val="008C676E"/>
    <w:rsid w:val="008E2873"/>
    <w:rsid w:val="008E6B07"/>
    <w:rsid w:val="008F088D"/>
    <w:rsid w:val="008F1316"/>
    <w:rsid w:val="00910905"/>
    <w:rsid w:val="00924636"/>
    <w:rsid w:val="00941441"/>
    <w:rsid w:val="009421DC"/>
    <w:rsid w:val="00947279"/>
    <w:rsid w:val="0094737D"/>
    <w:rsid w:val="00947FE8"/>
    <w:rsid w:val="0095159B"/>
    <w:rsid w:val="0095277E"/>
    <w:rsid w:val="009579AB"/>
    <w:rsid w:val="00970777"/>
    <w:rsid w:val="0098084E"/>
    <w:rsid w:val="00983B51"/>
    <w:rsid w:val="009D4F57"/>
    <w:rsid w:val="009E4C5B"/>
    <w:rsid w:val="009E5159"/>
    <w:rsid w:val="009E68A5"/>
    <w:rsid w:val="009F5707"/>
    <w:rsid w:val="00A07785"/>
    <w:rsid w:val="00A1051B"/>
    <w:rsid w:val="00A419A7"/>
    <w:rsid w:val="00A5354D"/>
    <w:rsid w:val="00A537C1"/>
    <w:rsid w:val="00A61D0E"/>
    <w:rsid w:val="00A77551"/>
    <w:rsid w:val="00A862EF"/>
    <w:rsid w:val="00A86773"/>
    <w:rsid w:val="00AA04AB"/>
    <w:rsid w:val="00AA0FB5"/>
    <w:rsid w:val="00AA48EF"/>
    <w:rsid w:val="00AB0909"/>
    <w:rsid w:val="00AB1756"/>
    <w:rsid w:val="00B12DAA"/>
    <w:rsid w:val="00B25492"/>
    <w:rsid w:val="00B34EA7"/>
    <w:rsid w:val="00B35177"/>
    <w:rsid w:val="00B47D6F"/>
    <w:rsid w:val="00B62AFE"/>
    <w:rsid w:val="00B7587D"/>
    <w:rsid w:val="00B82A38"/>
    <w:rsid w:val="00B83BCA"/>
    <w:rsid w:val="00B90739"/>
    <w:rsid w:val="00BA4CD6"/>
    <w:rsid w:val="00BA5AF4"/>
    <w:rsid w:val="00BC3444"/>
    <w:rsid w:val="00BC4CD5"/>
    <w:rsid w:val="00BE6EBC"/>
    <w:rsid w:val="00C014D3"/>
    <w:rsid w:val="00C02720"/>
    <w:rsid w:val="00C34BEE"/>
    <w:rsid w:val="00C45A53"/>
    <w:rsid w:val="00C46658"/>
    <w:rsid w:val="00C5103B"/>
    <w:rsid w:val="00C64634"/>
    <w:rsid w:val="00C64DB9"/>
    <w:rsid w:val="00C76364"/>
    <w:rsid w:val="00C837FB"/>
    <w:rsid w:val="00CA0D94"/>
    <w:rsid w:val="00CC12BD"/>
    <w:rsid w:val="00CD641C"/>
    <w:rsid w:val="00CF2169"/>
    <w:rsid w:val="00D04046"/>
    <w:rsid w:val="00D30700"/>
    <w:rsid w:val="00D54230"/>
    <w:rsid w:val="00D54509"/>
    <w:rsid w:val="00D61D37"/>
    <w:rsid w:val="00D65240"/>
    <w:rsid w:val="00D71C09"/>
    <w:rsid w:val="00D87882"/>
    <w:rsid w:val="00D91E06"/>
    <w:rsid w:val="00D9705A"/>
    <w:rsid w:val="00DA07B0"/>
    <w:rsid w:val="00DA7952"/>
    <w:rsid w:val="00DE736D"/>
    <w:rsid w:val="00E01D72"/>
    <w:rsid w:val="00E1611B"/>
    <w:rsid w:val="00E209CD"/>
    <w:rsid w:val="00E35216"/>
    <w:rsid w:val="00E53611"/>
    <w:rsid w:val="00E5370C"/>
    <w:rsid w:val="00E570A1"/>
    <w:rsid w:val="00E603C0"/>
    <w:rsid w:val="00E6122A"/>
    <w:rsid w:val="00E718BA"/>
    <w:rsid w:val="00E73CF5"/>
    <w:rsid w:val="00E945C1"/>
    <w:rsid w:val="00EA0738"/>
    <w:rsid w:val="00EA60B5"/>
    <w:rsid w:val="00EC252C"/>
    <w:rsid w:val="00EC3779"/>
    <w:rsid w:val="00EC55F2"/>
    <w:rsid w:val="00ED1C78"/>
    <w:rsid w:val="00ED2317"/>
    <w:rsid w:val="00ED4D1B"/>
    <w:rsid w:val="00EE0BD8"/>
    <w:rsid w:val="00EE3FF9"/>
    <w:rsid w:val="00F04D6D"/>
    <w:rsid w:val="00F36B5F"/>
    <w:rsid w:val="00F5512D"/>
    <w:rsid w:val="00F62CF1"/>
    <w:rsid w:val="00FA4FCE"/>
    <w:rsid w:val="00FA5B5E"/>
    <w:rsid w:val="00FA6173"/>
    <w:rsid w:val="00FC2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9202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link w:val="Textkrper2Zchn"/>
    <w:rsid w:val="00492024"/>
    <w:pPr>
      <w:spacing w:after="120" w:line="480" w:lineRule="auto"/>
    </w:pPr>
    <w:rPr>
      <w:sz w:val="20"/>
      <w:szCs w:val="20"/>
    </w:rPr>
  </w:style>
  <w:style w:type="character" w:customStyle="1" w:styleId="Textkrper2Zchn">
    <w:name w:val="Textkörper 2 Zchn"/>
    <w:basedOn w:val="Absatz-Standardschriftart"/>
    <w:link w:val="Textkrper2"/>
    <w:rsid w:val="00492024"/>
  </w:style>
  <w:style w:type="paragraph" w:customStyle="1" w:styleId="Default">
    <w:name w:val="Default"/>
    <w:rsid w:val="00492024"/>
    <w:pPr>
      <w:autoSpaceDE w:val="0"/>
      <w:autoSpaceDN w:val="0"/>
      <w:adjustRightInd w:val="0"/>
    </w:pPr>
    <w:rPr>
      <w:rFonts w:ascii="Arial" w:hAnsi="Arial" w:cs="Arial"/>
      <w:color w:val="000000"/>
      <w:sz w:val="24"/>
      <w:szCs w:val="24"/>
    </w:rPr>
  </w:style>
  <w:style w:type="character" w:styleId="Kommentarzeichen">
    <w:name w:val="annotation reference"/>
    <w:uiPriority w:val="99"/>
    <w:rsid w:val="00492024"/>
    <w:rPr>
      <w:sz w:val="16"/>
      <w:szCs w:val="16"/>
    </w:rPr>
  </w:style>
  <w:style w:type="paragraph" w:styleId="Kommentartext">
    <w:name w:val="annotation text"/>
    <w:basedOn w:val="Standard"/>
    <w:link w:val="KommentartextZchn"/>
    <w:rsid w:val="00492024"/>
    <w:rPr>
      <w:sz w:val="20"/>
      <w:szCs w:val="20"/>
    </w:rPr>
  </w:style>
  <w:style w:type="character" w:customStyle="1" w:styleId="KommentartextZchn">
    <w:name w:val="Kommentartext Zchn"/>
    <w:basedOn w:val="Absatz-Standardschriftart"/>
    <w:link w:val="Kommentartext"/>
    <w:rsid w:val="00492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92024"/>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pPr>
  </w:style>
  <w:style w:type="paragraph" w:styleId="Fuzeile">
    <w:name w:val="footer"/>
    <w:basedOn w:val="Standard"/>
    <w:rsid w:val="0095159B"/>
    <w:pPr>
      <w:tabs>
        <w:tab w:val="center" w:pos="4536"/>
        <w:tab w:val="right" w:pos="9072"/>
      </w:tabs>
    </w:p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rPr>
      <w:rFonts w:ascii="Tahoma" w:hAnsi="Tahoma" w:cs="Tahoma"/>
      <w:sz w:val="16"/>
      <w:szCs w:val="16"/>
    </w:rPr>
  </w:style>
  <w:style w:type="paragraph" w:styleId="Textkrper2">
    <w:name w:val="Body Text 2"/>
    <w:basedOn w:val="Standard"/>
    <w:link w:val="Textkrper2Zchn"/>
    <w:rsid w:val="00492024"/>
    <w:pPr>
      <w:spacing w:after="120" w:line="480" w:lineRule="auto"/>
    </w:pPr>
    <w:rPr>
      <w:sz w:val="20"/>
      <w:szCs w:val="20"/>
    </w:rPr>
  </w:style>
  <w:style w:type="character" w:customStyle="1" w:styleId="Textkrper2Zchn">
    <w:name w:val="Textkörper 2 Zchn"/>
    <w:basedOn w:val="Absatz-Standardschriftart"/>
    <w:link w:val="Textkrper2"/>
    <w:rsid w:val="00492024"/>
  </w:style>
  <w:style w:type="paragraph" w:customStyle="1" w:styleId="Default">
    <w:name w:val="Default"/>
    <w:rsid w:val="00492024"/>
    <w:pPr>
      <w:autoSpaceDE w:val="0"/>
      <w:autoSpaceDN w:val="0"/>
      <w:adjustRightInd w:val="0"/>
    </w:pPr>
    <w:rPr>
      <w:rFonts w:ascii="Arial" w:hAnsi="Arial" w:cs="Arial"/>
      <w:color w:val="000000"/>
      <w:sz w:val="24"/>
      <w:szCs w:val="24"/>
    </w:rPr>
  </w:style>
  <w:style w:type="character" w:styleId="Kommentarzeichen">
    <w:name w:val="annotation reference"/>
    <w:uiPriority w:val="99"/>
    <w:rsid w:val="00492024"/>
    <w:rPr>
      <w:sz w:val="16"/>
      <w:szCs w:val="16"/>
    </w:rPr>
  </w:style>
  <w:style w:type="paragraph" w:styleId="Kommentartext">
    <w:name w:val="annotation text"/>
    <w:basedOn w:val="Standard"/>
    <w:link w:val="KommentartextZchn"/>
    <w:rsid w:val="00492024"/>
    <w:rPr>
      <w:sz w:val="20"/>
      <w:szCs w:val="20"/>
    </w:rPr>
  </w:style>
  <w:style w:type="character" w:customStyle="1" w:styleId="KommentartextZchn">
    <w:name w:val="Kommentartext Zchn"/>
    <w:basedOn w:val="Absatz-Standardschriftart"/>
    <w:link w:val="Kommentartext"/>
    <w:rsid w:val="0049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uhe@feuertrutz.d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2</Pages>
  <Words>628</Words>
  <Characters>4637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4</cp:revision>
  <cp:lastPrinted>2016-02-12T08:54:00Z</cp:lastPrinted>
  <dcterms:created xsi:type="dcterms:W3CDTF">2016-02-12T11:45:00Z</dcterms:created>
  <dcterms:modified xsi:type="dcterms:W3CDTF">2016-02-12T11:48:00Z</dcterms:modified>
</cp:coreProperties>
</file>