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9" w:rsidRPr="003C7486" w:rsidRDefault="00A63C5C" w:rsidP="00A63C5C">
      <w:pPr>
        <w:ind w:left="709" w:right="425"/>
        <w:rPr>
          <w:rFonts w:cstheme="minorHAnsi"/>
          <w:color w:val="000000"/>
          <w:spacing w:val="-2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C7486" w:rsidRPr="003C7486">
        <w:rPr>
          <w:rFonts w:cstheme="minorHAnsi"/>
          <w:color w:val="000000"/>
          <w:spacing w:val="-2"/>
        </w:rPr>
        <w:t xml:space="preserve">Pressmeddelande </w:t>
      </w:r>
      <w:r w:rsidR="00EB30CB">
        <w:rPr>
          <w:rFonts w:cstheme="minorHAnsi"/>
          <w:color w:val="000000"/>
          <w:spacing w:val="-2"/>
        </w:rPr>
        <w:t xml:space="preserve">den </w:t>
      </w:r>
      <w:r w:rsidR="00514150">
        <w:rPr>
          <w:rFonts w:cstheme="minorHAnsi"/>
          <w:color w:val="000000"/>
          <w:spacing w:val="-2"/>
        </w:rPr>
        <w:t>12</w:t>
      </w:r>
      <w:bookmarkStart w:id="0" w:name="_GoBack"/>
      <w:bookmarkEnd w:id="0"/>
      <w:r w:rsidR="0045727E">
        <w:rPr>
          <w:rFonts w:cstheme="minorHAnsi"/>
          <w:color w:val="000000"/>
          <w:spacing w:val="-2"/>
        </w:rPr>
        <w:t xml:space="preserve"> feb </w:t>
      </w:r>
      <w:r w:rsidR="003C7486" w:rsidRPr="003C7486">
        <w:rPr>
          <w:rFonts w:cstheme="minorHAnsi"/>
          <w:color w:val="000000"/>
          <w:spacing w:val="-2"/>
        </w:rPr>
        <w:t>201</w:t>
      </w:r>
      <w:r w:rsidR="0045727E">
        <w:rPr>
          <w:rFonts w:cstheme="minorHAnsi"/>
          <w:color w:val="000000"/>
          <w:spacing w:val="-2"/>
        </w:rPr>
        <w:t>6</w:t>
      </w:r>
    </w:p>
    <w:p w:rsidR="00383D24" w:rsidRPr="00383D24" w:rsidRDefault="00383D24" w:rsidP="009E1640">
      <w:pPr>
        <w:pStyle w:val="Kommentarer"/>
        <w:ind w:left="709"/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383D24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En säkerhetspolitik i otakt med tiden? </w:t>
      </w:r>
    </w:p>
    <w:p w:rsidR="00725ABD" w:rsidRPr="00802123" w:rsidRDefault="00725ABD" w:rsidP="00725ABD">
      <w:pPr>
        <w:pStyle w:val="Normalwebb"/>
        <w:shd w:val="clear" w:color="auto" w:fill="FFFFFF"/>
        <w:spacing w:before="0" w:beforeAutospacing="0" w:after="240" w:afterAutospacing="0" w:line="270" w:lineRule="atLeast"/>
        <w:ind w:left="709"/>
        <w:rPr>
          <w:rFonts w:asciiTheme="minorHAnsi" w:eastAsiaTheme="minorHAnsi" w:hAnsiTheme="minorHAnsi" w:cstheme="minorHAnsi"/>
          <w:b/>
          <w:bCs/>
          <w:color w:val="000000"/>
          <w:spacing w:val="-2"/>
          <w:sz w:val="22"/>
          <w:szCs w:val="22"/>
          <w:lang w:eastAsia="en-US"/>
        </w:rPr>
      </w:pPr>
      <w:r w:rsidRPr="00802123">
        <w:rPr>
          <w:rFonts w:asciiTheme="minorHAnsi" w:eastAsiaTheme="minorHAnsi" w:hAnsiTheme="minorHAnsi" w:cstheme="minorHAnsi"/>
          <w:b/>
          <w:bCs/>
          <w:color w:val="000000"/>
          <w:spacing w:val="-2"/>
          <w:sz w:val="22"/>
          <w:szCs w:val="22"/>
          <w:lang w:eastAsia="en-US"/>
        </w:rPr>
        <w:t xml:space="preserve">Krig, konflikter och hot i vår omvärld gör att svensk säkerhetspolitik idag är mer omdebatterad än på länge. Nu släpps boken </w:t>
      </w:r>
      <w:r w:rsidRPr="00362ED9">
        <w:rPr>
          <w:rFonts w:asciiTheme="minorHAnsi" w:eastAsiaTheme="minorHAnsi" w:hAnsiTheme="minorHAnsi" w:cstheme="minorHAnsi"/>
          <w:b/>
          <w:bCs/>
          <w:i/>
          <w:color w:val="000000"/>
          <w:spacing w:val="-2"/>
          <w:sz w:val="22"/>
          <w:szCs w:val="22"/>
          <w:lang w:eastAsia="en-US"/>
        </w:rPr>
        <w:t>Det säkra landet?</w:t>
      </w:r>
      <w:r w:rsidRPr="00802123">
        <w:rPr>
          <w:rFonts w:asciiTheme="minorHAnsi" w:eastAsiaTheme="minorHAnsi" w:hAnsiTheme="minorHAnsi" w:cstheme="minorHAnsi"/>
          <w:b/>
          <w:bCs/>
          <w:color w:val="000000"/>
          <w:spacing w:val="-2"/>
          <w:sz w:val="22"/>
          <w:szCs w:val="22"/>
          <w:lang w:eastAsia="en-US"/>
        </w:rPr>
        <w:t xml:space="preserve"> om hur den svenska säkerhetspolitiken förändrats efter </w:t>
      </w:r>
      <w:r w:rsidR="0045727E" w:rsidRPr="00802123">
        <w:rPr>
          <w:rFonts w:asciiTheme="minorHAnsi" w:eastAsiaTheme="minorHAnsi" w:hAnsiTheme="minorHAnsi" w:cstheme="minorHAnsi"/>
          <w:b/>
          <w:bCs/>
          <w:color w:val="000000"/>
          <w:spacing w:val="-2"/>
          <w:sz w:val="22"/>
          <w:szCs w:val="22"/>
          <w:lang w:eastAsia="en-US"/>
        </w:rPr>
        <w:t xml:space="preserve">det </w:t>
      </w:r>
      <w:r w:rsidRPr="00802123">
        <w:rPr>
          <w:rFonts w:asciiTheme="minorHAnsi" w:eastAsiaTheme="minorHAnsi" w:hAnsiTheme="minorHAnsi" w:cstheme="minorHAnsi"/>
          <w:b/>
          <w:bCs/>
          <w:color w:val="000000"/>
          <w:spacing w:val="-2"/>
          <w:sz w:val="22"/>
          <w:szCs w:val="22"/>
          <w:lang w:eastAsia="en-US"/>
        </w:rPr>
        <w:t>kalla krigets slut.</w:t>
      </w:r>
    </w:p>
    <w:p w:rsidR="00725ABD" w:rsidRPr="00802123" w:rsidRDefault="00725ABD" w:rsidP="00725ABD">
      <w:pPr>
        <w:pStyle w:val="Normalwebb"/>
        <w:shd w:val="clear" w:color="auto" w:fill="FFFFFF"/>
        <w:spacing w:before="0" w:beforeAutospacing="0" w:after="240" w:afterAutospacing="0" w:line="270" w:lineRule="atLeast"/>
        <w:ind w:left="709"/>
        <w:rPr>
          <w:rFonts w:asciiTheme="minorHAnsi" w:hAnsiTheme="minorHAnsi" w:cstheme="minorHAnsi"/>
          <w:spacing w:val="-2"/>
          <w:sz w:val="22"/>
          <w:szCs w:val="22"/>
        </w:rPr>
      </w:pPr>
      <w:r w:rsidRPr="00802123">
        <w:rPr>
          <w:rFonts w:asciiTheme="minorHAnsi" w:eastAsiaTheme="minorHAnsi" w:hAnsiTheme="minorHAnsi" w:cstheme="minorHAnsi"/>
          <w:bCs/>
          <w:color w:val="000000"/>
          <w:spacing w:val="-2"/>
          <w:sz w:val="22"/>
          <w:szCs w:val="22"/>
          <w:lang w:eastAsia="en-US"/>
        </w:rPr>
        <w:t>B</w:t>
      </w:r>
      <w:r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okens författare är Wilhelm Agrell, historiker, freds- och konfliktforskare och professor i underrättelseanalys vid Lunds universitet. Han har tidigare skrivit en rad böcker om svensk säkerhetspolitik och försvaret under och efter det kalla kriget. </w:t>
      </w:r>
    </w:p>
    <w:p w:rsidR="00725ABD" w:rsidRPr="00802123" w:rsidRDefault="00725ABD" w:rsidP="00944239">
      <w:pPr>
        <w:pStyle w:val="Normalwebb"/>
        <w:shd w:val="clear" w:color="auto" w:fill="FFFFFF"/>
        <w:spacing w:before="0" w:beforeAutospacing="0" w:after="240" w:afterAutospacing="0" w:line="270" w:lineRule="atLeast"/>
        <w:ind w:left="709"/>
        <w:rPr>
          <w:rFonts w:asciiTheme="minorHAnsi" w:hAnsiTheme="minorHAnsi" w:cstheme="minorHAnsi"/>
          <w:spacing w:val="-2"/>
          <w:sz w:val="22"/>
          <w:szCs w:val="22"/>
        </w:rPr>
      </w:pPr>
      <w:r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– Efter Östblockets kollaps och Sovjetunionens upplösning </w:t>
      </w:r>
      <w:r w:rsidR="00944239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tog </w:t>
      </w:r>
      <w:r w:rsidRPr="00802123">
        <w:rPr>
          <w:rFonts w:asciiTheme="minorHAnsi" w:hAnsiTheme="minorHAnsi" w:cstheme="minorHAnsi"/>
          <w:spacing w:val="-2"/>
          <w:sz w:val="22"/>
          <w:szCs w:val="22"/>
        </w:rPr>
        <w:t>en ny europeisk fredsordning form och det svenska totalförsvar</w:t>
      </w:r>
      <w:r w:rsidR="00944239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et </w:t>
      </w:r>
      <w:r w:rsidRPr="00802123">
        <w:rPr>
          <w:rFonts w:asciiTheme="minorHAnsi" w:hAnsiTheme="minorHAnsi" w:cstheme="minorHAnsi"/>
          <w:spacing w:val="-2"/>
          <w:sz w:val="22"/>
          <w:szCs w:val="22"/>
        </w:rPr>
        <w:t>gick i graven. Ett nytt yrkesförsvar skulle komma i dess ställe, skräddarsytt för den nya tiden då något skydd av det egna landet inte skulle behövas, berättar</w:t>
      </w:r>
      <w:r w:rsidR="00944239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 bokens författare,</w:t>
      </w:r>
      <w:r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 Wilhelm Agrell</w:t>
      </w:r>
      <w:r w:rsidR="00944239" w:rsidRPr="00802123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802123" w:rsidRPr="00802123" w:rsidRDefault="00802123" w:rsidP="00944239">
      <w:pPr>
        <w:pStyle w:val="Normalwebb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802123">
        <w:rPr>
          <w:rFonts w:asciiTheme="minorHAnsi" w:hAnsiTheme="minorHAnsi" w:cstheme="minorHAnsi"/>
          <w:b/>
          <w:spacing w:val="-2"/>
          <w:sz w:val="22"/>
          <w:szCs w:val="22"/>
        </w:rPr>
        <w:t xml:space="preserve">Likheter med 1930-talet </w:t>
      </w:r>
    </w:p>
    <w:p w:rsidR="00944239" w:rsidRPr="00802123" w:rsidRDefault="00362ED9" w:rsidP="00944239">
      <w:pPr>
        <w:pStyle w:val="Normalwebb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D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en internationella utvecklingen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tog 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en helt annan vändning än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vad 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de säkerhetspolitiska bedömningarna utgått från. Den nya boken </w:t>
      </w:r>
      <w:r w:rsidR="00725ABD" w:rsidRPr="00802123">
        <w:rPr>
          <w:rFonts w:asciiTheme="minorHAnsi" w:hAnsiTheme="minorHAnsi" w:cstheme="minorHAnsi"/>
          <w:i/>
          <w:spacing w:val="-2"/>
          <w:sz w:val="22"/>
          <w:szCs w:val="22"/>
        </w:rPr>
        <w:t>Det säkra landet?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 tar </w:t>
      </w:r>
      <w:r w:rsidR="00944239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upp 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>vilka slutsatser som går att dra utifrån den svenska försvars- och säkerhets</w:t>
      </w:r>
      <w:r>
        <w:rPr>
          <w:rFonts w:asciiTheme="minorHAnsi" w:hAnsiTheme="minorHAnsi" w:cstheme="minorHAnsi"/>
          <w:spacing w:val="-2"/>
          <w:sz w:val="22"/>
          <w:szCs w:val="22"/>
        </w:rPr>
        <w:t>politiken under tjugofem år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 av ”mellankrigstid” från 1989 till 2014. </w:t>
      </w:r>
      <w:r w:rsidR="00944239" w:rsidRPr="00802123">
        <w:rPr>
          <w:rFonts w:asciiTheme="minorHAnsi" w:hAnsiTheme="minorHAnsi" w:cstheme="minorHAnsi"/>
          <w:spacing w:val="-2"/>
          <w:sz w:val="22"/>
          <w:szCs w:val="22"/>
        </w:rPr>
        <w:br/>
      </w:r>
      <w:r w:rsidR="00944239" w:rsidRPr="00802123">
        <w:rPr>
          <w:rFonts w:asciiTheme="minorHAnsi" w:hAnsiTheme="minorHAnsi" w:cstheme="minorHAnsi"/>
          <w:spacing w:val="-2"/>
          <w:sz w:val="22"/>
          <w:szCs w:val="22"/>
        </w:rPr>
        <w:br/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>– Man får gå tillbaka till början av det kalla kriget eller slutet av 1930-talet för att hitta en period med motsvarande kombination av försämrat omvärldsläge och oenighet om säkerhetspolitikens inriktning. Liksom på 1930-talet kompliceras bilden av den begränsade svenska försvarsförmågan</w:t>
      </w:r>
      <w:r w:rsidR="00944239" w:rsidRPr="00802123">
        <w:rPr>
          <w:rFonts w:asciiTheme="minorHAnsi" w:hAnsiTheme="minorHAnsi" w:cstheme="minorHAnsi"/>
          <w:spacing w:val="-2"/>
          <w:sz w:val="22"/>
          <w:szCs w:val="22"/>
        </w:rPr>
        <w:t>, säger Wilhelm Agrell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="00944239" w:rsidRPr="00802123">
        <w:rPr>
          <w:rFonts w:asciiTheme="minorHAnsi" w:hAnsiTheme="minorHAnsi" w:cstheme="minorHAnsi"/>
          <w:spacing w:val="-2"/>
          <w:sz w:val="22"/>
          <w:szCs w:val="22"/>
        </w:rPr>
        <w:br/>
      </w:r>
    </w:p>
    <w:p w:rsidR="00725ABD" w:rsidRPr="00802123" w:rsidRDefault="00944239" w:rsidP="00802123">
      <w:pPr>
        <w:pStyle w:val="Normalwebb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spacing w:val="-2"/>
          <w:sz w:val="22"/>
          <w:szCs w:val="22"/>
        </w:rPr>
      </w:pPr>
      <w:r w:rsidRPr="00802123">
        <w:rPr>
          <w:rFonts w:asciiTheme="minorHAnsi" w:hAnsiTheme="minorHAnsi" w:cstheme="minorHAnsi"/>
          <w:b/>
          <w:spacing w:val="-2"/>
          <w:sz w:val="22"/>
          <w:szCs w:val="22"/>
        </w:rPr>
        <w:t xml:space="preserve">Vill ge nytt perspektiv </w:t>
      </w:r>
      <w:r w:rsidRPr="00802123">
        <w:rPr>
          <w:rFonts w:asciiTheme="minorHAnsi" w:hAnsiTheme="minorHAnsi" w:cstheme="minorHAnsi"/>
          <w:spacing w:val="-2"/>
          <w:sz w:val="22"/>
          <w:szCs w:val="22"/>
        </w:rPr>
        <w:br/>
        <w:t xml:space="preserve">Boken 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är skriven både </w:t>
      </w:r>
      <w:r w:rsidRPr="00802123">
        <w:rPr>
          <w:rFonts w:asciiTheme="minorHAnsi" w:hAnsiTheme="minorHAnsi" w:cstheme="minorHAnsi"/>
          <w:spacing w:val="-2"/>
          <w:sz w:val="22"/>
          <w:szCs w:val="22"/>
        </w:rPr>
        <w:t>för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 studenter och politiskt allmänintresserad</w:t>
      </w:r>
      <w:r w:rsidRPr="00802123">
        <w:rPr>
          <w:rFonts w:asciiTheme="minorHAnsi" w:hAnsiTheme="minorHAnsi" w:cstheme="minorHAnsi"/>
          <w:spacing w:val="-2"/>
          <w:sz w:val="22"/>
          <w:szCs w:val="22"/>
        </w:rPr>
        <w:t>e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 läsare.</w:t>
      </w:r>
      <w:r w:rsidRPr="00802123">
        <w:rPr>
          <w:rFonts w:asciiTheme="minorHAnsi" w:hAnsiTheme="minorHAnsi" w:cstheme="minorHAnsi"/>
          <w:spacing w:val="-2"/>
          <w:sz w:val="22"/>
          <w:szCs w:val="22"/>
        </w:rPr>
        <w:br/>
      </w:r>
      <w:r w:rsidR="00362ED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62ED9">
        <w:rPr>
          <w:rFonts w:asciiTheme="minorHAnsi" w:hAnsiTheme="minorHAnsi" w:cstheme="minorHAnsi"/>
          <w:spacing w:val="-2"/>
          <w:sz w:val="22"/>
          <w:szCs w:val="22"/>
        </w:rPr>
        <w:br/>
      </w:r>
      <w:r w:rsidR="00362ED9" w:rsidRPr="00802123">
        <w:rPr>
          <w:rFonts w:asciiTheme="minorHAnsi" w:hAnsiTheme="minorHAnsi" w:cstheme="minorHAnsi"/>
          <w:spacing w:val="-2"/>
          <w:sz w:val="22"/>
          <w:szCs w:val="22"/>
        </w:rPr>
        <w:t>–</w:t>
      </w:r>
      <w:r w:rsidR="00725ABD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 Jag har i första hand velat ge perspektiv på en tidsperiod då den svenska säkerhetspolitiken lades om, mobiliseringsförråden tömdes och tanken på en ny fredsordning förvandlades från en förhoppning till en förvissning, säg</w:t>
      </w:r>
      <w:r w:rsidR="00802123" w:rsidRPr="00802123">
        <w:rPr>
          <w:rFonts w:asciiTheme="minorHAnsi" w:hAnsiTheme="minorHAnsi" w:cstheme="minorHAnsi"/>
          <w:spacing w:val="-2"/>
          <w:sz w:val="22"/>
          <w:szCs w:val="22"/>
        </w:rPr>
        <w:t xml:space="preserve">er författaren Wilhelm Agrell. </w:t>
      </w:r>
      <w:r w:rsidR="00802123" w:rsidRPr="00802123">
        <w:rPr>
          <w:rFonts w:asciiTheme="minorHAnsi" w:hAnsiTheme="minorHAnsi" w:cstheme="minorHAnsi"/>
          <w:spacing w:val="-2"/>
          <w:sz w:val="22"/>
          <w:szCs w:val="22"/>
        </w:rPr>
        <w:br/>
      </w:r>
      <w:r w:rsidR="00802123" w:rsidRPr="00802123">
        <w:rPr>
          <w:rFonts w:asciiTheme="minorHAnsi" w:hAnsiTheme="minorHAnsi" w:cstheme="minorHAnsi"/>
          <w:spacing w:val="-2"/>
          <w:sz w:val="22"/>
          <w:szCs w:val="22"/>
        </w:rPr>
        <w:br/>
      </w:r>
      <w:r w:rsidR="00362ED9" w:rsidRPr="00802123">
        <w:rPr>
          <w:rFonts w:asciiTheme="minorHAnsi" w:hAnsiTheme="minorHAnsi" w:cstheme="minorHAnsi"/>
          <w:spacing w:val="-2"/>
          <w:sz w:val="22"/>
          <w:szCs w:val="22"/>
        </w:rPr>
        <w:t>–</w:t>
      </w:r>
      <w:r w:rsidR="00362ED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25ABD" w:rsidRPr="00802123">
        <w:rPr>
          <w:rFonts w:asciiTheme="minorHAnsi" w:hAnsiTheme="minorHAnsi" w:cstheme="minorHAnsi"/>
          <w:spacing w:val="-2"/>
        </w:rPr>
        <w:t xml:space="preserve">Det är både ett viktigt stycke svensk och europeisk samtidshistoria och en analys av hur säkerhetspolitiken i praktiken formats och vad som ligger bakom ett återkommande mönster där hotbild och försvarsresurser gång på gång kommit i </w:t>
      </w:r>
      <w:proofErr w:type="spellStart"/>
      <w:r w:rsidR="00725ABD" w:rsidRPr="00802123">
        <w:rPr>
          <w:rFonts w:asciiTheme="minorHAnsi" w:hAnsiTheme="minorHAnsi" w:cstheme="minorHAnsi"/>
          <w:spacing w:val="-2"/>
        </w:rPr>
        <w:t>ofas</w:t>
      </w:r>
      <w:proofErr w:type="spellEnd"/>
      <w:r w:rsidR="00725ABD" w:rsidRPr="00802123">
        <w:rPr>
          <w:rFonts w:asciiTheme="minorHAnsi" w:hAnsiTheme="minorHAnsi" w:cstheme="minorHAnsi"/>
          <w:spacing w:val="-2"/>
        </w:rPr>
        <w:t>, avslutar Wilhelm Agrell.</w:t>
      </w:r>
    </w:p>
    <w:p w:rsidR="00725ABD" w:rsidRPr="00802123" w:rsidRDefault="00725ABD" w:rsidP="00725ABD">
      <w:pPr>
        <w:pStyle w:val="Kommentarer"/>
        <w:ind w:left="709"/>
        <w:rPr>
          <w:rFonts w:eastAsia="Times New Roman" w:cstheme="minorHAnsi"/>
          <w:spacing w:val="-2"/>
          <w:sz w:val="22"/>
          <w:szCs w:val="22"/>
          <w:lang w:eastAsia="sv-SE"/>
        </w:rPr>
      </w:pPr>
    </w:p>
    <w:p w:rsidR="00CE1417" w:rsidRPr="00802123" w:rsidRDefault="00CE1417" w:rsidP="00C10337">
      <w:pPr>
        <w:pStyle w:val="Rubrik4"/>
        <w:shd w:val="clear" w:color="auto" w:fill="FFFFFF"/>
        <w:spacing w:before="0" w:beforeAutospacing="0" w:after="0" w:afterAutospacing="0" w:line="270" w:lineRule="atLeast"/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</w:pPr>
    </w:p>
    <w:p w:rsidR="00290477" w:rsidRPr="00802123" w:rsidRDefault="00A63C5C" w:rsidP="008803B3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</w:pPr>
      <w:r w:rsidRPr="00802123">
        <w:rPr>
          <w:rFonts w:asciiTheme="minorHAnsi" w:eastAsiaTheme="minorHAnsi" w:hAnsiTheme="minorHAnsi" w:cstheme="minorHAnsi"/>
          <w:bCs w:val="0"/>
          <w:color w:val="000000"/>
          <w:spacing w:val="-2"/>
          <w:sz w:val="22"/>
          <w:szCs w:val="22"/>
          <w:lang w:eastAsia="en-US"/>
        </w:rPr>
        <w:lastRenderedPageBreak/>
        <w:t>Vill du veta mer?</w:t>
      </w:r>
      <w:r w:rsidR="00540FEC" w:rsidRPr="00802123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t xml:space="preserve"> </w:t>
      </w:r>
      <w:r w:rsidR="008803B3" w:rsidRPr="00802123">
        <w:rPr>
          <w:rFonts w:asciiTheme="minorHAnsi" w:eastAsiaTheme="minorHAnsi" w:hAnsiTheme="minorHAnsi" w:cstheme="minorHAnsi"/>
          <w:b w:val="0"/>
          <w:bCs w:val="0"/>
          <w:color w:val="000000"/>
          <w:spacing w:val="-2"/>
          <w:sz w:val="22"/>
          <w:szCs w:val="22"/>
          <w:lang w:eastAsia="en-US"/>
        </w:rPr>
        <w:br/>
      </w:r>
      <w:r w:rsidR="00F048D5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Annika Möller, Affärsområdeschef universitet och högskola</w:t>
      </w:r>
      <w:r w:rsidR="008D64C2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,</w:t>
      </w:r>
      <w:r w:rsidR="00F048D5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 </w:t>
      </w:r>
      <w:r w:rsidR="00F048D5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  <w:t xml:space="preserve">040-20 98 70, </w:t>
      </w:r>
      <w:hyperlink r:id="rId7" w:history="1">
        <w:r w:rsidR="00F048D5" w:rsidRPr="00802123">
          <w:rPr>
            <w:rFonts w:asciiTheme="minorHAnsi" w:hAnsiTheme="minorHAnsi" w:cstheme="minorHAnsi"/>
            <w:b w:val="0"/>
            <w:bCs w:val="0"/>
            <w:spacing w:val="-2"/>
            <w:sz w:val="22"/>
            <w:szCs w:val="22"/>
          </w:rPr>
          <w:t>annika.moller@gleerups.se</w:t>
        </w:r>
      </w:hyperlink>
      <w:r w:rsidR="00F048D5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 </w:t>
      </w:r>
    </w:p>
    <w:p w:rsidR="00290477" w:rsidRPr="00802123" w:rsidRDefault="00290477" w:rsidP="00516008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</w:pPr>
    </w:p>
    <w:p w:rsidR="00C16718" w:rsidRPr="00516008" w:rsidRDefault="00290477" w:rsidP="00516008">
      <w:pPr>
        <w:pStyle w:val="Rubrik4"/>
        <w:shd w:val="clear" w:color="auto" w:fill="FFFFFF"/>
        <w:spacing w:before="0" w:beforeAutospacing="0" w:after="0" w:afterAutospacing="0" w:line="270" w:lineRule="atLeast"/>
        <w:ind w:left="709"/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</w:pPr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Elisabeth </w:t>
      </w:r>
      <w:proofErr w:type="spellStart"/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>Lennartsdotter</w:t>
      </w:r>
      <w:proofErr w:type="spellEnd"/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, Marknads- och försäljningschef </w:t>
      </w:r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  <w:t xml:space="preserve">040-20 98 69, </w:t>
      </w:r>
      <w:hyperlink r:id="rId8" w:history="1">
        <w:r w:rsidRPr="00802123">
          <w:rPr>
            <w:rFonts w:asciiTheme="minorHAnsi" w:hAnsiTheme="minorHAnsi" w:cstheme="minorHAnsi"/>
            <w:b w:val="0"/>
            <w:bCs w:val="0"/>
            <w:spacing w:val="-2"/>
            <w:sz w:val="22"/>
            <w:szCs w:val="22"/>
          </w:rPr>
          <w:t>elisabeth.lennartsdotter@gleerups.se</w:t>
        </w:r>
      </w:hyperlink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t xml:space="preserve"> </w:t>
      </w:r>
      <w:r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</w:r>
      <w:r w:rsidR="00516008" w:rsidRPr="00802123">
        <w:rPr>
          <w:rFonts w:asciiTheme="minorHAnsi" w:hAnsiTheme="minorHAnsi" w:cstheme="minorHAnsi"/>
          <w:b w:val="0"/>
          <w:bCs w:val="0"/>
          <w:spacing w:val="-2"/>
          <w:sz w:val="22"/>
          <w:szCs w:val="22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F048D5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softHyphen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u w:val="single"/>
          <w:lang w:eastAsia="en-US"/>
        </w:rPr>
        <w:tab/>
      </w:r>
      <w:r w:rsidR="00273899" w:rsidRPr="00273899">
        <w:rPr>
          <w:rFonts w:asciiTheme="minorHAnsi" w:eastAsiaTheme="minorHAnsi" w:hAnsiTheme="minorHAnsi" w:cstheme="minorHAnsi"/>
          <w:i/>
          <w:iCs/>
          <w:color w:val="000000"/>
          <w:spacing w:val="-2"/>
          <w:sz w:val="22"/>
          <w:szCs w:val="22"/>
          <w:lang w:eastAsia="en-US"/>
        </w:rPr>
        <w:br/>
      </w:r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Gleerups är en av Sveriges ledande aktörer för framgångsrikt lärande. Utifrån en stark pedagogisk plattform och </w:t>
      </w:r>
      <w:proofErr w:type="gramStart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ett</w:t>
      </w:r>
      <w:proofErr w:type="gramEnd"/>
      <w:r w:rsidR="00273899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 xml:space="preserve"> tydligt användarfokus vill vi bidra till att bygga världens bästa skola och högskola.  Genom ett aktivt och nära samarbete med lärare, elever, skolledare och forskare utvecklar vi innovativa ver</w:t>
      </w:r>
      <w:r w:rsidR="008648E0" w:rsidRPr="00516008">
        <w:rPr>
          <w:rFonts w:asciiTheme="minorHAnsi" w:eastAsiaTheme="minorHAnsi" w:hAnsiTheme="minorHAnsi" w:cstheme="minorHAnsi"/>
          <w:b w:val="0"/>
          <w:i/>
          <w:iCs/>
          <w:color w:val="000000"/>
          <w:spacing w:val="-2"/>
          <w:sz w:val="22"/>
          <w:szCs w:val="22"/>
          <w:lang w:eastAsia="en-US"/>
        </w:rPr>
        <w:t>ktyg för framgångsrikt lärande.</w:t>
      </w:r>
    </w:p>
    <w:p w:rsidR="00105E0F" w:rsidRDefault="00105E0F" w:rsidP="00525CAE">
      <w:pPr>
        <w:spacing w:after="0" w:line="240" w:lineRule="auto"/>
        <w:ind w:left="709"/>
        <w:rPr>
          <w:rFonts w:cstheme="minorHAnsi"/>
          <w:color w:val="000000"/>
          <w:spacing w:val="-2"/>
        </w:rPr>
      </w:pPr>
    </w:p>
    <w:sectPr w:rsidR="00105E0F" w:rsidSect="00721143">
      <w:headerReference w:type="default" r:id="rId9"/>
      <w:footerReference w:type="default" r:id="rId10"/>
      <w:pgSz w:w="11906" w:h="16838"/>
      <w:pgMar w:top="2127" w:right="1417" w:bottom="269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19" w:rsidRDefault="008A6919" w:rsidP="0028345E">
      <w:pPr>
        <w:spacing w:after="0" w:line="240" w:lineRule="auto"/>
      </w:pPr>
      <w:r>
        <w:separator/>
      </w:r>
    </w:p>
  </w:endnote>
  <w:endnote w:type="continuationSeparator" w:id="0">
    <w:p w:rsidR="008A6919" w:rsidRDefault="008A6919" w:rsidP="0028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kzidenzGroteskBQ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19" w:rsidRPr="00782BAB" w:rsidRDefault="008A6919">
    <w:pPr>
      <w:pStyle w:val="Sidfot"/>
      <w:rPr>
        <w:sz w:val="18"/>
        <w:szCs w:val="18"/>
      </w:rPr>
    </w:pPr>
    <w:r w:rsidRPr="00782BAB">
      <w:rPr>
        <w:sz w:val="18"/>
        <w:szCs w:val="18"/>
      </w:rPr>
      <w:t>Gleerups Utbildning AB, Hans Michelsensgatan 9, 211 20 Ma</w:t>
    </w:r>
    <w:r>
      <w:rPr>
        <w:sz w:val="18"/>
        <w:szCs w:val="18"/>
      </w:rPr>
      <w:t>l</w:t>
    </w:r>
    <w:r w:rsidRPr="00782BAB">
      <w:rPr>
        <w:sz w:val="18"/>
        <w:szCs w:val="18"/>
      </w:rPr>
      <w:t>mö</w:t>
    </w:r>
  </w:p>
  <w:p w:rsidR="008A6919" w:rsidRPr="00782BAB" w:rsidRDefault="008A6919">
    <w:pPr>
      <w:pStyle w:val="Sidfot"/>
      <w:rPr>
        <w:sz w:val="18"/>
        <w:szCs w:val="18"/>
      </w:rPr>
    </w:pPr>
    <w:r w:rsidRPr="00782BAB">
      <w:rPr>
        <w:sz w:val="18"/>
        <w:szCs w:val="18"/>
      </w:rPr>
      <w:t>Telefon 040-20 98 00, Fax 040-12 71 05</w:t>
    </w:r>
  </w:p>
  <w:p w:rsidR="008A6919" w:rsidRPr="00DB1CD5" w:rsidRDefault="008A6919">
    <w:pPr>
      <w:pStyle w:val="Sidfot"/>
      <w:rPr>
        <w:sz w:val="18"/>
        <w:szCs w:val="18"/>
      </w:rPr>
    </w:pPr>
    <w:r w:rsidRPr="00DB1CD5">
      <w:rPr>
        <w:sz w:val="18"/>
        <w:szCs w:val="18"/>
      </w:rPr>
      <w:t>E-post info@gleerups.se, www.gleerups.se</w:t>
    </w:r>
    <w:r w:rsidRPr="00DB1CD5">
      <w:rPr>
        <w:sz w:val="18"/>
        <w:szCs w:val="18"/>
      </w:rPr>
      <w:br/>
    </w:r>
    <w:proofErr w:type="spellStart"/>
    <w:r w:rsidRPr="00DB1CD5">
      <w:rPr>
        <w:sz w:val="18"/>
        <w:szCs w:val="18"/>
      </w:rPr>
      <w:t>Org</w:t>
    </w:r>
    <w:proofErr w:type="spellEnd"/>
    <w:r w:rsidRPr="00DB1CD5">
      <w:rPr>
        <w:sz w:val="18"/>
        <w:szCs w:val="18"/>
      </w:rPr>
      <w:t xml:space="preserve"> nr 556080-2133</w:t>
    </w:r>
  </w:p>
  <w:p w:rsidR="008A6919" w:rsidRPr="00DB1CD5" w:rsidRDefault="008A6919">
    <w:pPr>
      <w:pStyle w:val="Sidfo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19" w:rsidRDefault="008A6919" w:rsidP="0028345E">
      <w:pPr>
        <w:spacing w:after="0" w:line="240" w:lineRule="auto"/>
      </w:pPr>
      <w:r>
        <w:separator/>
      </w:r>
    </w:p>
  </w:footnote>
  <w:footnote w:type="continuationSeparator" w:id="0">
    <w:p w:rsidR="008A6919" w:rsidRDefault="008A6919" w:rsidP="0028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19" w:rsidRDefault="008A6919">
    <w:pPr>
      <w:pStyle w:val="Sidhuvud"/>
    </w:pPr>
  </w:p>
  <w:p w:rsidR="008A6919" w:rsidRDefault="008A6919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D39939B" wp14:editId="44E06559">
          <wp:simplePos x="0" y="0"/>
          <wp:positionH relativeFrom="column">
            <wp:posOffset>1905</wp:posOffset>
          </wp:positionH>
          <wp:positionV relativeFrom="paragraph">
            <wp:posOffset>172720</wp:posOffset>
          </wp:positionV>
          <wp:extent cx="1087582" cy="498235"/>
          <wp:effectExtent l="0" t="0" r="0" b="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eerups_logo_black_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582" cy="498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45E"/>
    <w:rsid w:val="00020319"/>
    <w:rsid w:val="00077293"/>
    <w:rsid w:val="000810F0"/>
    <w:rsid w:val="000A1090"/>
    <w:rsid w:val="000B26FB"/>
    <w:rsid w:val="000D730A"/>
    <w:rsid w:val="000E26E0"/>
    <w:rsid w:val="000F5E7B"/>
    <w:rsid w:val="00105E0F"/>
    <w:rsid w:val="00106FA3"/>
    <w:rsid w:val="00122449"/>
    <w:rsid w:val="001326EA"/>
    <w:rsid w:val="001434C5"/>
    <w:rsid w:val="0015249D"/>
    <w:rsid w:val="00157CC7"/>
    <w:rsid w:val="00213A9B"/>
    <w:rsid w:val="00235593"/>
    <w:rsid w:val="0024730F"/>
    <w:rsid w:val="00257CF5"/>
    <w:rsid w:val="00273899"/>
    <w:rsid w:val="00281E3B"/>
    <w:rsid w:val="0028345E"/>
    <w:rsid w:val="00290477"/>
    <w:rsid w:val="002A0C2B"/>
    <w:rsid w:val="00303496"/>
    <w:rsid w:val="00304C76"/>
    <w:rsid w:val="00352967"/>
    <w:rsid w:val="00362ED9"/>
    <w:rsid w:val="00383D24"/>
    <w:rsid w:val="003C57D1"/>
    <w:rsid w:val="003C7486"/>
    <w:rsid w:val="00402719"/>
    <w:rsid w:val="00404678"/>
    <w:rsid w:val="00421EC9"/>
    <w:rsid w:val="00445A8F"/>
    <w:rsid w:val="00447583"/>
    <w:rsid w:val="004540BD"/>
    <w:rsid w:val="0045727E"/>
    <w:rsid w:val="00460F63"/>
    <w:rsid w:val="004A2EE5"/>
    <w:rsid w:val="004B6B32"/>
    <w:rsid w:val="004C7F85"/>
    <w:rsid w:val="004F4C88"/>
    <w:rsid w:val="005014C0"/>
    <w:rsid w:val="00501526"/>
    <w:rsid w:val="00514150"/>
    <w:rsid w:val="00516008"/>
    <w:rsid w:val="00525CAE"/>
    <w:rsid w:val="0052732C"/>
    <w:rsid w:val="00540FEC"/>
    <w:rsid w:val="00545102"/>
    <w:rsid w:val="00594A6F"/>
    <w:rsid w:val="005B27D2"/>
    <w:rsid w:val="005C09FA"/>
    <w:rsid w:val="00625B68"/>
    <w:rsid w:val="006265C8"/>
    <w:rsid w:val="0067450B"/>
    <w:rsid w:val="006B26F8"/>
    <w:rsid w:val="00703B77"/>
    <w:rsid w:val="00714A75"/>
    <w:rsid w:val="00721143"/>
    <w:rsid w:val="00724E82"/>
    <w:rsid w:val="00725ABD"/>
    <w:rsid w:val="00736A24"/>
    <w:rsid w:val="00762F1F"/>
    <w:rsid w:val="00763493"/>
    <w:rsid w:val="00763F68"/>
    <w:rsid w:val="00782BAB"/>
    <w:rsid w:val="00795100"/>
    <w:rsid w:val="007A5072"/>
    <w:rsid w:val="007C03DD"/>
    <w:rsid w:val="00802123"/>
    <w:rsid w:val="008163DE"/>
    <w:rsid w:val="008648E0"/>
    <w:rsid w:val="00866303"/>
    <w:rsid w:val="008803B3"/>
    <w:rsid w:val="00897ADE"/>
    <w:rsid w:val="008A6919"/>
    <w:rsid w:val="008B31A4"/>
    <w:rsid w:val="008D50D9"/>
    <w:rsid w:val="008D64C2"/>
    <w:rsid w:val="00906AB8"/>
    <w:rsid w:val="00944239"/>
    <w:rsid w:val="00950CF1"/>
    <w:rsid w:val="00955B21"/>
    <w:rsid w:val="009E1640"/>
    <w:rsid w:val="00A63C5C"/>
    <w:rsid w:val="00A92E8E"/>
    <w:rsid w:val="00AA12F1"/>
    <w:rsid w:val="00AC71BC"/>
    <w:rsid w:val="00AF0643"/>
    <w:rsid w:val="00B11065"/>
    <w:rsid w:val="00B231CF"/>
    <w:rsid w:val="00B648EB"/>
    <w:rsid w:val="00B819F7"/>
    <w:rsid w:val="00BB1D66"/>
    <w:rsid w:val="00BB2B4E"/>
    <w:rsid w:val="00BC32D6"/>
    <w:rsid w:val="00BD4762"/>
    <w:rsid w:val="00BF737D"/>
    <w:rsid w:val="00C10337"/>
    <w:rsid w:val="00C16718"/>
    <w:rsid w:val="00C27486"/>
    <w:rsid w:val="00C42044"/>
    <w:rsid w:val="00C50AF2"/>
    <w:rsid w:val="00CB07C1"/>
    <w:rsid w:val="00CD08B0"/>
    <w:rsid w:val="00CD33D6"/>
    <w:rsid w:val="00CE1417"/>
    <w:rsid w:val="00CE2D3D"/>
    <w:rsid w:val="00D14249"/>
    <w:rsid w:val="00D422A1"/>
    <w:rsid w:val="00D531D5"/>
    <w:rsid w:val="00DB1CD5"/>
    <w:rsid w:val="00DC6C61"/>
    <w:rsid w:val="00DD3A1B"/>
    <w:rsid w:val="00E11774"/>
    <w:rsid w:val="00E43086"/>
    <w:rsid w:val="00E80C82"/>
    <w:rsid w:val="00E970FF"/>
    <w:rsid w:val="00EB30CB"/>
    <w:rsid w:val="00EC07F5"/>
    <w:rsid w:val="00ED6E76"/>
    <w:rsid w:val="00EE5B7F"/>
    <w:rsid w:val="00F048D5"/>
    <w:rsid w:val="00F37932"/>
    <w:rsid w:val="00F448A4"/>
    <w:rsid w:val="00F46286"/>
    <w:rsid w:val="00F51099"/>
    <w:rsid w:val="00F80971"/>
    <w:rsid w:val="00F90D38"/>
    <w:rsid w:val="00FA1C0D"/>
    <w:rsid w:val="00FE7869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3B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4">
    <w:name w:val="heading 4"/>
    <w:basedOn w:val="Normal"/>
    <w:link w:val="Rubrik4Char"/>
    <w:uiPriority w:val="9"/>
    <w:qFormat/>
    <w:rsid w:val="004A2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345E"/>
  </w:style>
  <w:style w:type="paragraph" w:styleId="Sidfot">
    <w:name w:val="footer"/>
    <w:basedOn w:val="Normal"/>
    <w:link w:val="SidfotChar"/>
    <w:uiPriority w:val="99"/>
    <w:unhideWhenUsed/>
    <w:rsid w:val="0028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345E"/>
  </w:style>
  <w:style w:type="paragraph" w:styleId="Ballongtext">
    <w:name w:val="Balloon Text"/>
    <w:basedOn w:val="Normal"/>
    <w:link w:val="BallongtextChar"/>
    <w:uiPriority w:val="99"/>
    <w:semiHidden/>
    <w:unhideWhenUsed/>
    <w:rsid w:val="0028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345E"/>
    <w:rPr>
      <w:rFonts w:ascii="Tahoma" w:hAnsi="Tahoma" w:cs="Tahoma"/>
      <w:sz w:val="16"/>
      <w:szCs w:val="16"/>
    </w:rPr>
  </w:style>
  <w:style w:type="paragraph" w:customStyle="1" w:styleId="BrdLight8">
    <w:name w:val="Bröd Light 8"/>
    <w:aliases w:val="5/10,5 (•Texter)"/>
    <w:basedOn w:val="Normal"/>
    <w:uiPriority w:val="99"/>
    <w:rsid w:val="00782BAB"/>
    <w:pPr>
      <w:tabs>
        <w:tab w:val="left" w:pos="113"/>
      </w:tabs>
      <w:autoSpaceDE w:val="0"/>
      <w:autoSpaceDN w:val="0"/>
      <w:adjustRightInd w:val="0"/>
      <w:spacing w:after="0" w:line="210" w:lineRule="atLeast"/>
      <w:textAlignment w:val="center"/>
    </w:pPr>
    <w:rPr>
      <w:rFonts w:ascii="AkzidenzGroteskBQ-Light" w:hAnsi="AkzidenzGroteskBQ-Light" w:cs="AkzidenzGroteskBQ-Light"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unhideWhenUsed/>
    <w:rsid w:val="00782BAB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8D50D9"/>
    <w:rPr>
      <w:color w:val="808080"/>
    </w:rPr>
  </w:style>
  <w:style w:type="paragraph" w:styleId="Normalwebb">
    <w:name w:val="Normal (Web)"/>
    <w:basedOn w:val="Normal"/>
    <w:uiPriority w:val="99"/>
    <w:unhideWhenUsed/>
    <w:rsid w:val="00273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Betoning">
    <w:name w:val="Emphasis"/>
    <w:basedOn w:val="Standardstycketeckensnitt"/>
    <w:uiPriority w:val="20"/>
    <w:qFormat/>
    <w:rsid w:val="00273899"/>
    <w:rPr>
      <w:i/>
      <w:iCs/>
    </w:rPr>
  </w:style>
  <w:style w:type="paragraph" w:styleId="Liststycke">
    <w:name w:val="List Paragraph"/>
    <w:basedOn w:val="Normal"/>
    <w:uiPriority w:val="34"/>
    <w:qFormat/>
    <w:rsid w:val="00866303"/>
    <w:pPr>
      <w:suppressAutoHyphens/>
      <w:autoSpaceDN w:val="0"/>
      <w:spacing w:after="160" w:line="247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Standardstycketeckensnitt"/>
    <w:rsid w:val="00E970FF"/>
  </w:style>
  <w:style w:type="character" w:customStyle="1" w:styleId="Rubrik4Char">
    <w:name w:val="Rubrik 4 Char"/>
    <w:basedOn w:val="Standardstycketeckensnitt"/>
    <w:link w:val="Rubrik4"/>
    <w:uiPriority w:val="9"/>
    <w:rsid w:val="004A2EE5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customStyle="1" w:styleId="p3">
    <w:name w:val="p3"/>
    <w:basedOn w:val="Normal"/>
    <w:rsid w:val="004A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4A2EE5"/>
  </w:style>
  <w:style w:type="character" w:styleId="Kommentarsreferens">
    <w:name w:val="annotation reference"/>
    <w:basedOn w:val="Standardstycketeckensnitt"/>
    <w:uiPriority w:val="99"/>
    <w:semiHidden/>
    <w:unhideWhenUsed/>
    <w:rsid w:val="00C274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748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7486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74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7486"/>
    <w:rPr>
      <w:b/>
      <w:bCs/>
      <w:sz w:val="20"/>
      <w:szCs w:val="20"/>
    </w:rPr>
  </w:style>
  <w:style w:type="character" w:styleId="Stark">
    <w:name w:val="Strong"/>
    <w:basedOn w:val="Standardstycketeckensnitt"/>
    <w:uiPriority w:val="22"/>
    <w:qFormat/>
    <w:rsid w:val="00FE7869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703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17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380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5367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46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h.lennartsdotter@gleerups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ika.moller@gleerups.s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454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Berling Media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Elsa-Maria</dc:creator>
  <cp:lastModifiedBy>Lindkvist Charlotta</cp:lastModifiedBy>
  <cp:revision>9</cp:revision>
  <cp:lastPrinted>2015-12-08T12:23:00Z</cp:lastPrinted>
  <dcterms:created xsi:type="dcterms:W3CDTF">2016-02-02T14:05:00Z</dcterms:created>
  <dcterms:modified xsi:type="dcterms:W3CDTF">2016-02-11T13:55:00Z</dcterms:modified>
</cp:coreProperties>
</file>