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4" w:rsidRDefault="00945114" w:rsidP="00945114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</w:pPr>
      <w:r w:rsidRPr="00DA6732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B9596E" wp14:editId="74A89298">
            <wp:simplePos x="0" y="0"/>
            <wp:positionH relativeFrom="column">
              <wp:posOffset>4016375</wp:posOffset>
            </wp:positionH>
            <wp:positionV relativeFrom="paragraph">
              <wp:posOffset>-144780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  <w:t>Pressmeddelande från Svenska Hus AB</w:t>
      </w:r>
    </w:p>
    <w:p w:rsidR="00945114" w:rsidRDefault="00D02A12" w:rsidP="00945114">
      <w:pPr>
        <w:autoSpaceDE w:val="0"/>
        <w:autoSpaceDN w:val="0"/>
        <w:adjustRightInd w:val="0"/>
        <w:rPr>
          <w:rFonts w:ascii="MyriadPro-It" w:hAnsi="MyriadPro-It" w:cs="MyriadPro-It"/>
          <w:i/>
          <w:iCs/>
          <w:color w:val="000000"/>
          <w:sz w:val="22"/>
          <w:szCs w:val="22"/>
        </w:rPr>
      </w:pP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Malmö</w:t>
      </w:r>
      <w:r w:rsidR="00C754B4">
        <w:rPr>
          <w:rFonts w:ascii="MyriadPro-It" w:hAnsi="MyriadPro-It" w:cs="MyriadPro-It"/>
          <w:i/>
          <w:iCs/>
          <w:color w:val="000000"/>
          <w:sz w:val="22"/>
          <w:szCs w:val="22"/>
        </w:rPr>
        <w:t xml:space="preserve"> 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201</w:t>
      </w: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5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</w:t>
      </w: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0</w:t>
      </w:r>
      <w:r w:rsidR="006342AE">
        <w:rPr>
          <w:rFonts w:ascii="MyriadPro-It" w:hAnsi="MyriadPro-It" w:cs="MyriadPro-It"/>
          <w:i/>
          <w:iCs/>
          <w:color w:val="000000"/>
          <w:sz w:val="22"/>
          <w:szCs w:val="22"/>
        </w:rPr>
        <w:t>3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</w:t>
      </w:r>
      <w:r w:rsidR="006342AE">
        <w:rPr>
          <w:rFonts w:ascii="MyriadPro-It" w:hAnsi="MyriadPro-It" w:cs="MyriadPro-It"/>
          <w:i/>
          <w:iCs/>
          <w:color w:val="000000"/>
          <w:sz w:val="22"/>
          <w:szCs w:val="22"/>
        </w:rPr>
        <w:t>02</w:t>
      </w:r>
    </w:p>
    <w:p w:rsidR="001039C1" w:rsidRDefault="004917DB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  <w:r>
        <w:rPr>
          <w:rFonts w:ascii="Myriad Pro" w:hAnsi="Myriad Pro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BC40714" wp14:editId="3A506694">
            <wp:simplePos x="0" y="0"/>
            <wp:positionH relativeFrom="column">
              <wp:posOffset>983615</wp:posOffset>
            </wp:positionH>
            <wp:positionV relativeFrom="paragraph">
              <wp:posOffset>514350</wp:posOffset>
            </wp:positionV>
            <wp:extent cx="4050665" cy="2700020"/>
            <wp:effectExtent l="171450" t="171450" r="387985" b="367030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a_018_re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2700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1D" w:rsidRPr="008D1D59" w:rsidRDefault="00D02A12" w:rsidP="001039C1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000000"/>
          <w:sz w:val="28"/>
          <w:szCs w:val="28"/>
        </w:rPr>
      </w:pPr>
      <w:r>
        <w:rPr>
          <w:rFonts w:ascii="Myriad Pro" w:hAnsi="Myriad Pro" w:cs="MyriadPro-Bold"/>
          <w:b/>
          <w:bCs/>
          <w:color w:val="000000"/>
          <w:sz w:val="28"/>
          <w:szCs w:val="28"/>
        </w:rPr>
        <w:t>Stor kontorsuthyrning i centrala Malmö</w:t>
      </w:r>
    </w:p>
    <w:p w:rsidR="00EA65B1" w:rsidRDefault="00EA65B1" w:rsidP="001039C1">
      <w:pPr>
        <w:jc w:val="both"/>
        <w:rPr>
          <w:rFonts w:ascii="Myriad Pro" w:hAnsi="Myriad Pro"/>
          <w:sz w:val="22"/>
          <w:szCs w:val="22"/>
        </w:rPr>
      </w:pPr>
    </w:p>
    <w:p w:rsidR="0024727D" w:rsidRPr="004917DB" w:rsidRDefault="0024727D" w:rsidP="001039C1">
      <w:pPr>
        <w:jc w:val="both"/>
        <w:rPr>
          <w:rFonts w:ascii="Myriad Pro" w:hAnsi="Myriad Pro" w:cs="Arial"/>
          <w:b/>
          <w:sz w:val="20"/>
          <w:szCs w:val="20"/>
        </w:rPr>
      </w:pPr>
      <w:r w:rsidRPr="004917DB">
        <w:rPr>
          <w:rFonts w:ascii="Myriad Pro" w:hAnsi="Myriad Pro"/>
          <w:b/>
          <w:sz w:val="20"/>
          <w:szCs w:val="20"/>
        </w:rPr>
        <w:t>Svenska Hus AB har nu genomfört en stor</w:t>
      </w:r>
      <w:r w:rsidR="00CF2E98" w:rsidRPr="004917DB">
        <w:rPr>
          <w:rFonts w:ascii="Myriad Pro" w:hAnsi="Myriad Pro"/>
          <w:b/>
          <w:sz w:val="20"/>
          <w:szCs w:val="20"/>
        </w:rPr>
        <w:t xml:space="preserve"> ut</w:t>
      </w:r>
      <w:r w:rsidRPr="004917DB">
        <w:rPr>
          <w:rFonts w:ascii="Myriad Pro" w:hAnsi="Myriad Pro"/>
          <w:b/>
          <w:sz w:val="20"/>
          <w:szCs w:val="20"/>
        </w:rPr>
        <w:t>hyrning i profilhuset Davida på Amiralsgatan i centrala Malmö.</w:t>
      </w:r>
      <w:r w:rsidR="007A5CFE">
        <w:rPr>
          <w:rFonts w:ascii="Myriad Pro" w:hAnsi="Myriad Pro"/>
          <w:b/>
          <w:sz w:val="20"/>
          <w:szCs w:val="20"/>
        </w:rPr>
        <w:t xml:space="preserve"> </w:t>
      </w:r>
      <w:r w:rsidRPr="004917DB">
        <w:rPr>
          <w:rFonts w:ascii="Myriad Pro" w:hAnsi="Myriad Pro"/>
          <w:b/>
          <w:sz w:val="20"/>
          <w:szCs w:val="20"/>
        </w:rPr>
        <w:t>Ett avtal har tecknats med Univar</w:t>
      </w:r>
      <w:r w:rsidR="00CF2E98" w:rsidRPr="004917DB">
        <w:rPr>
          <w:rFonts w:ascii="Myriad Pro" w:hAnsi="Myriad Pro"/>
          <w:b/>
          <w:sz w:val="20"/>
          <w:szCs w:val="20"/>
        </w:rPr>
        <w:t xml:space="preserve"> AB</w:t>
      </w:r>
      <w:r w:rsidRPr="004917DB">
        <w:rPr>
          <w:rFonts w:ascii="Myriad Pro" w:hAnsi="Myriad Pro"/>
          <w:b/>
          <w:sz w:val="20"/>
          <w:szCs w:val="20"/>
        </w:rPr>
        <w:t xml:space="preserve"> beträffande uthyrning av 1 650 kvm kontorsyta. Ytorna ska nu utvecklas tillsammans med hyresgästen och t</w:t>
      </w:r>
      <w:r w:rsidRPr="004917DB">
        <w:rPr>
          <w:rFonts w:ascii="Myriad Pro" w:hAnsi="Myriad Pro" w:cs="Arial"/>
          <w:b/>
          <w:sz w:val="20"/>
          <w:szCs w:val="20"/>
        </w:rPr>
        <w:t xml:space="preserve">illträdet sker </w:t>
      </w:r>
      <w:r w:rsidR="00E45BB6">
        <w:rPr>
          <w:rFonts w:ascii="Myriad Pro" w:hAnsi="Myriad Pro" w:cs="Arial"/>
          <w:b/>
          <w:sz w:val="20"/>
          <w:szCs w:val="20"/>
        </w:rPr>
        <w:t>under vinter</w:t>
      </w:r>
      <w:r w:rsidR="0077663C">
        <w:rPr>
          <w:rFonts w:ascii="Myriad Pro" w:hAnsi="Myriad Pro" w:cs="Arial"/>
          <w:b/>
          <w:sz w:val="20"/>
          <w:szCs w:val="20"/>
        </w:rPr>
        <w:t>n</w:t>
      </w:r>
      <w:r w:rsidRPr="004917DB">
        <w:rPr>
          <w:rFonts w:ascii="Myriad Pro" w:hAnsi="Myriad Pro" w:cs="Arial"/>
          <w:b/>
          <w:sz w:val="20"/>
          <w:szCs w:val="20"/>
        </w:rPr>
        <w:t xml:space="preserve"> 2015</w:t>
      </w:r>
      <w:r w:rsidR="00E45BB6">
        <w:rPr>
          <w:rFonts w:ascii="Myriad Pro" w:hAnsi="Myriad Pro" w:cs="Arial"/>
          <w:b/>
          <w:sz w:val="20"/>
          <w:szCs w:val="20"/>
        </w:rPr>
        <w:t>/2016</w:t>
      </w:r>
      <w:r w:rsidRPr="004917DB">
        <w:rPr>
          <w:rFonts w:ascii="Myriad Pro" w:hAnsi="Myriad Pro" w:cs="Arial"/>
          <w:b/>
          <w:sz w:val="20"/>
          <w:szCs w:val="20"/>
        </w:rPr>
        <w:t>.</w:t>
      </w:r>
    </w:p>
    <w:p w:rsidR="00F6626F" w:rsidRPr="004917DB" w:rsidRDefault="00DB478D" w:rsidP="001039C1">
      <w:pPr>
        <w:pStyle w:val="Normalwebb"/>
        <w:spacing w:before="0" w:beforeAutospacing="0" w:after="0" w:afterAutospacing="0"/>
        <w:jc w:val="both"/>
        <w:rPr>
          <w:rFonts w:ascii="Myriad Pro" w:hAnsi="Myriad Pro" w:cs="Arial"/>
          <w:b/>
          <w:sz w:val="20"/>
          <w:szCs w:val="20"/>
        </w:rPr>
      </w:pPr>
      <w:r w:rsidRPr="004917DB">
        <w:rPr>
          <w:rFonts w:ascii="Myriad Pro" w:hAnsi="Myriad Pro" w:cs="Arial"/>
          <w:b/>
          <w:color w:val="333333"/>
          <w:sz w:val="20"/>
          <w:szCs w:val="20"/>
        </w:rPr>
        <w:t xml:space="preserve"> </w:t>
      </w:r>
    </w:p>
    <w:p w:rsidR="00F6626F" w:rsidRPr="004917DB" w:rsidRDefault="001B779D" w:rsidP="001039C1">
      <w:pPr>
        <w:pStyle w:val="HTML-frformaterad"/>
        <w:jc w:val="both"/>
        <w:rPr>
          <w:rFonts w:ascii="Myriad Pro" w:hAnsi="Myriad Pro"/>
        </w:rPr>
      </w:pPr>
      <w:proofErr w:type="spellStart"/>
      <w:r w:rsidRPr="004917DB">
        <w:rPr>
          <w:rFonts w:ascii="Myriad Pro" w:hAnsi="Myriad Pro"/>
          <w:color w:val="222222"/>
        </w:rPr>
        <w:t>Univar</w:t>
      </w:r>
      <w:proofErr w:type="spellEnd"/>
      <w:r w:rsidR="00E45BB6">
        <w:rPr>
          <w:rFonts w:ascii="Myriad Pro" w:hAnsi="Myriad Pro"/>
          <w:color w:val="222222"/>
        </w:rPr>
        <w:t xml:space="preserve"> </w:t>
      </w:r>
      <w:r w:rsidRPr="004917DB">
        <w:rPr>
          <w:rFonts w:ascii="Myriad Pro" w:hAnsi="Myriad Pro"/>
          <w:color w:val="222222"/>
        </w:rPr>
        <w:t>är</w:t>
      </w:r>
      <w:r w:rsidR="00E45BB6">
        <w:rPr>
          <w:rFonts w:ascii="Myriad Pro" w:hAnsi="Myriad Pro"/>
          <w:color w:val="222222"/>
        </w:rPr>
        <w:t xml:space="preserve"> </w:t>
      </w:r>
      <w:r w:rsidR="0077663C">
        <w:rPr>
          <w:rFonts w:ascii="Myriad Pro" w:hAnsi="Myriad Pro"/>
          <w:color w:val="222222"/>
        </w:rPr>
        <w:t xml:space="preserve">en </w:t>
      </w:r>
      <w:r w:rsidR="00E45BB6">
        <w:rPr>
          <w:rFonts w:ascii="Myriad Pro" w:hAnsi="Myriad Pro"/>
          <w:color w:val="222222"/>
        </w:rPr>
        <w:t>stor</w:t>
      </w:r>
      <w:r w:rsidRPr="004917DB">
        <w:rPr>
          <w:rFonts w:ascii="Myriad Pro" w:hAnsi="Myriad Pro"/>
          <w:color w:val="222222"/>
        </w:rPr>
        <w:t xml:space="preserve"> distributör av industri- och specialkemikalier och driver över 700 distributionsanläggningar </w:t>
      </w:r>
      <w:r w:rsidR="00E45BB6">
        <w:rPr>
          <w:rFonts w:ascii="Myriad Pro" w:hAnsi="Myriad Pro"/>
          <w:color w:val="222222"/>
        </w:rPr>
        <w:t xml:space="preserve">globalt. </w:t>
      </w:r>
      <w:r w:rsidR="00311134" w:rsidRPr="004917DB">
        <w:rPr>
          <w:rFonts w:ascii="Myriad Pro" w:hAnsi="Myriad Pro"/>
        </w:rPr>
        <w:t>”Vi</w:t>
      </w:r>
      <w:r w:rsidR="00EB1C8B" w:rsidRPr="004917DB">
        <w:rPr>
          <w:rFonts w:ascii="Myriad Pro" w:hAnsi="Myriad Pro"/>
        </w:rPr>
        <w:t xml:space="preserve"> sitter </w:t>
      </w:r>
      <w:r w:rsidR="00CF2E98" w:rsidRPr="004917DB">
        <w:rPr>
          <w:rFonts w:ascii="Myriad Pro" w:hAnsi="Myriad Pro"/>
        </w:rPr>
        <w:t xml:space="preserve">redan </w:t>
      </w:r>
      <w:r w:rsidR="00EB1C8B" w:rsidRPr="004917DB">
        <w:rPr>
          <w:rFonts w:ascii="Myriad Pro" w:hAnsi="Myriad Pro"/>
        </w:rPr>
        <w:t>i dag i centrala Malmö</w:t>
      </w:r>
      <w:r w:rsidR="004917DB" w:rsidRPr="004917DB">
        <w:rPr>
          <w:rFonts w:ascii="Myriad Pro" w:hAnsi="Myriad Pro"/>
        </w:rPr>
        <w:t xml:space="preserve">, </w:t>
      </w:r>
      <w:r w:rsidR="00EB1C8B" w:rsidRPr="004917DB">
        <w:rPr>
          <w:rFonts w:ascii="Myriad Pro" w:hAnsi="Myriad Pro"/>
        </w:rPr>
        <w:t xml:space="preserve">men behövde mer effektiva och anpassade </w:t>
      </w:r>
      <w:r w:rsidR="003B2F44" w:rsidRPr="004917DB">
        <w:rPr>
          <w:rFonts w:ascii="Myriad Pro" w:hAnsi="Myriad Pro"/>
        </w:rPr>
        <w:t>ytor</w:t>
      </w:r>
      <w:r w:rsidR="004917DB" w:rsidRPr="004917DB">
        <w:rPr>
          <w:rFonts w:ascii="Myriad Pro" w:hAnsi="Myriad Pro"/>
        </w:rPr>
        <w:t xml:space="preserve"> vilket vi får i f</w:t>
      </w:r>
      <w:r w:rsidR="003B2F44" w:rsidRPr="004917DB">
        <w:rPr>
          <w:rFonts w:ascii="Myriad Pro" w:hAnsi="Myriad Pro"/>
        </w:rPr>
        <w:t xml:space="preserve">astigheten </w:t>
      </w:r>
      <w:r w:rsidR="00EB1C8B" w:rsidRPr="004917DB">
        <w:rPr>
          <w:rFonts w:ascii="Myriad Pro" w:hAnsi="Myriad Pro"/>
        </w:rPr>
        <w:t>Davida</w:t>
      </w:r>
      <w:r w:rsidR="004917DB" w:rsidRPr="004917DB">
        <w:rPr>
          <w:rFonts w:ascii="Myriad Pro" w:hAnsi="Myriad Pro"/>
        </w:rPr>
        <w:t xml:space="preserve">.  </w:t>
      </w:r>
      <w:r w:rsidR="00EB1C8B" w:rsidRPr="004917DB">
        <w:rPr>
          <w:rFonts w:ascii="Myriad Pro" w:hAnsi="Myriad Pro"/>
        </w:rPr>
        <w:t xml:space="preserve">Svenska Hus är </w:t>
      </w:r>
      <w:r w:rsidR="003B2F44" w:rsidRPr="004917DB">
        <w:rPr>
          <w:rFonts w:ascii="Myriad Pro" w:hAnsi="Myriad Pro"/>
        </w:rPr>
        <w:t>en</w:t>
      </w:r>
      <w:r w:rsidR="00EB1C8B" w:rsidRPr="004917DB">
        <w:rPr>
          <w:rFonts w:ascii="Myriad Pro" w:hAnsi="Myriad Pro"/>
        </w:rPr>
        <w:t xml:space="preserve"> långsiktig</w:t>
      </w:r>
      <w:r w:rsidR="003B2F44" w:rsidRPr="004917DB">
        <w:rPr>
          <w:rFonts w:ascii="Myriad Pro" w:hAnsi="Myriad Pro"/>
        </w:rPr>
        <w:t xml:space="preserve"> </w:t>
      </w:r>
      <w:r w:rsidR="00CF2E98" w:rsidRPr="004917DB">
        <w:rPr>
          <w:rFonts w:ascii="Myriad Pro" w:hAnsi="Myriad Pro"/>
        </w:rPr>
        <w:t>och personlig hyresvärd</w:t>
      </w:r>
      <w:r w:rsidR="004917DB" w:rsidRPr="004917DB">
        <w:rPr>
          <w:rFonts w:ascii="Myriad Pro" w:hAnsi="Myriad Pro"/>
        </w:rPr>
        <w:t>,</w:t>
      </w:r>
      <w:r w:rsidR="00CF2E98" w:rsidRPr="004917DB">
        <w:rPr>
          <w:rFonts w:ascii="Myriad Pro" w:hAnsi="Myriad Pro"/>
        </w:rPr>
        <w:t xml:space="preserve"> </w:t>
      </w:r>
      <w:r w:rsidR="003B2F44" w:rsidRPr="004917DB">
        <w:rPr>
          <w:rFonts w:ascii="Myriad Pro" w:hAnsi="Myriad Pro"/>
        </w:rPr>
        <w:t xml:space="preserve">vilket </w:t>
      </w:r>
      <w:r w:rsidR="004917DB" w:rsidRPr="004917DB">
        <w:rPr>
          <w:rFonts w:ascii="Myriad Pro" w:hAnsi="Myriad Pro"/>
        </w:rPr>
        <w:t xml:space="preserve">också är mycket </w:t>
      </w:r>
      <w:r w:rsidR="003B2F44" w:rsidRPr="004917DB">
        <w:rPr>
          <w:rFonts w:ascii="Myriad Pro" w:hAnsi="Myriad Pro"/>
        </w:rPr>
        <w:t>viktigt</w:t>
      </w:r>
      <w:r w:rsidR="004917DB" w:rsidRPr="004917DB">
        <w:rPr>
          <w:rFonts w:ascii="Myriad Pro" w:hAnsi="Myriad Pro"/>
        </w:rPr>
        <w:t xml:space="preserve"> för oss</w:t>
      </w:r>
      <w:r w:rsidR="001E1405">
        <w:rPr>
          <w:rFonts w:ascii="Myriad Pro" w:hAnsi="Myriad Pro"/>
        </w:rPr>
        <w:t>”</w:t>
      </w:r>
      <w:bookmarkStart w:id="0" w:name="_GoBack"/>
      <w:bookmarkEnd w:id="0"/>
      <w:r w:rsidR="00EB1C8B" w:rsidRPr="004917DB">
        <w:rPr>
          <w:rFonts w:ascii="Myriad Pro" w:hAnsi="Myriad Pro"/>
        </w:rPr>
        <w:t>, säger Jörgen Mile, Operations Director på Univar</w:t>
      </w:r>
      <w:r w:rsidR="00CF2E98" w:rsidRPr="004917DB">
        <w:rPr>
          <w:rFonts w:ascii="Myriad Pro" w:hAnsi="Myriad Pro"/>
        </w:rPr>
        <w:t>.</w:t>
      </w:r>
    </w:p>
    <w:p w:rsidR="00F6626F" w:rsidRPr="004917DB" w:rsidRDefault="00F6626F" w:rsidP="001039C1">
      <w:pPr>
        <w:jc w:val="both"/>
        <w:rPr>
          <w:rFonts w:ascii="Myriad Pro" w:hAnsi="Myriad Pro"/>
          <w:sz w:val="20"/>
          <w:szCs w:val="20"/>
        </w:rPr>
      </w:pPr>
    </w:p>
    <w:p w:rsidR="00362345" w:rsidRPr="00E45BB6" w:rsidRDefault="001B779D" w:rsidP="00E45BB6">
      <w:pPr>
        <w:pStyle w:val="Oformateradtext"/>
        <w:rPr>
          <w:rFonts w:ascii="Myriad Pro" w:hAnsi="Myriad Pro"/>
          <w:sz w:val="20"/>
          <w:szCs w:val="20"/>
        </w:rPr>
      </w:pPr>
      <w:r w:rsidRPr="00E45BB6">
        <w:rPr>
          <w:rFonts w:ascii="Myriad Pro" w:hAnsi="Myriad Pro"/>
          <w:sz w:val="20"/>
          <w:szCs w:val="20"/>
        </w:rPr>
        <w:t>Eva Zdolsek är regionchef</w:t>
      </w:r>
      <w:r w:rsidR="007A5CFE" w:rsidRPr="00E45BB6">
        <w:rPr>
          <w:rFonts w:ascii="Myriad Pro" w:hAnsi="Myriad Pro"/>
          <w:sz w:val="20"/>
          <w:szCs w:val="20"/>
        </w:rPr>
        <w:t xml:space="preserve"> </w:t>
      </w:r>
      <w:r w:rsidRPr="00E45BB6">
        <w:rPr>
          <w:rFonts w:ascii="Myriad Pro" w:hAnsi="Myriad Pro"/>
          <w:sz w:val="20"/>
          <w:szCs w:val="20"/>
        </w:rPr>
        <w:t>för Svenska Hus i Malmö och säger ”</w:t>
      </w:r>
      <w:r w:rsidR="00E45BB6" w:rsidRPr="00E45BB6">
        <w:rPr>
          <w:rFonts w:ascii="Myriad Pro" w:hAnsi="Myriad Pro"/>
          <w:sz w:val="20"/>
          <w:szCs w:val="20"/>
        </w:rPr>
        <w:t xml:space="preserve"> Det är med stor glädje vi hälsar </w:t>
      </w:r>
      <w:proofErr w:type="spellStart"/>
      <w:r w:rsidR="00E45BB6" w:rsidRPr="00E45BB6">
        <w:rPr>
          <w:rFonts w:ascii="Myriad Pro" w:hAnsi="Myriad Pro"/>
          <w:sz w:val="20"/>
          <w:szCs w:val="20"/>
        </w:rPr>
        <w:t>Univar</w:t>
      </w:r>
      <w:proofErr w:type="spellEnd"/>
      <w:r w:rsidR="00E45BB6" w:rsidRPr="00E45BB6">
        <w:rPr>
          <w:rFonts w:ascii="Myriad Pro" w:hAnsi="Myriad Pro"/>
          <w:sz w:val="20"/>
          <w:szCs w:val="20"/>
        </w:rPr>
        <w:t xml:space="preserve"> och deras medarbetare välkomna till Svenska Hus. Vi kommer att kunna erbjuda en god service med stort engagemang i en av våra centrala fastigheter i Malmö. Vi ser fram emot ett långt och bra samarbete med </w:t>
      </w:r>
      <w:proofErr w:type="spellStart"/>
      <w:r w:rsidR="00E45BB6" w:rsidRPr="00E45BB6">
        <w:rPr>
          <w:rFonts w:ascii="Myriad Pro" w:hAnsi="Myriad Pro"/>
          <w:sz w:val="20"/>
          <w:szCs w:val="20"/>
        </w:rPr>
        <w:t>Univar</w:t>
      </w:r>
      <w:proofErr w:type="spellEnd"/>
      <w:r w:rsidR="00362345" w:rsidRPr="00E45BB6">
        <w:rPr>
          <w:rFonts w:ascii="Myriad Pro" w:hAnsi="Myriad Pro"/>
          <w:sz w:val="20"/>
          <w:szCs w:val="20"/>
        </w:rPr>
        <w:t>.”</w:t>
      </w:r>
    </w:p>
    <w:p w:rsidR="007C7BAE" w:rsidRPr="004917DB" w:rsidRDefault="007C7BAE" w:rsidP="001039C1">
      <w:pPr>
        <w:jc w:val="both"/>
        <w:rPr>
          <w:rFonts w:ascii="Myriad Pro" w:hAnsi="Myriad Pro"/>
          <w:color w:val="FF0000"/>
          <w:sz w:val="20"/>
          <w:szCs w:val="20"/>
        </w:rPr>
      </w:pPr>
    </w:p>
    <w:p w:rsidR="007C7BAE" w:rsidRPr="004917DB" w:rsidRDefault="00CF2E98" w:rsidP="001039C1">
      <w:pPr>
        <w:pStyle w:val="Oformateradtext"/>
        <w:jc w:val="both"/>
        <w:rPr>
          <w:rFonts w:ascii="Myriad Pro" w:hAnsi="Myriad Pro"/>
          <w:sz w:val="20"/>
          <w:szCs w:val="20"/>
        </w:rPr>
      </w:pPr>
      <w:r w:rsidRPr="004917DB">
        <w:rPr>
          <w:rFonts w:ascii="Myriad Pro" w:hAnsi="Myriad Pro"/>
          <w:sz w:val="20"/>
          <w:szCs w:val="20"/>
        </w:rPr>
        <w:t xml:space="preserve">Utvecklingsfastigheten Davida förvärvades av Svenska Hus 2013 och har ett av de mest kommersiellt attraktiva lägena i Malmö. I hjärtat av huset finns en stor ljusgård med flera entréer och hissar som betjänar både kontorsverksamheter, handel och restauranger. Nu pågår utvecklingsarbetet och fastigheten väntas stå helt färdig under 2016. </w:t>
      </w:r>
      <w:r w:rsidR="00AC0701" w:rsidRPr="004917DB">
        <w:rPr>
          <w:rFonts w:ascii="Myriad Pro" w:hAnsi="Myriad Pro"/>
          <w:sz w:val="20"/>
          <w:szCs w:val="20"/>
        </w:rPr>
        <w:t xml:space="preserve">Av de </w:t>
      </w:r>
      <w:r w:rsidRPr="004917DB">
        <w:rPr>
          <w:rFonts w:ascii="Myriad Pro" w:hAnsi="Myriad Pro"/>
          <w:sz w:val="20"/>
          <w:szCs w:val="20"/>
        </w:rPr>
        <w:t>11 500</w:t>
      </w:r>
      <w:r w:rsidR="00AC0701" w:rsidRPr="004917DB">
        <w:rPr>
          <w:rFonts w:ascii="Myriad Pro" w:hAnsi="Myriad Pro"/>
          <w:sz w:val="20"/>
          <w:szCs w:val="20"/>
        </w:rPr>
        <w:t xml:space="preserve"> kvm som finns i huset är </w:t>
      </w:r>
      <w:r w:rsidRPr="004917DB">
        <w:rPr>
          <w:rFonts w:ascii="Myriad Pro" w:hAnsi="Myriad Pro"/>
          <w:sz w:val="20"/>
          <w:szCs w:val="20"/>
        </w:rPr>
        <w:t xml:space="preserve">det mesta </w:t>
      </w:r>
      <w:r w:rsidR="00AC0701" w:rsidRPr="004917DB">
        <w:rPr>
          <w:rFonts w:ascii="Myriad Pro" w:hAnsi="Myriad Pro"/>
          <w:sz w:val="20"/>
          <w:szCs w:val="20"/>
        </w:rPr>
        <w:t>nu uthyrt</w:t>
      </w:r>
      <w:r w:rsidRPr="004917DB">
        <w:rPr>
          <w:rFonts w:ascii="Myriad Pro" w:hAnsi="Myriad Pro"/>
          <w:sz w:val="20"/>
          <w:szCs w:val="20"/>
        </w:rPr>
        <w:t xml:space="preserve"> men det finns några lediga ytor kvar</w:t>
      </w:r>
      <w:r w:rsidR="00AC0701" w:rsidRPr="004917DB">
        <w:rPr>
          <w:rFonts w:ascii="Myriad Pro" w:hAnsi="Myriad Pro"/>
          <w:sz w:val="20"/>
          <w:szCs w:val="20"/>
        </w:rPr>
        <w:t>.</w:t>
      </w:r>
      <w:r w:rsidRPr="004917DB">
        <w:rPr>
          <w:rFonts w:ascii="Myriad Pro" w:hAnsi="Myriad Pro"/>
          <w:sz w:val="20"/>
          <w:szCs w:val="20"/>
        </w:rPr>
        <w:t xml:space="preserve"> </w:t>
      </w:r>
    </w:p>
    <w:p w:rsidR="001039C1" w:rsidRPr="004917DB" w:rsidRDefault="001039C1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20"/>
          <w:szCs w:val="20"/>
        </w:rPr>
      </w:pPr>
    </w:p>
    <w:p w:rsidR="001039C1" w:rsidRPr="004917DB" w:rsidRDefault="001039C1" w:rsidP="001039C1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20"/>
          <w:szCs w:val="20"/>
        </w:rPr>
      </w:pPr>
      <w:r w:rsidRPr="004917DB">
        <w:rPr>
          <w:rFonts w:ascii="Myriad Pro" w:hAnsi="Myriad Pro" w:cs="MyriadPro-Bold"/>
          <w:b/>
          <w:bCs/>
          <w:color w:val="000000"/>
          <w:sz w:val="20"/>
          <w:szCs w:val="20"/>
        </w:rPr>
        <w:t>Svenska Hus AB</w:t>
      </w:r>
      <w:r w:rsidRPr="004917DB">
        <w:rPr>
          <w:rFonts w:ascii="Myriad Pro" w:hAnsi="Myriad Pro" w:cs="MyriadPro-Regular"/>
          <w:b/>
          <w:color w:val="000000"/>
          <w:sz w:val="20"/>
          <w:szCs w:val="20"/>
        </w:rPr>
        <w:t xml:space="preserve"> </w:t>
      </w:r>
      <w:r w:rsidRPr="004917DB">
        <w:rPr>
          <w:rFonts w:ascii="Myriad Pro" w:hAnsi="Myriad Pro" w:cs="MyriadPro-Regular"/>
          <w:b/>
          <w:color w:val="000000"/>
          <w:sz w:val="20"/>
          <w:szCs w:val="20"/>
        </w:rPr>
        <w:tab/>
      </w:r>
      <w:r w:rsidRPr="004917DB">
        <w:rPr>
          <w:rFonts w:ascii="Myriad Pro" w:hAnsi="Myriad Pro" w:cs="MyriadPro-Regular"/>
          <w:b/>
          <w:color w:val="000000"/>
          <w:sz w:val="20"/>
          <w:szCs w:val="20"/>
        </w:rPr>
        <w:tab/>
      </w:r>
      <w:r w:rsidRPr="004917DB">
        <w:rPr>
          <w:rFonts w:ascii="Myriad Pro" w:hAnsi="Myriad Pro" w:cs="MyriadPro-Regular"/>
          <w:b/>
          <w:color w:val="000000"/>
          <w:sz w:val="20"/>
          <w:szCs w:val="20"/>
        </w:rPr>
        <w:tab/>
        <w:t>För ytterligare information:</w:t>
      </w:r>
    </w:p>
    <w:p w:rsidR="001039C1" w:rsidRPr="004917DB" w:rsidRDefault="001039C1" w:rsidP="001039C1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 w:rsidRPr="004917DB">
        <w:rPr>
          <w:rFonts w:ascii="Myriad Pro" w:hAnsi="Myriad Pro" w:cs="MyriadPro-Regular"/>
          <w:color w:val="000000"/>
          <w:sz w:val="20"/>
          <w:szCs w:val="20"/>
        </w:rPr>
        <w:t>Adelgatan 6</w:t>
      </w:r>
      <w:r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r w:rsidR="00362345"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r w:rsidR="00362345"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r w:rsidR="00362345" w:rsidRPr="004917DB">
        <w:rPr>
          <w:rFonts w:ascii="Myriad Pro" w:hAnsi="Myriad Pro" w:cs="MyriadPro-Regular"/>
          <w:color w:val="000000"/>
          <w:sz w:val="20"/>
          <w:szCs w:val="20"/>
        </w:rPr>
        <w:tab/>
        <w:t>Eva Zdolsek, Regionchef Malmö</w:t>
      </w:r>
      <w:r w:rsidRPr="004917DB">
        <w:rPr>
          <w:rFonts w:ascii="Myriad Pro" w:hAnsi="Myriad Pro" w:cs="MyriadPro-Regular"/>
          <w:color w:val="000000"/>
          <w:sz w:val="20"/>
          <w:szCs w:val="20"/>
        </w:rPr>
        <w:t xml:space="preserve"> </w:t>
      </w:r>
    </w:p>
    <w:p w:rsidR="001039C1" w:rsidRPr="004917DB" w:rsidRDefault="001039C1" w:rsidP="001039C1">
      <w:pPr>
        <w:autoSpaceDE w:val="0"/>
        <w:autoSpaceDN w:val="0"/>
        <w:adjustRightInd w:val="0"/>
        <w:rPr>
          <w:rFonts w:ascii="Myriad Pro" w:hAnsi="Myriad Pro" w:cs="MyriadPro-Regular"/>
          <w:color w:val="000000"/>
          <w:sz w:val="20"/>
          <w:szCs w:val="20"/>
        </w:rPr>
      </w:pPr>
      <w:r w:rsidRPr="004917DB">
        <w:rPr>
          <w:rFonts w:ascii="Myriad Pro" w:hAnsi="Myriad Pro" w:cs="MyriadPro-Regular"/>
          <w:color w:val="000000"/>
          <w:sz w:val="20"/>
          <w:szCs w:val="20"/>
        </w:rPr>
        <w:t>211 22 Malmö</w:t>
      </w:r>
      <w:r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r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r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r w:rsidRPr="004917DB">
        <w:rPr>
          <w:rFonts w:ascii="Myriad Pro" w:hAnsi="Myriad Pro" w:cs="MyriadPro-Regular"/>
          <w:color w:val="000000"/>
          <w:sz w:val="20"/>
          <w:szCs w:val="20"/>
        </w:rPr>
        <w:tab/>
      </w:r>
      <w:hyperlink r:id="rId11" w:history="1">
        <w:r w:rsidRPr="004917DB">
          <w:rPr>
            <w:rStyle w:val="Hyperlnk"/>
            <w:rFonts w:ascii="Myriad Pro" w:hAnsi="Myriad Pro" w:cs="MyriadPro-Regular"/>
            <w:color w:val="auto"/>
            <w:sz w:val="20"/>
            <w:szCs w:val="20"/>
            <w:u w:val="none"/>
          </w:rPr>
          <w:t>eva.zdolsek@svenskahus.se</w:t>
        </w:r>
      </w:hyperlink>
    </w:p>
    <w:p w:rsidR="001039C1" w:rsidRPr="004917DB" w:rsidRDefault="001039C1" w:rsidP="001039C1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20"/>
          <w:szCs w:val="20"/>
        </w:rPr>
      </w:pPr>
      <w:r w:rsidRPr="004917DB">
        <w:rPr>
          <w:rFonts w:ascii="Myriad Pro" w:hAnsi="Myriad Pro" w:cs="MyriadPro-Regular"/>
          <w:sz w:val="20"/>
          <w:szCs w:val="20"/>
        </w:rPr>
        <w:t>040-674 68 00</w:t>
      </w:r>
      <w:r w:rsidRPr="004917DB">
        <w:rPr>
          <w:rFonts w:ascii="Myriad Pro" w:hAnsi="Myriad Pro" w:cs="MyriadPro-Regular"/>
          <w:sz w:val="20"/>
          <w:szCs w:val="20"/>
        </w:rPr>
        <w:tab/>
      </w:r>
      <w:r w:rsidRPr="004917DB">
        <w:rPr>
          <w:rFonts w:ascii="Myriad Pro" w:hAnsi="Myriad Pro" w:cs="MyriadPro-Regular"/>
          <w:sz w:val="20"/>
          <w:szCs w:val="20"/>
        </w:rPr>
        <w:tab/>
      </w:r>
      <w:r w:rsidRPr="004917DB">
        <w:rPr>
          <w:rFonts w:ascii="Myriad Pro" w:hAnsi="Myriad Pro" w:cs="MyriadPro-Regular"/>
          <w:sz w:val="20"/>
          <w:szCs w:val="20"/>
        </w:rPr>
        <w:tab/>
      </w:r>
      <w:r w:rsidRPr="004917DB">
        <w:rPr>
          <w:rFonts w:ascii="Myriad Pro" w:hAnsi="Myriad Pro" w:cs="MyriadPro-Regular"/>
          <w:sz w:val="20"/>
          <w:szCs w:val="20"/>
        </w:rPr>
        <w:tab/>
        <w:t>040-674 68 06</w:t>
      </w:r>
    </w:p>
    <w:p w:rsidR="001039C1" w:rsidRDefault="001039C1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6"/>
          <w:szCs w:val="16"/>
        </w:rPr>
      </w:pPr>
    </w:p>
    <w:p w:rsidR="001039C1" w:rsidRDefault="001039C1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6"/>
          <w:szCs w:val="16"/>
        </w:rPr>
      </w:pPr>
    </w:p>
    <w:p w:rsidR="0032789A" w:rsidRDefault="00945114" w:rsidP="001039C1">
      <w:pPr>
        <w:autoSpaceDE w:val="0"/>
        <w:autoSpaceDN w:val="0"/>
        <w:adjustRightInd w:val="0"/>
        <w:jc w:val="both"/>
        <w:rPr>
          <w:rFonts w:ascii="Myriad Pro" w:hAnsi="Myriad Pro" w:cs="MyriadPro-Regular"/>
          <w:sz w:val="20"/>
          <w:szCs w:val="20"/>
        </w:rPr>
      </w:pPr>
      <w:r w:rsidRPr="00F81324">
        <w:rPr>
          <w:rFonts w:ascii="Myriad Pro" w:hAnsi="Myriad Pro" w:cs="MyriadPro-Bold"/>
          <w:b/>
          <w:bCs/>
          <w:sz w:val="16"/>
          <w:szCs w:val="16"/>
        </w:rPr>
        <w:t xml:space="preserve">SVENSKA HUS 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driver fastighetsverksamhet i Göteborg, Stockholm och Skåne. Vi förvärvar fastigheter </w:t>
      </w:r>
      <w:r w:rsidR="00311134" w:rsidRPr="00F81324">
        <w:rPr>
          <w:rFonts w:ascii="Myriad Pro" w:hAnsi="Myriad Pro" w:cs="MyriadPro-It"/>
          <w:i/>
          <w:iCs/>
          <w:sz w:val="16"/>
          <w:szCs w:val="16"/>
        </w:rPr>
        <w:t>med utvecklingspotential</w:t>
      </w:r>
      <w:r w:rsidRPr="00F81324">
        <w:rPr>
          <w:rFonts w:ascii="Myriad Pro" w:hAnsi="Myriad Pro" w:cs="MyriadPro-It"/>
          <w:i/>
          <w:iCs/>
          <w:sz w:val="16"/>
          <w:szCs w:val="16"/>
        </w:rPr>
        <w:t>, utvecklar projekt och förvaltar på traditionellt sätt. Hyres</w:t>
      </w:r>
      <w:r w:rsidR="003B0115" w:rsidRPr="00F81324">
        <w:rPr>
          <w:rFonts w:ascii="Myriad Pro" w:hAnsi="Myriad Pro" w:cs="MyriadPro-It"/>
          <w:i/>
          <w:iCs/>
          <w:sz w:val="16"/>
          <w:szCs w:val="16"/>
        </w:rPr>
        <w:t>intäkterna 2013 uppgick till 379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 Mkr och fastighetsbeståndets marknadsvärde uppskattas till drygt 4 Mdr. Svenska Hus ingår i Gullringsbokoncernen där också MVB,</w:t>
      </w:r>
      <w:r w:rsidR="005E2A64" w:rsidRPr="00F81324">
        <w:rPr>
          <w:rFonts w:ascii="Myriad Pro" w:hAnsi="Myriad Pro" w:cs="MyriadPro-It"/>
          <w:i/>
          <w:iCs/>
          <w:sz w:val="16"/>
          <w:szCs w:val="16"/>
        </w:rPr>
        <w:t xml:space="preserve"> </w:t>
      </w:r>
      <w:r w:rsidRPr="00F81324">
        <w:rPr>
          <w:rFonts w:ascii="Myriad Pro" w:hAnsi="Myriad Pro" w:cs="MyriadPro-It"/>
          <w:i/>
          <w:iCs/>
          <w:sz w:val="16"/>
          <w:szCs w:val="16"/>
        </w:rPr>
        <w:t>Wangeskog Hyrcenter, Torslanda Entreprenad och Forestry Skogsrörelse ingår. Huvudkontoret ligger i Göteborg.</w:t>
      </w:r>
      <w:r w:rsidR="001039C1">
        <w:rPr>
          <w:rFonts w:ascii="Myriad Pro" w:hAnsi="Myriad Pro" w:cs="MyriadPro-Regular"/>
          <w:sz w:val="20"/>
          <w:szCs w:val="20"/>
        </w:rPr>
        <w:t xml:space="preserve"> </w:t>
      </w:r>
    </w:p>
    <w:sectPr w:rsidR="0032789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44" w:rsidRDefault="003B2F44" w:rsidP="0032789A">
      <w:r>
        <w:separator/>
      </w:r>
    </w:p>
  </w:endnote>
  <w:endnote w:type="continuationSeparator" w:id="0">
    <w:p w:rsidR="003B2F44" w:rsidRDefault="003B2F44" w:rsidP="003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44" w:rsidRDefault="003B2F44" w:rsidP="001039C1">
    <w:pPr>
      <w:pStyle w:val="Sidfot"/>
    </w:pPr>
    <w:r w:rsidRPr="00F81324">
      <w:rPr>
        <w:rFonts w:ascii="Myriad Pro" w:hAnsi="Myriad Pro" w:cs="MyriadPro-Regular"/>
        <w:color w:val="000000"/>
        <w:sz w:val="20"/>
        <w:szCs w:val="20"/>
      </w:rPr>
      <w:t>svenskahus.se</w:t>
    </w:r>
  </w:p>
  <w:p w:rsidR="001039C1" w:rsidRDefault="001039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44" w:rsidRDefault="003B2F44" w:rsidP="0032789A">
      <w:r>
        <w:separator/>
      </w:r>
    </w:p>
  </w:footnote>
  <w:footnote w:type="continuationSeparator" w:id="0">
    <w:p w:rsidR="003B2F44" w:rsidRDefault="003B2F44" w:rsidP="0032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4EAA"/>
    <w:multiLevelType w:val="multilevel"/>
    <w:tmpl w:val="0E56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C7006"/>
    <w:multiLevelType w:val="hybridMultilevel"/>
    <w:tmpl w:val="7C96EC0E"/>
    <w:lvl w:ilvl="0" w:tplc="B4BC2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A64"/>
    <w:rsid w:val="00026B27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90F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534E"/>
    <w:rsid w:val="0007603F"/>
    <w:rsid w:val="00076BCA"/>
    <w:rsid w:val="0008307D"/>
    <w:rsid w:val="000830AE"/>
    <w:rsid w:val="00083966"/>
    <w:rsid w:val="00083DD6"/>
    <w:rsid w:val="00084D5F"/>
    <w:rsid w:val="00085019"/>
    <w:rsid w:val="00086808"/>
    <w:rsid w:val="00087949"/>
    <w:rsid w:val="00087D3A"/>
    <w:rsid w:val="00087F0E"/>
    <w:rsid w:val="00090098"/>
    <w:rsid w:val="000901C4"/>
    <w:rsid w:val="00093C1D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05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2CC"/>
    <w:rsid w:val="000F7E6F"/>
    <w:rsid w:val="00100839"/>
    <w:rsid w:val="00100B6B"/>
    <w:rsid w:val="001013BC"/>
    <w:rsid w:val="001033E9"/>
    <w:rsid w:val="00103942"/>
    <w:rsid w:val="001039C1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65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7E6"/>
    <w:rsid w:val="00182EC2"/>
    <w:rsid w:val="00183CF9"/>
    <w:rsid w:val="001847E1"/>
    <w:rsid w:val="00186309"/>
    <w:rsid w:val="00186AB5"/>
    <w:rsid w:val="00187C29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B779D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1405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27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61D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1134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2789A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2345"/>
    <w:rsid w:val="00363218"/>
    <w:rsid w:val="003632F8"/>
    <w:rsid w:val="003668EA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115"/>
    <w:rsid w:val="003B0FDA"/>
    <w:rsid w:val="003B2D23"/>
    <w:rsid w:val="003B2EEC"/>
    <w:rsid w:val="003B2F44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26B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3F7F66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7DB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5EA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18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31D6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1B0E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3F2"/>
    <w:rsid w:val="005B5B64"/>
    <w:rsid w:val="005B764D"/>
    <w:rsid w:val="005B79D2"/>
    <w:rsid w:val="005C02E9"/>
    <w:rsid w:val="005C0358"/>
    <w:rsid w:val="005C0575"/>
    <w:rsid w:val="005C086A"/>
    <w:rsid w:val="005C1310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2A64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2A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0E4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3B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3213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B7594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3767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2809"/>
    <w:rsid w:val="00775D54"/>
    <w:rsid w:val="00775DF2"/>
    <w:rsid w:val="0077663C"/>
    <w:rsid w:val="00776BFA"/>
    <w:rsid w:val="00776C3B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5CFE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BAE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113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781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6E2"/>
    <w:rsid w:val="00862C9A"/>
    <w:rsid w:val="00864BFF"/>
    <w:rsid w:val="00866B64"/>
    <w:rsid w:val="00866E51"/>
    <w:rsid w:val="008712C2"/>
    <w:rsid w:val="0087291C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1D59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406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07CBF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CFD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5114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4F03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321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EBF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3A7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B1C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4C6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B8E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5D79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0701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26FFD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67AB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31B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35C7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6E14"/>
    <w:rsid w:val="00C67875"/>
    <w:rsid w:val="00C701A1"/>
    <w:rsid w:val="00C705F5"/>
    <w:rsid w:val="00C70FCF"/>
    <w:rsid w:val="00C75147"/>
    <w:rsid w:val="00C754B4"/>
    <w:rsid w:val="00C75F55"/>
    <w:rsid w:val="00C80467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2947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C5CC3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071E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E98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2A12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4B1C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D92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541E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A6732"/>
    <w:rsid w:val="00DB0976"/>
    <w:rsid w:val="00DB0AC3"/>
    <w:rsid w:val="00DB2E33"/>
    <w:rsid w:val="00DB4633"/>
    <w:rsid w:val="00DB478D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333F"/>
    <w:rsid w:val="00DD3919"/>
    <w:rsid w:val="00DD4347"/>
    <w:rsid w:val="00DD5B14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5BB6"/>
    <w:rsid w:val="00E462BF"/>
    <w:rsid w:val="00E46C45"/>
    <w:rsid w:val="00E47E0B"/>
    <w:rsid w:val="00E507B3"/>
    <w:rsid w:val="00E50E16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65B1"/>
    <w:rsid w:val="00EA73BE"/>
    <w:rsid w:val="00EA7ED5"/>
    <w:rsid w:val="00EB0B6E"/>
    <w:rsid w:val="00EB149D"/>
    <w:rsid w:val="00EB1C8B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1C0F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4CCD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6ACA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5D5"/>
    <w:rsid w:val="00F65603"/>
    <w:rsid w:val="00F6626F"/>
    <w:rsid w:val="00F66943"/>
    <w:rsid w:val="00F7029D"/>
    <w:rsid w:val="00F70EFE"/>
    <w:rsid w:val="00F71843"/>
    <w:rsid w:val="00F75702"/>
    <w:rsid w:val="00F75D7A"/>
    <w:rsid w:val="00F76E5B"/>
    <w:rsid w:val="00F80FBA"/>
    <w:rsid w:val="00F81078"/>
    <w:rsid w:val="00F81324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0E9B"/>
    <w:rsid w:val="00FB1DFC"/>
    <w:rsid w:val="00FB3F94"/>
    <w:rsid w:val="00FB6B4C"/>
    <w:rsid w:val="00FB6B64"/>
    <w:rsid w:val="00FB7771"/>
    <w:rsid w:val="00FC2C27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67A4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6720E4"/>
    <w:pPr>
      <w:spacing w:before="100" w:beforeAutospacing="1" w:after="120"/>
      <w:outlineLvl w:val="2"/>
    </w:pPr>
    <w:rPr>
      <w:color w:val="00AEDB"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9E4E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E4E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6720E4"/>
    <w:rPr>
      <w:color w:val="00AEDB"/>
      <w:sz w:val="27"/>
      <w:szCs w:val="27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A95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A95D7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6720E4"/>
    <w:pPr>
      <w:spacing w:before="100" w:beforeAutospacing="1" w:after="120"/>
      <w:outlineLvl w:val="2"/>
    </w:pPr>
    <w:rPr>
      <w:color w:val="00AEDB"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9E4E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E4E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6720E4"/>
    <w:rPr>
      <w:color w:val="00AEDB"/>
      <w:sz w:val="27"/>
      <w:szCs w:val="27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A95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A95D7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5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70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80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366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8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4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2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53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2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8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80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8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33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7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5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431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423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77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a.zdolsek@svenskahus.s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11D3-8687-4DEF-91B9-A01AB935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349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14</cp:revision>
  <cp:lastPrinted>2015-03-02T09:03:00Z</cp:lastPrinted>
  <dcterms:created xsi:type="dcterms:W3CDTF">2015-02-24T10:58:00Z</dcterms:created>
  <dcterms:modified xsi:type="dcterms:W3CDTF">2015-03-02T09:04:00Z</dcterms:modified>
</cp:coreProperties>
</file>