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3" w:type="dxa"/>
        <w:tblInd w:w="-15" w:type="dxa"/>
        <w:tblLook w:val="04A0" w:firstRow="1" w:lastRow="0" w:firstColumn="1" w:lastColumn="0" w:noHBand="0" w:noVBand="1"/>
      </w:tblPr>
      <w:tblGrid>
        <w:gridCol w:w="9782"/>
        <w:gridCol w:w="41"/>
      </w:tblGrid>
      <w:tr w:rsidR="00C430CC" w:rsidTr="00CD0461">
        <w:trPr>
          <w:gridAfter w:val="1"/>
          <w:wAfter w:w="41" w:type="dxa"/>
          <w:trHeight w:val="229"/>
        </w:trPr>
        <w:tc>
          <w:tcPr>
            <w:tcW w:w="978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30CC" w:rsidRDefault="00C430CC">
            <w:pPr>
              <w:spacing w:line="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0CC" w:rsidRPr="00BD71F2" w:rsidTr="00CD0461">
        <w:trPr>
          <w:trHeight w:val="749"/>
        </w:trPr>
        <w:tc>
          <w:tcPr>
            <w:tcW w:w="9823" w:type="dxa"/>
            <w:gridSpan w:val="2"/>
            <w:tcBorders>
              <w:top w:val="single" w:sz="6" w:space="0" w:color="FFFFFF"/>
              <w:left w:val="single" w:sz="2" w:space="0" w:color="FFFFFF"/>
              <w:bottom w:val="single" w:sz="6" w:space="0" w:color="000000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30CC" w:rsidRPr="00BD71F2" w:rsidRDefault="00C32EB0">
            <w:pPr>
              <w:spacing w:line="40" w:lineRule="atLeast"/>
              <w:jc w:val="center"/>
              <w:rPr>
                <w:rFonts w:ascii="Volvo Novum Light" w:hAnsi="Volvo Novum Light"/>
                <w:sz w:val="44"/>
                <w:szCs w:val="44"/>
              </w:rPr>
            </w:pPr>
            <w:r w:rsidRPr="00BD71F2">
              <w:rPr>
                <w:rFonts w:ascii="Volvo Novum Light" w:hAnsi="Volvo Novum Light"/>
                <w:sz w:val="44"/>
                <w:szCs w:val="44"/>
              </w:rPr>
              <w:t>Volvo Car Denmark A/S</w:t>
            </w:r>
          </w:p>
          <w:p w:rsidR="00C430CC" w:rsidRPr="00BD71F2" w:rsidRDefault="00C430CC">
            <w:pPr>
              <w:spacing w:line="40" w:lineRule="atLeast"/>
              <w:jc w:val="center"/>
              <w:rPr>
                <w:rFonts w:ascii="Volvo Novum Light" w:hAnsi="Volvo Novum Light" w:cs="Arial"/>
                <w:sz w:val="44"/>
                <w:szCs w:val="44"/>
              </w:rPr>
            </w:pPr>
          </w:p>
        </w:tc>
      </w:tr>
      <w:tr w:rsidR="00C430CC" w:rsidRPr="00BD71F2" w:rsidTr="00CD0461">
        <w:trPr>
          <w:trHeight w:val="562"/>
        </w:trPr>
        <w:tc>
          <w:tcPr>
            <w:tcW w:w="9823" w:type="dxa"/>
            <w:gridSpan w:val="2"/>
            <w:tcBorders>
              <w:top w:val="single" w:sz="2" w:space="0" w:color="FFFFFF"/>
              <w:left w:val="single" w:sz="2" w:space="0" w:color="FFFFFF"/>
              <w:bottom w:val="single" w:sz="6" w:space="0" w:color="000000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30CC" w:rsidRPr="00BD71F2" w:rsidRDefault="00C32EB0">
            <w:pPr>
              <w:spacing w:line="40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BD71F2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Pressemeddelelse </w:t>
            </w:r>
          </w:p>
        </w:tc>
      </w:tr>
    </w:tbl>
    <w:p w:rsidR="00C430CC" w:rsidRPr="00BD71F2" w:rsidRDefault="00C430CC">
      <w:pPr>
        <w:tabs>
          <w:tab w:val="left" w:pos="170"/>
        </w:tabs>
        <w:spacing w:line="40" w:lineRule="atLeast"/>
        <w:rPr>
          <w:vanish/>
        </w:rPr>
      </w:pPr>
    </w:p>
    <w:tbl>
      <w:tblPr>
        <w:tblW w:w="5280" w:type="dxa"/>
        <w:tblInd w:w="-15" w:type="dxa"/>
        <w:tblLook w:val="04A0" w:firstRow="1" w:lastRow="0" w:firstColumn="1" w:lastColumn="0" w:noHBand="0" w:noVBand="1"/>
      </w:tblPr>
      <w:tblGrid>
        <w:gridCol w:w="5280"/>
      </w:tblGrid>
      <w:tr w:rsidR="00C430CC" w:rsidRPr="00BD71F2">
        <w:tc>
          <w:tcPr>
            <w:tcW w:w="528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45" w:type="dxa"/>
            </w:tcMar>
          </w:tcPr>
          <w:p w:rsidR="00C430CC" w:rsidRPr="00BD71F2" w:rsidRDefault="00C430CC">
            <w:pPr>
              <w:spacing w:line="40" w:lineRule="atLeast"/>
              <w:jc w:val="both"/>
              <w:rPr>
                <w:rStyle w:val="Strong"/>
                <w:rFonts w:ascii="Arial" w:hAnsi="Arial" w:cs="Arial"/>
                <w:color w:val="333333"/>
                <w:sz w:val="22"/>
                <w:szCs w:val="22"/>
              </w:rPr>
            </w:pPr>
          </w:p>
          <w:p w:rsidR="00C430CC" w:rsidRPr="00BD71F2" w:rsidRDefault="00C430CC"/>
          <w:p w:rsidR="00C430CC" w:rsidRPr="00BD71F2" w:rsidRDefault="00CD0461">
            <w:pPr>
              <w:spacing w:line="40" w:lineRule="atLeast"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BD71F2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Dato</w:t>
            </w:r>
            <w:r w:rsidR="00C32EB0" w:rsidRPr="00BD71F2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: 2</w:t>
            </w:r>
            <w:r w:rsidR="00BD71F2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4</w:t>
            </w:r>
            <w:r w:rsidR="00C32EB0" w:rsidRPr="00BD71F2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. januar 2020</w:t>
            </w:r>
          </w:p>
          <w:p w:rsidR="00CD0461" w:rsidRPr="00BD71F2" w:rsidRDefault="00CD0461">
            <w:pPr>
              <w:spacing w:line="40" w:lineRule="atLeast"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:rsidR="00CD0461" w:rsidRPr="00BD71F2" w:rsidRDefault="00CD0461" w:rsidP="00CD0461">
      <w:pPr>
        <w:pStyle w:val="v-heading2"/>
        <w:tabs>
          <w:tab w:val="left" w:pos="170"/>
        </w:tabs>
        <w:rPr>
          <w:sz w:val="36"/>
          <w:szCs w:val="36"/>
        </w:rPr>
      </w:pPr>
    </w:p>
    <w:p w:rsidR="00CD0461" w:rsidRPr="00BD71F2" w:rsidRDefault="00C32EB0" w:rsidP="00CD0461">
      <w:pPr>
        <w:pStyle w:val="v-heading2"/>
        <w:tabs>
          <w:tab w:val="left" w:pos="170"/>
        </w:tabs>
        <w:rPr>
          <w:b w:val="0"/>
          <w:bCs w:val="0"/>
          <w:color w:val="auto"/>
          <w:sz w:val="36"/>
          <w:szCs w:val="36"/>
        </w:rPr>
      </w:pPr>
      <w:r w:rsidRPr="00BD71F2">
        <w:rPr>
          <w:sz w:val="36"/>
          <w:szCs w:val="36"/>
        </w:rPr>
        <w:t xml:space="preserve">Stærk efterspørgsel efter fuldelektrisk Volvo XC40 </w:t>
      </w:r>
      <w:proofErr w:type="spellStart"/>
      <w:r w:rsidRPr="00BD71F2">
        <w:rPr>
          <w:sz w:val="36"/>
          <w:szCs w:val="36"/>
        </w:rPr>
        <w:t>Recharge</w:t>
      </w:r>
      <w:proofErr w:type="spellEnd"/>
      <w:r w:rsidRPr="00BD71F2">
        <w:rPr>
          <w:sz w:val="36"/>
          <w:szCs w:val="36"/>
        </w:rPr>
        <w:t xml:space="preserve"> P8</w:t>
      </w:r>
      <w:r w:rsidRPr="00BD71F2">
        <w:rPr>
          <w:rStyle w:val="tm91"/>
          <w:b w:val="0"/>
          <w:bCs w:val="0"/>
          <w:color w:val="auto"/>
          <w:sz w:val="36"/>
          <w:szCs w:val="36"/>
        </w:rPr>
        <w:t xml:space="preserve"> </w:t>
      </w:r>
      <w:r w:rsidRPr="00BD71F2">
        <w:rPr>
          <w:rStyle w:val="tm91"/>
          <w:color w:val="auto"/>
          <w:sz w:val="36"/>
          <w:szCs w:val="36"/>
        </w:rPr>
        <w:t>AWD</w:t>
      </w:r>
      <w:r w:rsidRPr="00BD71F2">
        <w:rPr>
          <w:rStyle w:val="tm91"/>
          <w:b w:val="0"/>
          <w:bCs w:val="0"/>
          <w:color w:val="auto"/>
          <w:sz w:val="36"/>
          <w:szCs w:val="36"/>
        </w:rPr>
        <w:t> </w:t>
      </w:r>
    </w:p>
    <w:p w:rsidR="00CD0461" w:rsidRPr="00BD71F2" w:rsidRDefault="00C32EB0" w:rsidP="00CD0461">
      <w:pPr>
        <w:pStyle w:val="normaltm6"/>
        <w:tabs>
          <w:tab w:val="left" w:pos="170"/>
          <w:tab w:val="left" w:pos="737"/>
        </w:tabs>
        <w:rPr>
          <w:rFonts w:ascii="Arial" w:eastAsia="Arial" w:hAnsi="Arial" w:cs="Arial"/>
        </w:rPr>
      </w:pPr>
      <w:r w:rsidRPr="00BD71F2">
        <w:rPr>
          <w:rFonts w:ascii="Arial" w:eastAsia="Arial" w:hAnsi="Arial" w:cs="Arial"/>
        </w:rPr>
        <w:t xml:space="preserve">Volvo </w:t>
      </w:r>
      <w:proofErr w:type="spellStart"/>
      <w:r w:rsidRPr="00BD71F2">
        <w:rPr>
          <w:rFonts w:ascii="Arial" w:eastAsia="Arial" w:hAnsi="Arial" w:cs="Arial"/>
        </w:rPr>
        <w:t>Cars</w:t>
      </w:r>
      <w:proofErr w:type="spellEnd"/>
      <w:r w:rsidRPr="00BD71F2">
        <w:rPr>
          <w:rFonts w:ascii="Arial" w:eastAsia="Arial" w:hAnsi="Arial" w:cs="Arial"/>
        </w:rPr>
        <w:t xml:space="preserve"> har nu formelt åbnet ordrebøgerne for XC40 </w:t>
      </w:r>
      <w:proofErr w:type="spellStart"/>
      <w:r w:rsidRPr="00BD71F2">
        <w:rPr>
          <w:rFonts w:ascii="Arial" w:eastAsia="Arial" w:hAnsi="Arial" w:cs="Arial"/>
        </w:rPr>
        <w:t>Recharge</w:t>
      </w:r>
      <w:proofErr w:type="spellEnd"/>
      <w:r w:rsidRPr="00BD71F2">
        <w:rPr>
          <w:rFonts w:ascii="Arial" w:eastAsia="Arial" w:hAnsi="Arial" w:cs="Arial"/>
        </w:rPr>
        <w:t xml:space="preserve"> P8 AWD, virksomhedens første fuldt elektriske bil baseret på den bedst sælgende SUV</w:t>
      </w:r>
      <w:r w:rsidR="00CD0461" w:rsidRPr="00BD71F2">
        <w:rPr>
          <w:rFonts w:ascii="Arial" w:eastAsia="Arial" w:hAnsi="Arial" w:cs="Arial"/>
        </w:rPr>
        <w:t>,</w:t>
      </w:r>
      <w:r w:rsidRPr="00BD71F2">
        <w:rPr>
          <w:rFonts w:ascii="Arial" w:eastAsia="Arial" w:hAnsi="Arial" w:cs="Arial"/>
        </w:rPr>
        <w:t xml:space="preserve"> på udvalgte markeder.</w:t>
      </w:r>
    </w:p>
    <w:p w:rsidR="00C430CC" w:rsidRPr="00BD71F2" w:rsidRDefault="00C32EB0">
      <w:pPr>
        <w:pStyle w:val="normaltm6"/>
        <w:tabs>
          <w:tab w:val="left" w:pos="170"/>
        </w:tabs>
        <w:rPr>
          <w:rFonts w:ascii="Arial" w:eastAsia="Arial" w:hAnsi="Arial" w:cs="Arial"/>
          <w:sz w:val="20"/>
          <w:szCs w:val="20"/>
        </w:rPr>
      </w:pPr>
      <w:r w:rsidRPr="00BD71F2">
        <w:rPr>
          <w:rFonts w:ascii="Arial" w:eastAsia="Arial" w:hAnsi="Arial" w:cs="Arial"/>
          <w:sz w:val="20"/>
          <w:szCs w:val="20"/>
        </w:rPr>
        <w:t>Titusinder af forbrugere har vist stor interesse for den fuldelektriske XC40</w:t>
      </w:r>
      <w:r w:rsidR="00CD0461" w:rsidRPr="00BD71F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CD0461" w:rsidRPr="00BD71F2">
        <w:rPr>
          <w:rFonts w:ascii="Arial" w:eastAsia="Arial" w:hAnsi="Arial" w:cs="Arial"/>
          <w:sz w:val="20"/>
          <w:szCs w:val="20"/>
        </w:rPr>
        <w:t>Recharge</w:t>
      </w:r>
      <w:proofErr w:type="spellEnd"/>
      <w:r w:rsidRPr="00BD71F2">
        <w:rPr>
          <w:rFonts w:ascii="Arial" w:eastAsia="Arial" w:hAnsi="Arial" w:cs="Arial"/>
          <w:sz w:val="20"/>
          <w:szCs w:val="20"/>
        </w:rPr>
        <w:t xml:space="preserve">, og virksomheden har allerede modtaget flere tusinde faste ordrer før den formelle salgsstart. Produktionen og de første kundeleverancer af XC40 </w:t>
      </w:r>
      <w:proofErr w:type="spellStart"/>
      <w:r w:rsidRPr="00BD71F2">
        <w:rPr>
          <w:rFonts w:ascii="Arial" w:eastAsia="Arial" w:hAnsi="Arial" w:cs="Arial"/>
          <w:sz w:val="20"/>
          <w:szCs w:val="20"/>
        </w:rPr>
        <w:t>Recharge</w:t>
      </w:r>
      <w:proofErr w:type="spellEnd"/>
      <w:r w:rsidRPr="00BD71F2">
        <w:rPr>
          <w:rFonts w:ascii="Arial" w:eastAsia="Arial" w:hAnsi="Arial" w:cs="Arial"/>
          <w:sz w:val="20"/>
          <w:szCs w:val="20"/>
        </w:rPr>
        <w:t xml:space="preserve"> P8 er planlagt til at begynde senere på året</w:t>
      </w:r>
      <w:r w:rsidR="003F4F44" w:rsidRPr="00BD71F2">
        <w:rPr>
          <w:rFonts w:ascii="Arial" w:eastAsia="Arial" w:hAnsi="Arial" w:cs="Arial"/>
          <w:sz w:val="20"/>
          <w:szCs w:val="20"/>
        </w:rPr>
        <w:t xml:space="preserve">. I Danmark kan den eftertragtede XC40 </w:t>
      </w:r>
      <w:proofErr w:type="spellStart"/>
      <w:r w:rsidR="003F4F44" w:rsidRPr="00BD71F2">
        <w:rPr>
          <w:rFonts w:ascii="Arial" w:eastAsia="Arial" w:hAnsi="Arial" w:cs="Arial"/>
          <w:sz w:val="20"/>
          <w:szCs w:val="20"/>
        </w:rPr>
        <w:t>Recharge</w:t>
      </w:r>
      <w:proofErr w:type="spellEnd"/>
      <w:r w:rsidR="003F4F44" w:rsidRPr="00BD71F2">
        <w:rPr>
          <w:rFonts w:ascii="Arial" w:eastAsia="Arial" w:hAnsi="Arial" w:cs="Arial"/>
          <w:sz w:val="20"/>
          <w:szCs w:val="20"/>
        </w:rPr>
        <w:t xml:space="preserve"> bestilles fra efteråret 2020, og de første kundeleverancer forventes at være i 2021. </w:t>
      </w:r>
    </w:p>
    <w:p w:rsidR="00C430CC" w:rsidRPr="00BD71F2" w:rsidRDefault="00C32EB0">
      <w:pPr>
        <w:pStyle w:val="normaltm6"/>
        <w:tabs>
          <w:tab w:val="left" w:pos="170"/>
        </w:tabs>
        <w:rPr>
          <w:rFonts w:ascii="Arial" w:eastAsia="Arial" w:hAnsi="Arial" w:cs="Arial"/>
          <w:sz w:val="20"/>
          <w:szCs w:val="20"/>
        </w:rPr>
      </w:pPr>
      <w:r w:rsidRPr="00BD71F2">
        <w:rPr>
          <w:rFonts w:ascii="Arial" w:eastAsia="Arial" w:hAnsi="Arial" w:cs="Arial"/>
          <w:sz w:val="20"/>
          <w:szCs w:val="20"/>
        </w:rPr>
        <w:t xml:space="preserve">Denne første ordreindgang er det seneste bevis på en stærk efterspørgsel efter Volvo </w:t>
      </w:r>
      <w:proofErr w:type="spellStart"/>
      <w:r w:rsidRPr="00BD71F2">
        <w:rPr>
          <w:rFonts w:ascii="Arial" w:eastAsia="Arial" w:hAnsi="Arial" w:cs="Arial"/>
          <w:sz w:val="20"/>
          <w:szCs w:val="20"/>
        </w:rPr>
        <w:t>Cars</w:t>
      </w:r>
      <w:proofErr w:type="spellEnd"/>
      <w:r w:rsidRPr="00BD71F2">
        <w:rPr>
          <w:rFonts w:ascii="Arial" w:eastAsia="Arial" w:hAnsi="Arial" w:cs="Arial"/>
          <w:sz w:val="20"/>
          <w:szCs w:val="20"/>
        </w:rPr>
        <w:t xml:space="preserve">’ </w:t>
      </w:r>
      <w:proofErr w:type="spellStart"/>
      <w:r w:rsidRPr="00BD71F2">
        <w:rPr>
          <w:rFonts w:ascii="Arial" w:eastAsia="Arial" w:hAnsi="Arial" w:cs="Arial"/>
          <w:sz w:val="20"/>
          <w:szCs w:val="20"/>
        </w:rPr>
        <w:t>Recharge</w:t>
      </w:r>
      <w:proofErr w:type="spellEnd"/>
      <w:r w:rsidRPr="00BD71F2">
        <w:rPr>
          <w:rFonts w:ascii="Arial" w:eastAsia="Arial" w:hAnsi="Arial" w:cs="Arial"/>
          <w:sz w:val="20"/>
          <w:szCs w:val="20"/>
        </w:rPr>
        <w:t>-modelrække, navnet på alle Volvo-biler med fuldelektrisk og plug-in hybrid drivline. Virksomheden sigter mod, at fuldelektriske biler inden 2025 skal udgøre 50 procent af det globale salg, mens resten skal være hybrider.</w:t>
      </w:r>
    </w:p>
    <w:p w:rsidR="00C430CC" w:rsidRPr="00BD71F2" w:rsidRDefault="00C32EB0">
      <w:pPr>
        <w:pStyle w:val="normaltm6"/>
        <w:tabs>
          <w:tab w:val="left" w:pos="170"/>
        </w:tabs>
        <w:rPr>
          <w:rFonts w:ascii="Arial" w:eastAsia="Arial" w:hAnsi="Arial" w:cs="Arial"/>
          <w:sz w:val="20"/>
          <w:szCs w:val="20"/>
        </w:rPr>
      </w:pPr>
      <w:r w:rsidRPr="00BD71F2">
        <w:rPr>
          <w:rFonts w:ascii="Arial" w:eastAsia="Arial" w:hAnsi="Arial" w:cs="Arial"/>
          <w:sz w:val="20"/>
          <w:szCs w:val="20"/>
        </w:rPr>
        <w:t xml:space="preserve">Volvo </w:t>
      </w:r>
      <w:proofErr w:type="spellStart"/>
      <w:r w:rsidRPr="00BD71F2">
        <w:rPr>
          <w:rFonts w:ascii="Arial" w:eastAsia="Arial" w:hAnsi="Arial" w:cs="Arial"/>
          <w:sz w:val="20"/>
          <w:szCs w:val="20"/>
        </w:rPr>
        <w:t>Cars</w:t>
      </w:r>
      <w:proofErr w:type="spellEnd"/>
      <w:r w:rsidRPr="00BD71F2">
        <w:rPr>
          <w:rFonts w:ascii="Arial" w:eastAsia="Arial" w:hAnsi="Arial" w:cs="Arial"/>
          <w:sz w:val="20"/>
          <w:szCs w:val="20"/>
        </w:rPr>
        <w:t xml:space="preserve"> solgte næsten 46.000 plug-in hybridbiler i 2019, en stigning på 23 procent sammenlignet med 2018 og mere end dobbelt så mange som i 2017. I fjerde kvartal 2019 udgjorde plug-in hybrider over 20 procent af alle Volvo-biler solgt </w:t>
      </w:r>
      <w:r w:rsidR="00CD0461" w:rsidRPr="00BD71F2">
        <w:rPr>
          <w:rFonts w:ascii="Arial" w:eastAsia="Arial" w:hAnsi="Arial" w:cs="Arial"/>
          <w:sz w:val="20"/>
          <w:szCs w:val="20"/>
        </w:rPr>
        <w:t>i Europa</w:t>
      </w:r>
      <w:r w:rsidRPr="00BD71F2">
        <w:rPr>
          <w:rFonts w:ascii="Arial" w:eastAsia="Arial" w:hAnsi="Arial" w:cs="Arial"/>
          <w:sz w:val="20"/>
          <w:szCs w:val="20"/>
        </w:rPr>
        <w:t>.</w:t>
      </w:r>
    </w:p>
    <w:p w:rsidR="00C430CC" w:rsidRPr="00BD71F2" w:rsidRDefault="00C32EB0">
      <w:pPr>
        <w:pStyle w:val="normaltm6"/>
        <w:tabs>
          <w:tab w:val="left" w:pos="170"/>
        </w:tabs>
        <w:rPr>
          <w:rFonts w:ascii="Arial" w:eastAsia="Arial" w:hAnsi="Arial" w:cs="Arial"/>
          <w:sz w:val="20"/>
          <w:szCs w:val="20"/>
        </w:rPr>
      </w:pPr>
      <w:r w:rsidRPr="00BD71F2">
        <w:rPr>
          <w:rFonts w:ascii="Arial" w:eastAsia="Arial" w:hAnsi="Arial" w:cs="Arial"/>
          <w:sz w:val="20"/>
          <w:szCs w:val="20"/>
        </w:rPr>
        <w:t xml:space="preserve">Virksomheden ser også en stærk og fortsat vækst med hensyn til kunders onlinekonfiguration af </w:t>
      </w:r>
      <w:proofErr w:type="spellStart"/>
      <w:r w:rsidRPr="00BD71F2">
        <w:rPr>
          <w:rFonts w:ascii="Arial" w:eastAsia="Arial" w:hAnsi="Arial" w:cs="Arial"/>
          <w:sz w:val="20"/>
          <w:szCs w:val="20"/>
        </w:rPr>
        <w:t>Recharge</w:t>
      </w:r>
      <w:proofErr w:type="spellEnd"/>
      <w:r w:rsidRPr="00BD71F2">
        <w:rPr>
          <w:rFonts w:ascii="Arial" w:eastAsia="Arial" w:hAnsi="Arial" w:cs="Arial"/>
          <w:sz w:val="20"/>
          <w:szCs w:val="20"/>
        </w:rPr>
        <w:t xml:space="preserve">-biler, der udgjorde omkring en tredjedel af alle konfigurationer </w:t>
      </w:r>
      <w:r w:rsidR="00CD0461" w:rsidRPr="00BD71F2">
        <w:rPr>
          <w:rFonts w:ascii="Arial" w:eastAsia="Arial" w:hAnsi="Arial" w:cs="Arial"/>
          <w:sz w:val="20"/>
          <w:szCs w:val="20"/>
        </w:rPr>
        <w:t xml:space="preserve">i regionen </w:t>
      </w:r>
      <w:r w:rsidRPr="00BD71F2">
        <w:rPr>
          <w:rFonts w:ascii="Arial" w:eastAsia="Arial" w:hAnsi="Arial" w:cs="Arial"/>
          <w:sz w:val="20"/>
          <w:szCs w:val="20"/>
        </w:rPr>
        <w:t xml:space="preserve">i fjerde kvartal </w:t>
      </w:r>
      <w:r w:rsidR="003F4F44" w:rsidRPr="00BD71F2">
        <w:rPr>
          <w:rFonts w:ascii="Arial" w:eastAsia="Arial" w:hAnsi="Arial" w:cs="Arial"/>
          <w:sz w:val="20"/>
          <w:szCs w:val="20"/>
        </w:rPr>
        <w:t xml:space="preserve">af </w:t>
      </w:r>
      <w:r w:rsidRPr="00BD71F2">
        <w:rPr>
          <w:rFonts w:ascii="Arial" w:eastAsia="Arial" w:hAnsi="Arial" w:cs="Arial"/>
          <w:sz w:val="20"/>
          <w:szCs w:val="20"/>
        </w:rPr>
        <w:t>2019.</w:t>
      </w:r>
    </w:p>
    <w:p w:rsidR="00C430CC" w:rsidRPr="00BD71F2" w:rsidRDefault="00C32EB0">
      <w:pPr>
        <w:pStyle w:val="normaltm6"/>
        <w:tabs>
          <w:tab w:val="left" w:pos="170"/>
          <w:tab w:val="left" w:pos="5953"/>
        </w:tabs>
        <w:rPr>
          <w:rFonts w:ascii="Arial" w:eastAsia="Arial" w:hAnsi="Arial" w:cs="Arial"/>
          <w:sz w:val="20"/>
          <w:szCs w:val="20"/>
        </w:rPr>
      </w:pPr>
      <w:r w:rsidRPr="00BD71F2">
        <w:rPr>
          <w:rFonts w:ascii="Arial" w:eastAsia="Arial" w:hAnsi="Arial" w:cs="Arial"/>
          <w:sz w:val="20"/>
          <w:szCs w:val="20"/>
        </w:rPr>
        <w:t xml:space="preserve">”Det er klart, at kunderne kan lide det, de ser i vores </w:t>
      </w:r>
      <w:proofErr w:type="spellStart"/>
      <w:r w:rsidRPr="00BD71F2">
        <w:rPr>
          <w:rFonts w:ascii="Arial" w:eastAsia="Arial" w:hAnsi="Arial" w:cs="Arial"/>
          <w:sz w:val="20"/>
          <w:szCs w:val="20"/>
        </w:rPr>
        <w:t>Recharge</w:t>
      </w:r>
      <w:proofErr w:type="spellEnd"/>
      <w:r w:rsidRPr="00BD71F2">
        <w:rPr>
          <w:rFonts w:ascii="Arial" w:eastAsia="Arial" w:hAnsi="Arial" w:cs="Arial"/>
          <w:sz w:val="20"/>
          <w:szCs w:val="20"/>
        </w:rPr>
        <w:t xml:space="preserve">-modelrække,” sagde Björn </w:t>
      </w:r>
      <w:proofErr w:type="spellStart"/>
      <w:r w:rsidRPr="00BD71F2">
        <w:rPr>
          <w:rFonts w:ascii="Arial" w:eastAsia="Arial" w:hAnsi="Arial" w:cs="Arial"/>
          <w:sz w:val="20"/>
          <w:szCs w:val="20"/>
        </w:rPr>
        <w:t>Annwall</w:t>
      </w:r>
      <w:proofErr w:type="spellEnd"/>
      <w:r w:rsidRPr="00BD71F2">
        <w:rPr>
          <w:rFonts w:ascii="Arial" w:eastAsia="Arial" w:hAnsi="Arial" w:cs="Arial"/>
          <w:sz w:val="20"/>
          <w:szCs w:val="20"/>
        </w:rPr>
        <w:t>, leder af EMEA og</w:t>
      </w:r>
      <w:r w:rsidR="003F4F44" w:rsidRPr="00BD71F2">
        <w:rPr>
          <w:rFonts w:ascii="Arial" w:eastAsia="Arial" w:hAnsi="Arial" w:cs="Arial"/>
          <w:sz w:val="20"/>
          <w:szCs w:val="20"/>
        </w:rPr>
        <w:t xml:space="preserve"> g</w:t>
      </w:r>
      <w:r w:rsidRPr="00BD71F2">
        <w:rPr>
          <w:rFonts w:ascii="Arial" w:eastAsia="Arial" w:hAnsi="Arial" w:cs="Arial"/>
          <w:sz w:val="20"/>
          <w:szCs w:val="20"/>
        </w:rPr>
        <w:t xml:space="preserve">lobal </w:t>
      </w:r>
      <w:proofErr w:type="spellStart"/>
      <w:r w:rsidRPr="00BD71F2">
        <w:rPr>
          <w:rFonts w:ascii="Arial" w:eastAsia="Arial" w:hAnsi="Arial" w:cs="Arial"/>
          <w:sz w:val="20"/>
          <w:szCs w:val="20"/>
        </w:rPr>
        <w:t>commercial</w:t>
      </w:r>
      <w:proofErr w:type="spellEnd"/>
      <w:r w:rsidRPr="00BD71F2">
        <w:rPr>
          <w:rFonts w:ascii="Arial" w:eastAsia="Arial" w:hAnsi="Arial" w:cs="Arial"/>
          <w:sz w:val="20"/>
          <w:szCs w:val="20"/>
        </w:rPr>
        <w:t xml:space="preserve"> operations. ”Vores genopladelige biler er alt det, som kunderne forventer af en Volvo - plus en topmoderne, fuldelektrisk eller plug-in hybrid drivline.”</w:t>
      </w:r>
    </w:p>
    <w:p w:rsidR="00C430CC" w:rsidRPr="00BD71F2" w:rsidRDefault="00C32EB0">
      <w:pPr>
        <w:pStyle w:val="normaltm6"/>
        <w:tabs>
          <w:tab w:val="left" w:pos="170"/>
        </w:tabs>
        <w:rPr>
          <w:rFonts w:ascii="Arial" w:eastAsia="Arial" w:hAnsi="Arial" w:cs="Arial"/>
          <w:sz w:val="20"/>
          <w:szCs w:val="20"/>
        </w:rPr>
      </w:pPr>
      <w:r w:rsidRPr="00BD71F2">
        <w:rPr>
          <w:rFonts w:ascii="Arial" w:eastAsia="Arial" w:hAnsi="Arial" w:cs="Arial"/>
          <w:sz w:val="20"/>
          <w:szCs w:val="20"/>
        </w:rPr>
        <w:t xml:space="preserve">XC40 </w:t>
      </w:r>
      <w:proofErr w:type="spellStart"/>
      <w:r w:rsidRPr="00BD71F2">
        <w:rPr>
          <w:rFonts w:ascii="Arial" w:eastAsia="Arial" w:hAnsi="Arial" w:cs="Arial"/>
          <w:sz w:val="20"/>
          <w:szCs w:val="20"/>
        </w:rPr>
        <w:t>Recharge</w:t>
      </w:r>
      <w:proofErr w:type="spellEnd"/>
      <w:r w:rsidRPr="00BD71F2">
        <w:rPr>
          <w:rFonts w:ascii="Arial" w:eastAsia="Arial" w:hAnsi="Arial" w:cs="Arial"/>
          <w:sz w:val="20"/>
          <w:szCs w:val="20"/>
        </w:rPr>
        <w:t xml:space="preserve"> P8 er den første i en familie af fuldelektriske Volvo-biler. Den repræsenterer en ægte milepæl for Volvo </w:t>
      </w:r>
      <w:proofErr w:type="spellStart"/>
      <w:r w:rsidRPr="00BD71F2">
        <w:rPr>
          <w:rFonts w:ascii="Arial" w:eastAsia="Arial" w:hAnsi="Arial" w:cs="Arial"/>
          <w:sz w:val="20"/>
          <w:szCs w:val="20"/>
        </w:rPr>
        <w:t>Cars</w:t>
      </w:r>
      <w:proofErr w:type="spellEnd"/>
      <w:r w:rsidRPr="00BD71F2">
        <w:rPr>
          <w:rFonts w:ascii="Arial" w:eastAsia="Arial" w:hAnsi="Arial" w:cs="Arial"/>
          <w:sz w:val="20"/>
          <w:szCs w:val="20"/>
        </w:rPr>
        <w:t xml:space="preserve"> som virksomhedens første fuldt elektriske bil og første Volvo med et helt nyt infotainmentsystem drevet af Googles Android-styresystem.</w:t>
      </w:r>
    </w:p>
    <w:p w:rsidR="00C430CC" w:rsidRPr="00BD71F2" w:rsidRDefault="00C32EB0">
      <w:pPr>
        <w:pStyle w:val="normaltm6"/>
        <w:tabs>
          <w:tab w:val="left" w:pos="170"/>
        </w:tabs>
        <w:rPr>
          <w:rFonts w:ascii="Arial" w:eastAsia="Arial" w:hAnsi="Arial" w:cs="Arial"/>
          <w:sz w:val="20"/>
          <w:szCs w:val="20"/>
        </w:rPr>
      </w:pPr>
      <w:r w:rsidRPr="00BD71F2">
        <w:rPr>
          <w:rFonts w:ascii="Arial" w:eastAsia="Arial" w:hAnsi="Arial" w:cs="Arial"/>
          <w:sz w:val="20"/>
          <w:szCs w:val="20"/>
        </w:rPr>
        <w:t xml:space="preserve">Som en fuldelektrisk version af den bedst sælgende XC40 SUV - den første Volvo, der vandt den prestigefyldte European Car of the Year-pris - er XC40 </w:t>
      </w:r>
      <w:proofErr w:type="spellStart"/>
      <w:r w:rsidRPr="00BD71F2">
        <w:rPr>
          <w:rFonts w:ascii="Arial" w:eastAsia="Arial" w:hAnsi="Arial" w:cs="Arial"/>
          <w:sz w:val="20"/>
          <w:szCs w:val="20"/>
        </w:rPr>
        <w:t>Recharge</w:t>
      </w:r>
      <w:proofErr w:type="spellEnd"/>
      <w:r w:rsidRPr="00BD71F2">
        <w:rPr>
          <w:rFonts w:ascii="Arial" w:eastAsia="Arial" w:hAnsi="Arial" w:cs="Arial"/>
          <w:sz w:val="20"/>
          <w:szCs w:val="20"/>
        </w:rPr>
        <w:t xml:space="preserve"> P8 baseret på Compact Modular Architecture (CMA), en avanceret køretøjsplatform, der er udviklet i et samarbejde </w:t>
      </w:r>
      <w:r w:rsidR="00BD71F2">
        <w:rPr>
          <w:rFonts w:ascii="Arial" w:eastAsia="Arial" w:hAnsi="Arial" w:cs="Arial"/>
          <w:sz w:val="20"/>
          <w:szCs w:val="20"/>
        </w:rPr>
        <w:t>i</w:t>
      </w:r>
      <w:r w:rsidRPr="00BD71F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D71F2">
        <w:rPr>
          <w:rFonts w:ascii="Arial" w:eastAsia="Arial" w:hAnsi="Arial" w:cs="Arial"/>
          <w:sz w:val="20"/>
          <w:szCs w:val="20"/>
        </w:rPr>
        <w:t>G</w:t>
      </w:r>
      <w:bookmarkStart w:id="0" w:name="_GoBack"/>
      <w:bookmarkEnd w:id="0"/>
      <w:r w:rsidRPr="00BD71F2">
        <w:rPr>
          <w:rFonts w:ascii="Arial" w:eastAsia="Arial" w:hAnsi="Arial" w:cs="Arial"/>
          <w:sz w:val="20"/>
          <w:szCs w:val="20"/>
        </w:rPr>
        <w:t>eely</w:t>
      </w:r>
      <w:proofErr w:type="spellEnd"/>
      <w:r w:rsidRPr="00BD71F2">
        <w:rPr>
          <w:rFonts w:ascii="Arial" w:eastAsia="Arial" w:hAnsi="Arial" w:cs="Arial"/>
          <w:sz w:val="20"/>
          <w:szCs w:val="20"/>
        </w:rPr>
        <w:t>-Group.</w:t>
      </w:r>
    </w:p>
    <w:p w:rsidR="00C430CC" w:rsidRPr="00BD71F2" w:rsidRDefault="00C32EB0">
      <w:pPr>
        <w:pStyle w:val="normaltm6"/>
        <w:tabs>
          <w:tab w:val="left" w:pos="170"/>
        </w:tabs>
        <w:rPr>
          <w:rFonts w:ascii="Arial" w:eastAsia="Arial" w:hAnsi="Arial" w:cs="Arial"/>
          <w:sz w:val="20"/>
          <w:szCs w:val="20"/>
        </w:rPr>
      </w:pPr>
      <w:r w:rsidRPr="00BD71F2">
        <w:rPr>
          <w:rFonts w:ascii="Arial" w:eastAsia="Arial" w:hAnsi="Arial" w:cs="Arial"/>
          <w:sz w:val="20"/>
          <w:szCs w:val="20"/>
        </w:rPr>
        <w:lastRenderedPageBreak/>
        <w:t xml:space="preserve">Firehjulstrækkeren XC40 </w:t>
      </w:r>
      <w:proofErr w:type="spellStart"/>
      <w:r w:rsidRPr="00BD71F2">
        <w:rPr>
          <w:rFonts w:ascii="Arial" w:eastAsia="Arial" w:hAnsi="Arial" w:cs="Arial"/>
          <w:sz w:val="20"/>
          <w:szCs w:val="20"/>
        </w:rPr>
        <w:t>Recharge</w:t>
      </w:r>
      <w:proofErr w:type="spellEnd"/>
      <w:r w:rsidRPr="00BD71F2">
        <w:rPr>
          <w:rFonts w:ascii="Arial" w:eastAsia="Arial" w:hAnsi="Arial" w:cs="Arial"/>
          <w:sz w:val="20"/>
          <w:szCs w:val="20"/>
        </w:rPr>
        <w:t xml:space="preserve"> P8 har en rækkevidde på over 400 km (WLTP) på en enkelt opladning og en effekt på 408 hk. Med en hurtiglader oplades batteriet til 80% af dets kapacitet på 40 minutter</w:t>
      </w:r>
      <w:r w:rsidR="00DA7440" w:rsidRPr="00BD71F2">
        <w:rPr>
          <w:rFonts w:ascii="Arial" w:eastAsia="Arial" w:hAnsi="Arial" w:cs="Arial"/>
          <w:sz w:val="20"/>
          <w:szCs w:val="20"/>
        </w:rPr>
        <w:t>.</w:t>
      </w:r>
    </w:p>
    <w:p w:rsidR="00C430CC" w:rsidRPr="00BD71F2" w:rsidRDefault="00C32EB0">
      <w:pPr>
        <w:pStyle w:val="normaltm6"/>
        <w:tabs>
          <w:tab w:val="left" w:pos="170"/>
        </w:tabs>
        <w:rPr>
          <w:rFonts w:ascii="Arial" w:eastAsia="Arial" w:hAnsi="Arial" w:cs="Arial"/>
          <w:sz w:val="20"/>
          <w:szCs w:val="20"/>
        </w:rPr>
      </w:pPr>
      <w:r w:rsidRPr="00BD71F2">
        <w:rPr>
          <w:rFonts w:ascii="Arial" w:eastAsia="Arial" w:hAnsi="Arial" w:cs="Arial"/>
          <w:sz w:val="20"/>
          <w:szCs w:val="20"/>
        </w:rPr>
        <w:t xml:space="preserve">Det nye Android-drevne infotainmentsystem tilbyder kunderne en hidtil uset fleksibilitet, forbedret </w:t>
      </w:r>
      <w:proofErr w:type="spellStart"/>
      <w:r w:rsidRPr="00BD71F2">
        <w:rPr>
          <w:rFonts w:ascii="Arial" w:eastAsia="Arial" w:hAnsi="Arial" w:cs="Arial"/>
          <w:sz w:val="20"/>
          <w:szCs w:val="20"/>
        </w:rPr>
        <w:t>intuitivitet</w:t>
      </w:r>
      <w:proofErr w:type="spellEnd"/>
      <w:r w:rsidRPr="00BD71F2">
        <w:rPr>
          <w:rFonts w:ascii="Arial" w:eastAsia="Arial" w:hAnsi="Arial" w:cs="Arial"/>
          <w:sz w:val="20"/>
          <w:szCs w:val="20"/>
        </w:rPr>
        <w:t xml:space="preserve"> og indlejret Google-teknologi og -tjenester, såsom Google Assistant, Google Maps og Google Play Store. XC40 </w:t>
      </w:r>
      <w:proofErr w:type="spellStart"/>
      <w:r w:rsidRPr="00BD71F2">
        <w:rPr>
          <w:rFonts w:ascii="Arial" w:eastAsia="Arial" w:hAnsi="Arial" w:cs="Arial"/>
          <w:sz w:val="20"/>
          <w:szCs w:val="20"/>
        </w:rPr>
        <w:t>Recharge</w:t>
      </w:r>
      <w:proofErr w:type="spellEnd"/>
      <w:r w:rsidRPr="00BD71F2">
        <w:rPr>
          <w:rFonts w:ascii="Arial" w:eastAsia="Arial" w:hAnsi="Arial" w:cs="Arial"/>
          <w:sz w:val="20"/>
          <w:szCs w:val="20"/>
        </w:rPr>
        <w:t xml:space="preserve"> P8 modtager også større opdateringer af software og operativsystem trådløst.</w:t>
      </w:r>
    </w:p>
    <w:p w:rsidR="00C430CC" w:rsidRPr="00BD71F2" w:rsidRDefault="00C32EB0">
      <w:pPr>
        <w:pStyle w:val="normaltm6"/>
        <w:tabs>
          <w:tab w:val="left" w:pos="170"/>
        </w:tabs>
        <w:rPr>
          <w:rFonts w:ascii="Arial" w:eastAsia="Arial" w:hAnsi="Arial" w:cs="Arial"/>
          <w:sz w:val="20"/>
          <w:szCs w:val="20"/>
        </w:rPr>
      </w:pPr>
      <w:r w:rsidRPr="00BD71F2">
        <w:rPr>
          <w:rFonts w:ascii="Arial" w:eastAsia="Arial" w:hAnsi="Arial" w:cs="Arial"/>
          <w:sz w:val="20"/>
          <w:szCs w:val="20"/>
        </w:rPr>
        <w:t xml:space="preserve">Mens Volvo </w:t>
      </w:r>
      <w:proofErr w:type="spellStart"/>
      <w:r w:rsidRPr="00BD71F2">
        <w:rPr>
          <w:rFonts w:ascii="Arial" w:eastAsia="Arial" w:hAnsi="Arial" w:cs="Arial"/>
          <w:sz w:val="20"/>
          <w:szCs w:val="20"/>
        </w:rPr>
        <w:t>Cars</w:t>
      </w:r>
      <w:proofErr w:type="spellEnd"/>
      <w:r w:rsidRPr="00BD71F2">
        <w:rPr>
          <w:rFonts w:ascii="Arial" w:eastAsia="Arial" w:hAnsi="Arial" w:cs="Arial"/>
          <w:sz w:val="20"/>
          <w:szCs w:val="20"/>
        </w:rPr>
        <w:t>’ sikkerhedsteknikere på den ene side har bygget på den originale XC40’s fremragende sikkerhedsstandarder, har de på den anden side fuldstændigt nydesignet og forstærket</w:t>
      </w:r>
      <w:r w:rsidR="00A04A47" w:rsidRPr="00BD71F2">
        <w:rPr>
          <w:rFonts w:ascii="Arial" w:eastAsia="Arial" w:hAnsi="Arial" w:cs="Arial"/>
          <w:sz w:val="20"/>
          <w:szCs w:val="20"/>
        </w:rPr>
        <w:t xml:space="preserve"> XC40</w:t>
      </w:r>
      <w:r w:rsidRPr="00BD71F2">
        <w:rPr>
          <w:rFonts w:ascii="Arial" w:eastAsia="Arial" w:hAnsi="Arial" w:cs="Arial"/>
          <w:sz w:val="20"/>
          <w:szCs w:val="20"/>
        </w:rPr>
        <w:t xml:space="preserve"> ​​</w:t>
      </w:r>
      <w:proofErr w:type="spellStart"/>
      <w:r w:rsidRPr="00BD71F2">
        <w:rPr>
          <w:rFonts w:ascii="Arial" w:eastAsia="Arial" w:hAnsi="Arial" w:cs="Arial"/>
          <w:sz w:val="20"/>
          <w:szCs w:val="20"/>
        </w:rPr>
        <w:t>Recharge</w:t>
      </w:r>
      <w:proofErr w:type="spellEnd"/>
      <w:r w:rsidRPr="00BD71F2">
        <w:rPr>
          <w:rFonts w:ascii="Arial" w:eastAsia="Arial" w:hAnsi="Arial" w:cs="Arial"/>
          <w:sz w:val="20"/>
          <w:szCs w:val="20"/>
        </w:rPr>
        <w:t xml:space="preserve"> P8’s frontkonstruktion for at imødegå fraværet af en motor, leve op til Volvo </w:t>
      </w:r>
      <w:proofErr w:type="spellStart"/>
      <w:r w:rsidRPr="00BD71F2">
        <w:rPr>
          <w:rFonts w:ascii="Arial" w:eastAsia="Arial" w:hAnsi="Arial" w:cs="Arial"/>
          <w:sz w:val="20"/>
          <w:szCs w:val="20"/>
        </w:rPr>
        <w:t>Cars</w:t>
      </w:r>
      <w:proofErr w:type="spellEnd"/>
      <w:r w:rsidRPr="00BD71F2">
        <w:rPr>
          <w:rFonts w:ascii="Arial" w:eastAsia="Arial" w:hAnsi="Arial" w:cs="Arial"/>
          <w:sz w:val="20"/>
          <w:szCs w:val="20"/>
        </w:rPr>
        <w:t>' høje sikkerhedskrav og hjælpe med at sikre folk lige så godt som i enhver anden Volvo.</w:t>
      </w:r>
    </w:p>
    <w:p w:rsidR="00C430CC" w:rsidRPr="00BD71F2" w:rsidRDefault="00C32EB0">
      <w:pPr>
        <w:pStyle w:val="normaltm6"/>
        <w:tabs>
          <w:tab w:val="left" w:pos="170"/>
        </w:tabs>
        <w:rPr>
          <w:rFonts w:ascii="Arial" w:eastAsia="Arial" w:hAnsi="Arial" w:cs="Arial"/>
          <w:sz w:val="20"/>
          <w:szCs w:val="20"/>
        </w:rPr>
      </w:pPr>
      <w:r w:rsidRPr="00BD71F2">
        <w:rPr>
          <w:rFonts w:ascii="Arial" w:eastAsia="Arial" w:hAnsi="Arial" w:cs="Arial"/>
          <w:sz w:val="20"/>
          <w:szCs w:val="20"/>
        </w:rPr>
        <w:t>Batteriet er beskyttet af et sikkerhedsbur, der befinder sig midt i ​​bilens karosseristruktur. Dets placering i bilens gulv sænker desuden bilens tyngdepunkt og giver bedre beskyttelse mod overrulning.</w:t>
      </w:r>
    </w:p>
    <w:p w:rsidR="00C430CC" w:rsidRPr="00BD71F2" w:rsidRDefault="00C32EB0">
      <w:pPr>
        <w:pStyle w:val="normaltm6"/>
        <w:tabs>
          <w:tab w:val="left" w:pos="170"/>
        </w:tabs>
        <w:rPr>
          <w:rFonts w:ascii="Arial" w:eastAsia="Arial" w:hAnsi="Arial" w:cs="Arial"/>
          <w:sz w:val="20"/>
          <w:szCs w:val="20"/>
        </w:rPr>
      </w:pPr>
      <w:r w:rsidRPr="00BD71F2">
        <w:rPr>
          <w:rFonts w:ascii="Arial" w:eastAsia="Arial" w:hAnsi="Arial" w:cs="Arial"/>
          <w:sz w:val="20"/>
          <w:szCs w:val="20"/>
        </w:rPr>
        <w:t>Inde i bilen giver en innovativ tilgang til alsidig funktionalitet føreren masser af opbevaringsplads, for eksempel i dørene, under sæderne og i bagagerummet. I og med at bilen ikke har en forbrændingsmotor, får føreren endnu mere opbevaringsplads end i den almindelige XC40 via en såkaldt '</w:t>
      </w:r>
      <w:proofErr w:type="spellStart"/>
      <w:r w:rsidRPr="00BD71F2">
        <w:rPr>
          <w:rFonts w:ascii="Arial" w:eastAsia="Arial" w:hAnsi="Arial" w:cs="Arial"/>
          <w:sz w:val="20"/>
          <w:szCs w:val="20"/>
        </w:rPr>
        <w:t>frunk</w:t>
      </w:r>
      <w:proofErr w:type="spellEnd"/>
      <w:r w:rsidRPr="00BD71F2">
        <w:rPr>
          <w:rFonts w:ascii="Arial" w:eastAsia="Arial" w:hAnsi="Arial" w:cs="Arial"/>
          <w:sz w:val="20"/>
          <w:szCs w:val="20"/>
        </w:rPr>
        <w:t>', et opbevaringsrum under frontklappen.</w:t>
      </w:r>
    </w:p>
    <w:p w:rsidR="00C430CC" w:rsidRPr="00BD71F2" w:rsidRDefault="00C430CC">
      <w:pPr>
        <w:pStyle w:val="normaltm6"/>
        <w:tabs>
          <w:tab w:val="left" w:pos="170"/>
        </w:tabs>
        <w:rPr>
          <w:rFonts w:ascii="Arial" w:eastAsia="Arial" w:hAnsi="Arial" w:cs="Arial"/>
          <w:sz w:val="20"/>
          <w:szCs w:val="20"/>
        </w:rPr>
      </w:pPr>
    </w:p>
    <w:p w:rsidR="00C430CC" w:rsidRPr="00BD71F2" w:rsidRDefault="00C32EB0">
      <w:pPr>
        <w:pStyle w:val="normaltm6"/>
        <w:tabs>
          <w:tab w:val="left" w:pos="170"/>
        </w:tabs>
        <w:rPr>
          <w:rFonts w:ascii="Arial" w:eastAsia="Arial" w:hAnsi="Arial" w:cs="Arial"/>
          <w:sz w:val="20"/>
          <w:szCs w:val="20"/>
        </w:rPr>
      </w:pPr>
      <w:r w:rsidRPr="00BD71F2">
        <w:rPr>
          <w:rStyle w:val="tm111"/>
          <w:sz w:val="20"/>
          <w:szCs w:val="20"/>
        </w:rPr>
        <w:t> </w:t>
      </w:r>
      <w:r w:rsidRPr="00BD71F2">
        <w:rPr>
          <w:rStyle w:val="tm101"/>
          <w:rFonts w:ascii="Arial" w:eastAsia="Arial" w:hAnsi="Arial" w:cs="Arial"/>
          <w:sz w:val="20"/>
          <w:szCs w:val="20"/>
        </w:rPr>
        <w:t>-------------------------------</w:t>
      </w:r>
      <w:r w:rsidRPr="00BD71F2">
        <w:rPr>
          <w:rFonts w:ascii="Arial" w:eastAsia="Arial" w:hAnsi="Arial" w:cs="Arial"/>
          <w:sz w:val="20"/>
          <w:szCs w:val="20"/>
        </w:rPr>
        <w:t> </w:t>
      </w:r>
    </w:p>
    <w:p w:rsidR="00C430CC" w:rsidRPr="00BD71F2" w:rsidRDefault="00C32EB0">
      <w:pPr>
        <w:pStyle w:val="normaltm6"/>
        <w:tabs>
          <w:tab w:val="left" w:pos="170"/>
        </w:tabs>
        <w:rPr>
          <w:rFonts w:ascii="Arial" w:eastAsia="Arial" w:hAnsi="Arial" w:cs="Arial"/>
          <w:sz w:val="20"/>
          <w:szCs w:val="20"/>
        </w:rPr>
      </w:pPr>
      <w:r w:rsidRPr="00BD71F2">
        <w:rPr>
          <w:rStyle w:val="tm211"/>
          <w:rFonts w:ascii="Arial" w:eastAsia="Arial" w:hAnsi="Arial" w:cs="Arial"/>
          <w:sz w:val="20"/>
          <w:szCs w:val="20"/>
        </w:rPr>
        <w:t>Volvo Car Group 2018</w:t>
      </w:r>
      <w:r w:rsidRPr="00BD71F2">
        <w:rPr>
          <w:rFonts w:ascii="Arial" w:eastAsia="Arial" w:hAnsi="Arial" w:cs="Arial"/>
          <w:sz w:val="20"/>
          <w:szCs w:val="20"/>
        </w:rPr>
        <w:t> </w:t>
      </w:r>
      <w:r w:rsidRPr="00BD71F2">
        <w:rPr>
          <w:rFonts w:ascii="Arial" w:eastAsia="Arial" w:hAnsi="Arial" w:cs="Arial"/>
          <w:sz w:val="20"/>
          <w:szCs w:val="20"/>
        </w:rPr>
        <w:br/>
      </w:r>
      <w:r w:rsidRPr="00BD71F2">
        <w:rPr>
          <w:rStyle w:val="tm221"/>
          <w:rFonts w:ascii="Arial" w:eastAsia="Arial" w:hAnsi="Arial" w:cs="Arial"/>
          <w:sz w:val="20"/>
          <w:szCs w:val="20"/>
        </w:rPr>
        <w:t xml:space="preserve">I regnskabsåret 2018 registrerede Volvo Car Group et driftsoverskud på 14.185 </w:t>
      </w:r>
      <w:proofErr w:type="spellStart"/>
      <w:r w:rsidRPr="00BD71F2">
        <w:rPr>
          <w:rStyle w:val="tm221"/>
          <w:rFonts w:ascii="Arial" w:eastAsia="Arial" w:hAnsi="Arial" w:cs="Arial"/>
          <w:sz w:val="20"/>
          <w:szCs w:val="20"/>
        </w:rPr>
        <w:t>mio</w:t>
      </w:r>
      <w:proofErr w:type="spellEnd"/>
      <w:r w:rsidRPr="00BD71F2">
        <w:rPr>
          <w:rStyle w:val="tm221"/>
          <w:rFonts w:ascii="Arial" w:eastAsia="Arial" w:hAnsi="Arial" w:cs="Arial"/>
          <w:sz w:val="20"/>
          <w:szCs w:val="20"/>
        </w:rPr>
        <w:t xml:space="preserve"> SEK (14.061 </w:t>
      </w:r>
      <w:proofErr w:type="spellStart"/>
      <w:r w:rsidRPr="00BD71F2">
        <w:rPr>
          <w:rStyle w:val="tm221"/>
          <w:rFonts w:ascii="Arial" w:eastAsia="Arial" w:hAnsi="Arial" w:cs="Arial"/>
          <w:sz w:val="20"/>
          <w:szCs w:val="20"/>
        </w:rPr>
        <w:t>mio</w:t>
      </w:r>
      <w:proofErr w:type="spellEnd"/>
      <w:r w:rsidRPr="00BD71F2">
        <w:rPr>
          <w:rStyle w:val="tm221"/>
          <w:rFonts w:ascii="Arial" w:eastAsia="Arial" w:hAnsi="Arial" w:cs="Arial"/>
          <w:sz w:val="20"/>
          <w:szCs w:val="20"/>
        </w:rPr>
        <w:t xml:space="preserve"> SEK i 2017). Omsætningen i perioden beløb sig til 252.653 </w:t>
      </w:r>
      <w:proofErr w:type="spellStart"/>
      <w:r w:rsidRPr="00BD71F2">
        <w:rPr>
          <w:rStyle w:val="tm221"/>
          <w:rFonts w:ascii="Arial" w:eastAsia="Arial" w:hAnsi="Arial" w:cs="Arial"/>
          <w:sz w:val="20"/>
          <w:szCs w:val="20"/>
        </w:rPr>
        <w:t>mio</w:t>
      </w:r>
      <w:proofErr w:type="spellEnd"/>
      <w:r w:rsidRPr="00BD71F2">
        <w:rPr>
          <w:rStyle w:val="tm221"/>
          <w:rFonts w:ascii="Arial" w:eastAsia="Arial" w:hAnsi="Arial" w:cs="Arial"/>
          <w:sz w:val="20"/>
          <w:szCs w:val="20"/>
        </w:rPr>
        <w:t xml:space="preserve"> SEK (208.646 </w:t>
      </w:r>
      <w:proofErr w:type="spellStart"/>
      <w:r w:rsidRPr="00BD71F2">
        <w:rPr>
          <w:rStyle w:val="tm221"/>
          <w:rFonts w:ascii="Arial" w:eastAsia="Arial" w:hAnsi="Arial" w:cs="Arial"/>
          <w:sz w:val="20"/>
          <w:szCs w:val="20"/>
        </w:rPr>
        <w:t>mio</w:t>
      </w:r>
      <w:proofErr w:type="spellEnd"/>
      <w:r w:rsidRPr="00BD71F2">
        <w:rPr>
          <w:rStyle w:val="tm221"/>
          <w:rFonts w:ascii="Arial" w:eastAsia="Arial" w:hAnsi="Arial" w:cs="Arial"/>
          <w:sz w:val="20"/>
          <w:szCs w:val="20"/>
        </w:rPr>
        <w:t xml:space="preserve"> SEK). For hele året 2018 nåede det globale salg en rekord på 642.253 (571.577) biler, en stigning på 12,4 procent mod 2017. Resultaterne understreger den omfattende transformering af Volvo </w:t>
      </w:r>
      <w:proofErr w:type="spellStart"/>
      <w:r w:rsidRPr="00BD71F2">
        <w:rPr>
          <w:rStyle w:val="tm221"/>
          <w:rFonts w:ascii="Arial" w:eastAsia="Arial" w:hAnsi="Arial" w:cs="Arial"/>
          <w:sz w:val="20"/>
          <w:szCs w:val="20"/>
        </w:rPr>
        <w:t>Cars</w:t>
      </w:r>
      <w:proofErr w:type="spellEnd"/>
      <w:r w:rsidRPr="00BD71F2">
        <w:rPr>
          <w:rStyle w:val="tm221"/>
          <w:rFonts w:ascii="Arial" w:eastAsia="Arial" w:hAnsi="Arial" w:cs="Arial"/>
          <w:sz w:val="20"/>
          <w:szCs w:val="20"/>
        </w:rPr>
        <w:t>' finanser og drift i de seneste år og positionerer virksomheden til dens næste vækstfase.</w:t>
      </w:r>
      <w:r w:rsidRPr="00BD71F2">
        <w:rPr>
          <w:rFonts w:ascii="Arial" w:eastAsia="Arial" w:hAnsi="Arial" w:cs="Arial"/>
          <w:sz w:val="20"/>
          <w:szCs w:val="20"/>
        </w:rPr>
        <w:t> </w:t>
      </w:r>
    </w:p>
    <w:p w:rsidR="00C430CC" w:rsidRPr="00BD71F2" w:rsidRDefault="00C32EB0">
      <w:pPr>
        <w:pStyle w:val="normaltm6"/>
        <w:tabs>
          <w:tab w:val="left" w:pos="170"/>
        </w:tabs>
        <w:rPr>
          <w:sz w:val="20"/>
          <w:szCs w:val="20"/>
        </w:rPr>
      </w:pPr>
      <w:r w:rsidRPr="00BD71F2">
        <w:rPr>
          <w:rStyle w:val="tm211"/>
          <w:rFonts w:ascii="Arial" w:eastAsia="Arial" w:hAnsi="Arial" w:cs="Arial"/>
          <w:sz w:val="20"/>
          <w:szCs w:val="20"/>
        </w:rPr>
        <w:t>Om Volvo Car Group </w:t>
      </w:r>
      <w:r w:rsidRPr="00BD71F2">
        <w:rPr>
          <w:sz w:val="20"/>
          <w:szCs w:val="20"/>
        </w:rPr>
        <w:br/>
      </w:r>
      <w:r w:rsidRPr="00BD71F2">
        <w:rPr>
          <w:rStyle w:val="tm221"/>
          <w:rFonts w:ascii="Arial" w:eastAsia="Arial" w:hAnsi="Arial" w:cs="Arial"/>
          <w:sz w:val="20"/>
          <w:szCs w:val="20"/>
        </w:rPr>
        <w:t>Volvo </w:t>
      </w:r>
      <w:proofErr w:type="spellStart"/>
      <w:r w:rsidRPr="00BD71F2">
        <w:rPr>
          <w:rStyle w:val="tm221"/>
          <w:rFonts w:ascii="Arial" w:eastAsia="Arial" w:hAnsi="Arial" w:cs="Arial"/>
          <w:sz w:val="20"/>
          <w:szCs w:val="20"/>
        </w:rPr>
        <w:t>Cars</w:t>
      </w:r>
      <w:proofErr w:type="spellEnd"/>
      <w:r w:rsidRPr="00BD71F2">
        <w:rPr>
          <w:rStyle w:val="tm221"/>
          <w:rFonts w:ascii="Arial" w:eastAsia="Arial" w:hAnsi="Arial" w:cs="Arial"/>
          <w:sz w:val="20"/>
          <w:szCs w:val="20"/>
        </w:rPr>
        <w:t> blev grundlagt i 1927. I dag er det et af verdens mest kendte og respekterede bilmærker i premium-segmentet med et salg på 642.253 biler i 2018 i ca. 100 lande. Volvo </w:t>
      </w:r>
      <w:proofErr w:type="spellStart"/>
      <w:r w:rsidRPr="00BD71F2">
        <w:rPr>
          <w:rStyle w:val="tm221"/>
          <w:rFonts w:ascii="Arial" w:eastAsia="Arial" w:hAnsi="Arial" w:cs="Arial"/>
          <w:sz w:val="20"/>
          <w:szCs w:val="20"/>
        </w:rPr>
        <w:t>Cars</w:t>
      </w:r>
      <w:proofErr w:type="spellEnd"/>
      <w:r w:rsidRPr="00BD71F2">
        <w:rPr>
          <w:rStyle w:val="tm221"/>
          <w:rFonts w:ascii="Arial" w:eastAsia="Arial" w:hAnsi="Arial" w:cs="Arial"/>
          <w:sz w:val="20"/>
          <w:szCs w:val="20"/>
        </w:rPr>
        <w:t xml:space="preserve"> har været ejet af </w:t>
      </w:r>
      <w:proofErr w:type="spellStart"/>
      <w:r w:rsidRPr="00BD71F2">
        <w:rPr>
          <w:rStyle w:val="tm221"/>
          <w:rFonts w:ascii="Arial" w:eastAsia="Arial" w:hAnsi="Arial" w:cs="Arial"/>
          <w:sz w:val="20"/>
          <w:szCs w:val="20"/>
        </w:rPr>
        <w:t>Zhejiang</w:t>
      </w:r>
      <w:proofErr w:type="spellEnd"/>
      <w:r w:rsidRPr="00BD71F2">
        <w:rPr>
          <w:rStyle w:val="tm221"/>
          <w:rFonts w:ascii="Arial" w:eastAsia="Arial" w:hAnsi="Arial" w:cs="Arial"/>
          <w:sz w:val="20"/>
          <w:szCs w:val="20"/>
        </w:rPr>
        <w:t> </w:t>
      </w:r>
      <w:proofErr w:type="spellStart"/>
      <w:r w:rsidRPr="00BD71F2">
        <w:rPr>
          <w:rStyle w:val="tm221"/>
          <w:rFonts w:ascii="Arial" w:eastAsia="Arial" w:hAnsi="Arial" w:cs="Arial"/>
          <w:sz w:val="20"/>
          <w:szCs w:val="20"/>
        </w:rPr>
        <w:t>Geely</w:t>
      </w:r>
      <w:proofErr w:type="spellEnd"/>
      <w:r w:rsidRPr="00BD71F2">
        <w:rPr>
          <w:rStyle w:val="tm221"/>
          <w:rFonts w:ascii="Arial" w:eastAsia="Arial" w:hAnsi="Arial" w:cs="Arial"/>
          <w:sz w:val="20"/>
          <w:szCs w:val="20"/>
        </w:rPr>
        <w:t> Holding of China siden</w:t>
      </w:r>
      <w:r w:rsidRPr="00BD71F2">
        <w:rPr>
          <w:rStyle w:val="tm231"/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BD71F2">
        <w:rPr>
          <w:rStyle w:val="tm201"/>
          <w:b w:val="0"/>
          <w:bCs w:val="0"/>
          <w:sz w:val="20"/>
          <w:szCs w:val="20"/>
        </w:rPr>
        <w:t>2010</w:t>
      </w:r>
      <w:r w:rsidRPr="00BD71F2">
        <w:rPr>
          <w:rStyle w:val="tm201"/>
          <w:sz w:val="20"/>
          <w:szCs w:val="20"/>
        </w:rPr>
        <w:t>.</w:t>
      </w:r>
      <w:r w:rsidRPr="00BD71F2">
        <w:rPr>
          <w:rFonts w:ascii="Arial" w:eastAsia="Arial" w:hAnsi="Arial" w:cs="Arial"/>
          <w:sz w:val="20"/>
          <w:szCs w:val="20"/>
        </w:rPr>
        <w:t> </w:t>
      </w:r>
    </w:p>
    <w:p w:rsidR="00C430CC" w:rsidRPr="00BD71F2" w:rsidRDefault="00C32EB0">
      <w:pPr>
        <w:pStyle w:val="normaltm6"/>
        <w:tabs>
          <w:tab w:val="left" w:pos="170"/>
        </w:tabs>
        <w:rPr>
          <w:rFonts w:ascii="Arial" w:eastAsia="Arial" w:hAnsi="Arial" w:cs="Arial"/>
          <w:sz w:val="20"/>
          <w:szCs w:val="20"/>
        </w:rPr>
      </w:pPr>
      <w:r w:rsidRPr="00BD71F2">
        <w:rPr>
          <w:rStyle w:val="tm221"/>
          <w:rFonts w:ascii="Arial" w:eastAsia="Arial" w:hAnsi="Arial" w:cs="Arial"/>
          <w:sz w:val="20"/>
          <w:szCs w:val="20"/>
        </w:rPr>
        <w:t>I 2018 beskæftigede Volvo </w:t>
      </w:r>
      <w:proofErr w:type="spellStart"/>
      <w:r w:rsidRPr="00BD71F2">
        <w:rPr>
          <w:rStyle w:val="tm221"/>
          <w:rFonts w:ascii="Arial" w:eastAsia="Arial" w:hAnsi="Arial" w:cs="Arial"/>
          <w:sz w:val="20"/>
          <w:szCs w:val="20"/>
        </w:rPr>
        <w:t>Cars</w:t>
      </w:r>
      <w:proofErr w:type="spellEnd"/>
      <w:r w:rsidRPr="00BD71F2">
        <w:rPr>
          <w:rStyle w:val="tm221"/>
          <w:rFonts w:ascii="Arial" w:eastAsia="Arial" w:hAnsi="Arial" w:cs="Arial"/>
          <w:sz w:val="20"/>
          <w:szCs w:val="20"/>
        </w:rPr>
        <w:t> i gennemsnit ca. 43.000 (39.500) fuldtidsansatte. Volvo </w:t>
      </w:r>
      <w:proofErr w:type="spellStart"/>
      <w:r w:rsidRPr="00BD71F2">
        <w:rPr>
          <w:rStyle w:val="tm221"/>
          <w:rFonts w:ascii="Arial" w:eastAsia="Arial" w:hAnsi="Arial" w:cs="Arial"/>
          <w:sz w:val="20"/>
          <w:szCs w:val="20"/>
        </w:rPr>
        <w:t>Cars</w:t>
      </w:r>
      <w:proofErr w:type="spellEnd"/>
      <w:r w:rsidRPr="00BD71F2">
        <w:rPr>
          <w:rStyle w:val="tm221"/>
          <w:rFonts w:ascii="Arial" w:eastAsia="Arial" w:hAnsi="Arial" w:cs="Arial"/>
          <w:sz w:val="20"/>
          <w:szCs w:val="20"/>
        </w:rPr>
        <w:t>´ hovedkontor, produktudvikling, markedsførings- og administrationsfunktioner er hovedsageligt placeret i Göteborg (Sverige). Volvo </w:t>
      </w:r>
      <w:proofErr w:type="spellStart"/>
      <w:r w:rsidRPr="00BD71F2">
        <w:rPr>
          <w:rStyle w:val="tm221"/>
          <w:rFonts w:ascii="Arial" w:eastAsia="Arial" w:hAnsi="Arial" w:cs="Arial"/>
          <w:sz w:val="20"/>
          <w:szCs w:val="20"/>
        </w:rPr>
        <w:t>Cars</w:t>
      </w:r>
      <w:proofErr w:type="spellEnd"/>
      <w:r w:rsidRPr="00BD71F2">
        <w:rPr>
          <w:rStyle w:val="tm221"/>
          <w:rFonts w:ascii="Arial" w:eastAsia="Arial" w:hAnsi="Arial" w:cs="Arial"/>
          <w:sz w:val="20"/>
          <w:szCs w:val="20"/>
        </w:rPr>
        <w:t>` hovedkontor for APAC ligger i Shanghai. Virksomhedens vigtigste bilfabrikker ligger i Göteborg (Sverige), Gent (Belgien), South Carolina (USA), Chengdu og </w:t>
      </w:r>
      <w:proofErr w:type="spellStart"/>
      <w:r w:rsidRPr="00BD71F2">
        <w:rPr>
          <w:rStyle w:val="tm221"/>
          <w:rFonts w:ascii="Arial" w:eastAsia="Arial" w:hAnsi="Arial" w:cs="Arial"/>
          <w:sz w:val="20"/>
          <w:szCs w:val="20"/>
        </w:rPr>
        <w:t>Daqing</w:t>
      </w:r>
      <w:proofErr w:type="spellEnd"/>
      <w:r w:rsidRPr="00BD71F2">
        <w:rPr>
          <w:rStyle w:val="tm221"/>
          <w:rFonts w:ascii="Arial" w:eastAsia="Arial" w:hAnsi="Arial" w:cs="Arial"/>
          <w:sz w:val="20"/>
          <w:szCs w:val="20"/>
        </w:rPr>
        <w:t> (Kina), mens motorerne fremstilles i Skövde (Sverige) og Zhangjiakou (Kina) og karrosserikomponenter i</w:t>
      </w:r>
      <w:r w:rsidRPr="00BD71F2">
        <w:rPr>
          <w:rStyle w:val="tm231"/>
          <w:rFonts w:ascii="Arial" w:eastAsia="Arial" w:hAnsi="Arial" w:cs="Arial"/>
          <w:sz w:val="20"/>
          <w:szCs w:val="20"/>
        </w:rPr>
        <w:t> </w:t>
      </w:r>
      <w:proofErr w:type="spellStart"/>
      <w:r w:rsidRPr="00BD71F2">
        <w:rPr>
          <w:rStyle w:val="tm241"/>
          <w:sz w:val="20"/>
          <w:szCs w:val="20"/>
        </w:rPr>
        <w:t>Olofström</w:t>
      </w:r>
      <w:proofErr w:type="spellEnd"/>
      <w:r w:rsidRPr="00BD71F2">
        <w:rPr>
          <w:rStyle w:val="tm241"/>
          <w:sz w:val="20"/>
          <w:szCs w:val="20"/>
        </w:rPr>
        <w:t> (Sverige).</w:t>
      </w:r>
      <w:r w:rsidRPr="00BD71F2">
        <w:rPr>
          <w:rFonts w:ascii="Arial" w:eastAsia="Arial" w:hAnsi="Arial" w:cs="Arial"/>
          <w:sz w:val="20"/>
          <w:szCs w:val="20"/>
        </w:rPr>
        <w:t> </w:t>
      </w:r>
    </w:p>
    <w:p w:rsidR="00C430CC" w:rsidRDefault="00C32EB0">
      <w:pPr>
        <w:pStyle w:val="normaltm6"/>
        <w:tabs>
          <w:tab w:val="left" w:pos="170"/>
        </w:tabs>
        <w:rPr>
          <w:rFonts w:ascii="Arial" w:eastAsia="Arial" w:hAnsi="Arial" w:cs="Arial"/>
          <w:sz w:val="20"/>
          <w:szCs w:val="20"/>
        </w:rPr>
      </w:pPr>
      <w:r w:rsidRPr="00BD71F2">
        <w:rPr>
          <w:rStyle w:val="tm221"/>
          <w:rFonts w:ascii="Arial" w:eastAsia="Arial" w:hAnsi="Arial" w:cs="Arial"/>
          <w:color w:val="auto"/>
          <w:sz w:val="20"/>
          <w:szCs w:val="20"/>
        </w:rPr>
        <w:t>Med sin nye målsætning er det Volvo </w:t>
      </w:r>
      <w:proofErr w:type="spellStart"/>
      <w:r w:rsidRPr="00BD71F2">
        <w:rPr>
          <w:rStyle w:val="tm221"/>
          <w:rFonts w:ascii="Arial" w:eastAsia="Arial" w:hAnsi="Arial" w:cs="Arial"/>
          <w:color w:val="auto"/>
          <w:sz w:val="20"/>
          <w:szCs w:val="20"/>
        </w:rPr>
        <w:t>Cars</w:t>
      </w:r>
      <w:proofErr w:type="spellEnd"/>
      <w:r w:rsidRPr="00BD71F2">
        <w:rPr>
          <w:rStyle w:val="tm221"/>
          <w:rFonts w:ascii="Arial" w:eastAsia="Arial" w:hAnsi="Arial" w:cs="Arial"/>
          <w:color w:val="auto"/>
          <w:sz w:val="20"/>
          <w:szCs w:val="20"/>
        </w:rPr>
        <w:t xml:space="preserve">´ hovedsigte at give kunderne friheden til at bevæge sig på en personlig, bæredygtig og sikker måde. Dette formål afspejles i en række forretningsmæssige ambitioner: Senest midt i 20’erne skal halvdelen af virksomhedens globale salg bestå af fuldelektriske biler og halvdelen af alle biler tilbydes kunderne i en abonnementsordning. På det tidspunkt er det også hensigten, at en tredjedel af Volvo </w:t>
      </w:r>
      <w:proofErr w:type="spellStart"/>
      <w:r w:rsidRPr="00BD71F2">
        <w:rPr>
          <w:rStyle w:val="tm221"/>
          <w:rFonts w:ascii="Arial" w:eastAsia="Arial" w:hAnsi="Arial" w:cs="Arial"/>
          <w:color w:val="auto"/>
          <w:sz w:val="20"/>
          <w:szCs w:val="20"/>
        </w:rPr>
        <w:t>Cars</w:t>
      </w:r>
      <w:proofErr w:type="spellEnd"/>
      <w:r w:rsidRPr="00BD71F2">
        <w:rPr>
          <w:rStyle w:val="tm221"/>
          <w:rFonts w:ascii="Arial" w:eastAsia="Arial" w:hAnsi="Arial" w:cs="Arial"/>
          <w:color w:val="auto"/>
          <w:sz w:val="20"/>
          <w:szCs w:val="20"/>
        </w:rPr>
        <w:t>´ solgte biler skal være selvkørende.</w:t>
      </w:r>
      <w:r>
        <w:rPr>
          <w:rStyle w:val="tm221"/>
          <w:rFonts w:ascii="Arial" w:eastAsia="Arial" w:hAnsi="Arial" w:cs="Arial"/>
          <w:color w:val="auto"/>
          <w:sz w:val="20"/>
          <w:szCs w:val="20"/>
        </w:rPr>
        <w:t> </w:t>
      </w:r>
      <w:r>
        <w:rPr>
          <w:rFonts w:ascii="Arial" w:eastAsia="Arial" w:hAnsi="Arial" w:cs="Arial"/>
          <w:sz w:val="20"/>
          <w:szCs w:val="20"/>
        </w:rPr>
        <w:t> </w:t>
      </w:r>
    </w:p>
    <w:sectPr w:rsidR="00C430CC" w:rsidSect="00CD0461">
      <w:endnotePr>
        <w:numFmt w:val="decimal"/>
      </w:endnotePr>
      <w:pgSz w:w="12240" w:h="15840"/>
      <w:pgMar w:top="1440" w:right="1440" w:bottom="1440" w:left="144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F44" w:rsidRDefault="003F4F44" w:rsidP="003F4F44">
      <w:r>
        <w:separator/>
      </w:r>
    </w:p>
  </w:endnote>
  <w:endnote w:type="continuationSeparator" w:id="0">
    <w:p w:rsidR="003F4F44" w:rsidRDefault="003F4F44" w:rsidP="003F4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olvo Novum Light">
    <w:panose1 w:val="020B0303040502060204"/>
    <w:charset w:val="00"/>
    <w:family w:val="swiss"/>
    <w:pitch w:val="variable"/>
    <w:sig w:usb0="A00000EF" w:usb1="5000204B" w:usb2="00000000" w:usb3="00000000" w:csb0="00000093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F44" w:rsidRDefault="003F4F44" w:rsidP="003F4F44">
      <w:r>
        <w:separator/>
      </w:r>
    </w:p>
  </w:footnote>
  <w:footnote w:type="continuationSeparator" w:id="0">
    <w:p w:rsidR="003F4F44" w:rsidRDefault="003F4F44" w:rsidP="003F4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2176"/>
    <w:multiLevelType w:val="hybridMultilevel"/>
    <w:tmpl w:val="B2AE731E"/>
    <w:name w:val="Numerisk liste 4"/>
    <w:lvl w:ilvl="0" w:tplc="C468508E">
      <w:numFmt w:val="bullet"/>
      <w:lvlText w:val=""/>
      <w:lvlJc w:val="left"/>
      <w:pPr>
        <w:ind w:left="360" w:firstLine="0"/>
      </w:pPr>
      <w:rPr>
        <w:rFonts w:ascii="Symbol" w:eastAsia="Times New Roman" w:hAnsi="Symbol" w:cs="Arial"/>
      </w:rPr>
    </w:lvl>
    <w:lvl w:ilvl="1" w:tplc="DC321A8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2FBED89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5C2447C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3BA379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E2686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8443BC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4836BE4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390160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2C0918D0"/>
    <w:multiLevelType w:val="hybridMultilevel"/>
    <w:tmpl w:val="11EAAC1C"/>
    <w:name w:val="Numerisk liste 1"/>
    <w:lvl w:ilvl="0" w:tplc="2112FD7A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B498DD36">
      <w:numFmt w:val="bullet"/>
      <w:lvlText w:val=""/>
      <w:lvlJc w:val="left"/>
      <w:pPr>
        <w:ind w:left="1080" w:firstLine="0"/>
      </w:pPr>
      <w:rPr>
        <w:rFonts w:ascii="Symbol" w:hAnsi="Symbol"/>
        <w:sz w:val="20"/>
      </w:rPr>
    </w:lvl>
    <w:lvl w:ilvl="2" w:tplc="22461840">
      <w:numFmt w:val="bullet"/>
      <w:lvlText w:val=""/>
      <w:lvlJc w:val="left"/>
      <w:pPr>
        <w:ind w:left="1800" w:firstLine="0"/>
      </w:pPr>
      <w:rPr>
        <w:rFonts w:ascii="Symbol" w:hAnsi="Symbol"/>
        <w:sz w:val="20"/>
      </w:rPr>
    </w:lvl>
    <w:lvl w:ilvl="3" w:tplc="D55A99DC">
      <w:numFmt w:val="bullet"/>
      <w:lvlText w:val=""/>
      <w:lvlJc w:val="left"/>
      <w:pPr>
        <w:ind w:left="2520" w:firstLine="0"/>
      </w:pPr>
      <w:rPr>
        <w:rFonts w:ascii="Symbol" w:hAnsi="Symbol"/>
        <w:sz w:val="20"/>
      </w:rPr>
    </w:lvl>
    <w:lvl w:ilvl="4" w:tplc="120A6686">
      <w:numFmt w:val="bullet"/>
      <w:lvlText w:val=""/>
      <w:lvlJc w:val="left"/>
      <w:pPr>
        <w:ind w:left="3240" w:firstLine="0"/>
      </w:pPr>
      <w:rPr>
        <w:rFonts w:ascii="Symbol" w:hAnsi="Symbol"/>
        <w:sz w:val="20"/>
      </w:rPr>
    </w:lvl>
    <w:lvl w:ilvl="5" w:tplc="C4127386">
      <w:numFmt w:val="bullet"/>
      <w:lvlText w:val=""/>
      <w:lvlJc w:val="left"/>
      <w:pPr>
        <w:ind w:left="3960" w:firstLine="0"/>
      </w:pPr>
      <w:rPr>
        <w:rFonts w:ascii="Symbol" w:hAnsi="Symbol"/>
        <w:sz w:val="20"/>
      </w:rPr>
    </w:lvl>
    <w:lvl w:ilvl="6" w:tplc="46B04774">
      <w:numFmt w:val="bullet"/>
      <w:lvlText w:val=""/>
      <w:lvlJc w:val="left"/>
      <w:pPr>
        <w:ind w:left="4680" w:firstLine="0"/>
      </w:pPr>
      <w:rPr>
        <w:rFonts w:ascii="Symbol" w:hAnsi="Symbol"/>
        <w:sz w:val="20"/>
      </w:rPr>
    </w:lvl>
    <w:lvl w:ilvl="7" w:tplc="8BFA7EFE">
      <w:numFmt w:val="bullet"/>
      <w:lvlText w:val=""/>
      <w:lvlJc w:val="left"/>
      <w:pPr>
        <w:ind w:left="5400" w:firstLine="0"/>
      </w:pPr>
      <w:rPr>
        <w:rFonts w:ascii="Symbol" w:hAnsi="Symbol"/>
        <w:sz w:val="20"/>
      </w:rPr>
    </w:lvl>
    <w:lvl w:ilvl="8" w:tplc="5B5A147E">
      <w:numFmt w:val="bullet"/>
      <w:lvlText w:val=""/>
      <w:lvlJc w:val="left"/>
      <w:pPr>
        <w:ind w:left="6120" w:firstLine="0"/>
      </w:pPr>
      <w:rPr>
        <w:rFonts w:ascii="Symbol" w:hAnsi="Symbol"/>
        <w:sz w:val="20"/>
      </w:rPr>
    </w:lvl>
  </w:abstractNum>
  <w:abstractNum w:abstractNumId="2" w15:restartNumberingAfterBreak="0">
    <w:nsid w:val="4B51152B"/>
    <w:multiLevelType w:val="hybridMultilevel"/>
    <w:tmpl w:val="91560872"/>
    <w:name w:val="Numerisk liste 3"/>
    <w:lvl w:ilvl="0" w:tplc="5B9494A2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B02063A8">
      <w:numFmt w:val="bullet"/>
      <w:lvlText w:val="o"/>
      <w:lvlJc w:val="left"/>
      <w:pPr>
        <w:ind w:left="1080" w:firstLine="0"/>
      </w:pPr>
      <w:rPr>
        <w:rFonts w:ascii="Courier New" w:hAnsi="Courier New" w:cs="Times New Roman"/>
        <w:sz w:val="20"/>
      </w:rPr>
    </w:lvl>
    <w:lvl w:ilvl="2" w:tplc="C480DE0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2512AB22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B2D8AD66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8E2E1E5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0D1AFFFA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A5BA7020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EBFE30C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3" w15:restartNumberingAfterBreak="0">
    <w:nsid w:val="54DB1DBE"/>
    <w:multiLevelType w:val="hybridMultilevel"/>
    <w:tmpl w:val="4E84978A"/>
    <w:lvl w:ilvl="0" w:tplc="2C8C5D6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06B473A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D36715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7BC293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6304EC9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F183EC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2DA026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BBAC687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598D6C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5DC3380"/>
    <w:multiLevelType w:val="hybridMultilevel"/>
    <w:tmpl w:val="FDBA91C2"/>
    <w:name w:val="Numerisk liste 2"/>
    <w:lvl w:ilvl="0" w:tplc="314EFCC0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E6285292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3844F1D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DAD24B44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C51AE962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1D00EEC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2284A816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C40A46D0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F12A62D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drawingGridHorizontalSpacing w:val="283"/>
  <w:drawingGridVerticalSpacing w:val="283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0CC"/>
    <w:rsid w:val="003F4F44"/>
    <w:rsid w:val="00A04A47"/>
    <w:rsid w:val="00BD71F2"/>
    <w:rsid w:val="00C32EB0"/>
    <w:rsid w:val="00C430CC"/>
    <w:rsid w:val="00CD0461"/>
    <w:rsid w:val="00DA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223509"/>
  <w15:docId w15:val="{9D3B3D02-416F-48DE-AEE5-9562357B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Pr>
      <w:rFonts w:ascii="Arial" w:hAnsi="Arial" w:cs="Arial"/>
      <w:color w:val="333333"/>
      <w:sz w:val="22"/>
      <w:szCs w:val="22"/>
    </w:rPr>
  </w:style>
  <w:style w:type="paragraph" w:customStyle="1" w:styleId="v-heading1">
    <w:name w:val="v-heading1"/>
    <w:basedOn w:val="Normal"/>
    <w:qFormat/>
    <w:rPr>
      <w:rFonts w:ascii="Arial" w:hAnsi="Arial" w:cs="Arial"/>
      <w:b/>
      <w:bCs/>
      <w:color w:val="333333"/>
      <w:sz w:val="26"/>
      <w:szCs w:val="26"/>
    </w:rPr>
  </w:style>
  <w:style w:type="paragraph" w:customStyle="1" w:styleId="v-introduction">
    <w:name w:val="v-introduction"/>
    <w:basedOn w:val="Normal"/>
    <w:qFormat/>
    <w:rPr>
      <w:rFonts w:ascii="Arial" w:hAnsi="Arial" w:cs="Arial"/>
      <w:color w:val="333333"/>
      <w:sz w:val="22"/>
      <w:szCs w:val="22"/>
    </w:rPr>
  </w:style>
  <w:style w:type="paragraph" w:customStyle="1" w:styleId="v-heading2">
    <w:name w:val="v-heading2"/>
    <w:basedOn w:val="Normal"/>
    <w:qFormat/>
    <w:rPr>
      <w:rFonts w:ascii="Arial" w:hAnsi="Arial" w:cs="Arial"/>
      <w:b/>
      <w:bCs/>
      <w:color w:val="333333"/>
      <w:sz w:val="22"/>
      <w:szCs w:val="22"/>
    </w:rPr>
  </w:style>
  <w:style w:type="paragraph" w:customStyle="1" w:styleId="inline-image">
    <w:name w:val="inline-image"/>
    <w:basedOn w:val="Normal"/>
    <w:qFormat/>
    <w:pPr>
      <w:jc w:val="center"/>
    </w:pPr>
    <w:rPr>
      <w:rFonts w:ascii="Arial" w:hAnsi="Arial" w:cs="Arial"/>
      <w:color w:val="333333"/>
      <w:sz w:val="22"/>
      <w:szCs w:val="22"/>
    </w:rPr>
  </w:style>
  <w:style w:type="paragraph" w:customStyle="1" w:styleId="v-heading11">
    <w:name w:val="v-heading11"/>
    <w:basedOn w:val="Normal"/>
    <w:qFormat/>
    <w:pPr>
      <w:spacing w:line="288" w:lineRule="auto"/>
    </w:pPr>
    <w:rPr>
      <w:rFonts w:ascii="Arial" w:hAnsi="Arial" w:cs="Arial"/>
      <w:b/>
      <w:bCs/>
      <w:color w:val="161618"/>
    </w:rPr>
  </w:style>
  <w:style w:type="paragraph" w:customStyle="1" w:styleId="v-introduction1">
    <w:name w:val="v-introduction1"/>
    <w:basedOn w:val="Normal"/>
    <w:qFormat/>
    <w:pPr>
      <w:spacing w:line="288" w:lineRule="auto"/>
    </w:pPr>
    <w:rPr>
      <w:rFonts w:ascii="Arial" w:hAnsi="Arial" w:cs="Arial"/>
      <w:color w:val="333333"/>
      <w:sz w:val="22"/>
      <w:szCs w:val="22"/>
    </w:rPr>
  </w:style>
  <w:style w:type="paragraph" w:styleId="Header">
    <w:name w:val="header"/>
    <w:basedOn w:val="Normal"/>
    <w:qFormat/>
    <w:pPr>
      <w:tabs>
        <w:tab w:val="center" w:pos="4819"/>
        <w:tab w:val="right" w:pos="9638"/>
      </w:tabs>
    </w:pPr>
  </w:style>
  <w:style w:type="paragraph" w:styleId="Footer">
    <w:name w:val="footer"/>
    <w:basedOn w:val="Normal"/>
    <w:qFormat/>
    <w:pPr>
      <w:tabs>
        <w:tab w:val="center" w:pos="4819"/>
        <w:tab w:val="right" w:pos="9638"/>
      </w:tabs>
    </w:pPr>
  </w:style>
  <w:style w:type="paragraph" w:customStyle="1" w:styleId="Volvoheadline">
    <w:name w:val="Volvo headline"/>
    <w:qFormat/>
    <w:pPr>
      <w:spacing w:line="400" w:lineRule="exact"/>
    </w:pPr>
    <w:rPr>
      <w:rFonts w:ascii="Arial" w:hAnsi="Arial"/>
      <w:b/>
      <w:sz w:val="36"/>
      <w:lang w:val="sv-SE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Tabelindhold">
    <w:name w:val="Tabelindhold"/>
    <w:basedOn w:val="Normal"/>
    <w:qFormat/>
    <w:pPr>
      <w:widowControl w:val="0"/>
      <w:suppressLineNumbers/>
      <w:suppressAutoHyphens/>
    </w:pPr>
    <w:rPr>
      <w:rFonts w:eastAsia="Lucida Sans Unicode"/>
      <w:kern w:val="1"/>
      <w:lang w:val="en-US"/>
    </w:rPr>
  </w:style>
  <w:style w:type="paragraph" w:customStyle="1" w:styleId="normaltm6">
    <w:name w:val="normal tm6"/>
    <w:basedOn w:val="Normal"/>
    <w:qFormat/>
    <w:pPr>
      <w:pBdr>
        <w:top w:val="nil"/>
        <w:left w:val="nil"/>
        <w:bottom w:val="nil"/>
        <w:right w:val="nil"/>
        <w:between w:val="nil"/>
      </w:pBdr>
      <w:spacing w:before="100" w:beforeAutospacing="1" w:after="100" w:afterAutospacing="1"/>
    </w:pPr>
    <w:rPr>
      <w:kern w:val="1"/>
    </w:rPr>
  </w:style>
  <w:style w:type="character" w:styleId="Strong">
    <w:name w:val="Strong"/>
    <w:rPr>
      <w:b/>
      <w:bCs/>
    </w:rPr>
  </w:style>
  <w:style w:type="character" w:styleId="Emphasis">
    <w:name w:val="Emphasis"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SidehovedTegn">
    <w:name w:val="Sidehoved Tegn"/>
    <w:rPr>
      <w:sz w:val="24"/>
      <w:szCs w:val="24"/>
    </w:rPr>
  </w:style>
  <w:style w:type="character" w:customStyle="1" w:styleId="SidefodTegn">
    <w:name w:val="Sidefod Tegn"/>
    <w:rPr>
      <w:sz w:val="24"/>
      <w:szCs w:val="24"/>
    </w:rPr>
  </w:style>
  <w:style w:type="character" w:customStyle="1" w:styleId="MarkeringsbobletekstTegn">
    <w:name w:val="Markeringsbobletekst Tegn"/>
    <w:basedOn w:val="DefaultParagraphFont"/>
    <w:rPr>
      <w:rFonts w:ascii="Segoe UI" w:hAnsi="Segoe UI" w:cs="Segoe UI"/>
      <w:sz w:val="18"/>
      <w:szCs w:val="18"/>
      <w:lang w:val="da-DK"/>
    </w:rPr>
  </w:style>
  <w:style w:type="character" w:customStyle="1" w:styleId="tm81">
    <w:name w:val="tm81"/>
    <w:basedOn w:val="DefaultParagraphFont"/>
    <w:rPr>
      <w:b/>
      <w:bCs/>
      <w:color w:val="333333"/>
      <w:sz w:val="26"/>
      <w:szCs w:val="26"/>
    </w:rPr>
  </w:style>
  <w:style w:type="character" w:customStyle="1" w:styleId="tm91">
    <w:name w:val="tm91"/>
    <w:basedOn w:val="DefaultParagraphFont"/>
    <w:rPr>
      <w:sz w:val="26"/>
      <w:szCs w:val="26"/>
    </w:rPr>
  </w:style>
  <w:style w:type="character" w:customStyle="1" w:styleId="tm101">
    <w:name w:val="tm101"/>
    <w:basedOn w:val="DefaultParagraphFont"/>
    <w:rPr>
      <w:color w:val="333333"/>
    </w:rPr>
  </w:style>
  <w:style w:type="character" w:customStyle="1" w:styleId="tm111">
    <w:name w:val="tm111"/>
    <w:basedOn w:val="DefaultParagraphFont"/>
    <w:rPr>
      <w:rFonts w:ascii="Arial" w:eastAsia="Arial" w:hAnsi="Arial" w:cs="Arial"/>
      <w:color w:val="333333"/>
    </w:rPr>
  </w:style>
  <w:style w:type="character" w:customStyle="1" w:styleId="tm121">
    <w:name w:val="tm121"/>
    <w:basedOn w:val="DefaultParagraphFont"/>
    <w:rPr>
      <w:rFonts w:ascii="Arial" w:eastAsia="Arial" w:hAnsi="Arial" w:cs="Arial"/>
    </w:rPr>
  </w:style>
  <w:style w:type="character" w:customStyle="1" w:styleId="tm201">
    <w:name w:val="tm201"/>
    <w:basedOn w:val="DefaultParagraphFont"/>
    <w:rPr>
      <w:rFonts w:ascii="Arial" w:eastAsia="Arial" w:hAnsi="Arial" w:cs="Arial"/>
      <w:b/>
      <w:bCs/>
      <w:i/>
      <w:iCs/>
      <w:color w:val="333333"/>
    </w:rPr>
  </w:style>
  <w:style w:type="character" w:customStyle="1" w:styleId="tm211">
    <w:name w:val="tm211"/>
    <w:basedOn w:val="DefaultParagraphFont"/>
    <w:rPr>
      <w:b/>
      <w:bCs/>
      <w:i/>
      <w:iCs/>
      <w:color w:val="333333"/>
    </w:rPr>
  </w:style>
  <w:style w:type="character" w:customStyle="1" w:styleId="tm221">
    <w:name w:val="tm221"/>
    <w:basedOn w:val="DefaultParagraphFont"/>
    <w:rPr>
      <w:i/>
      <w:iCs/>
      <w:color w:val="333333"/>
    </w:rPr>
  </w:style>
  <w:style w:type="character" w:customStyle="1" w:styleId="tm231">
    <w:name w:val="tm231"/>
    <w:basedOn w:val="DefaultParagraphFont"/>
    <w:rPr>
      <w:sz w:val="24"/>
      <w:szCs w:val="24"/>
    </w:rPr>
  </w:style>
  <w:style w:type="character" w:customStyle="1" w:styleId="tm241">
    <w:name w:val="tm241"/>
    <w:basedOn w:val="DefaultParagraphFont"/>
    <w:rPr>
      <w:rFonts w:ascii="Arial" w:eastAsia="Arial" w:hAnsi="Arial" w:cs="Arial"/>
      <w:i/>
      <w:iCs/>
      <w:color w:val="333333"/>
    </w:rPr>
  </w:style>
  <w:style w:type="character" w:customStyle="1" w:styleId="tm311">
    <w:name w:val="tm311"/>
    <w:basedOn w:val="DefaultParagraphFont"/>
    <w:rPr>
      <w:b/>
      <w:bCs/>
      <w:color w:val="333333"/>
      <w:sz w:val="22"/>
      <w:szCs w:val="22"/>
    </w:rPr>
  </w:style>
  <w:style w:type="character" w:customStyle="1" w:styleId="tm321">
    <w:name w:val="tm321"/>
    <w:basedOn w:val="DefaultParagraphFont"/>
    <w:rPr>
      <w:sz w:val="22"/>
      <w:szCs w:val="22"/>
    </w:rPr>
  </w:style>
  <w:style w:type="character" w:customStyle="1" w:styleId="tm501">
    <w:name w:val="tm501"/>
    <w:basedOn w:val="DefaultParagraphFont"/>
    <w:rPr>
      <w:rFonts w:ascii="Arial" w:eastAsia="Arial" w:hAnsi="Arial" w:cs="Arial"/>
      <w:i/>
      <w:iCs/>
      <w:color w:val="666666"/>
      <w:sz w:val="22"/>
      <w:szCs w:val="22"/>
    </w:rPr>
  </w:style>
  <w:style w:type="character" w:customStyle="1" w:styleId="tm361">
    <w:name w:val="tm361"/>
    <w:basedOn w:val="DefaultParagraphFont"/>
    <w:rPr>
      <w:rFonts w:ascii="Arial" w:eastAsia="Arial" w:hAnsi="Arial" w:cs="Arial"/>
      <w:color w:val="333333"/>
      <w:sz w:val="22"/>
      <w:szCs w:val="22"/>
    </w:rPr>
  </w:style>
  <w:style w:type="table" w:customStyle="1" w:styleId="Normaltabel">
    <w:name w:val="Normal tabe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780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Volvo Car Sverige AB</vt:lpstr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Volvo Car Sverige AB</dc:title>
  <dc:subject/>
  <dc:creator>Oest Reklame</dc:creator>
  <cp:keywords/>
  <dc:description/>
  <cp:lastModifiedBy>Elleby Heilmeier, Mia</cp:lastModifiedBy>
  <cp:revision>5</cp:revision>
  <cp:lastPrinted>2019-03-18T08:55:00Z</cp:lastPrinted>
  <dcterms:created xsi:type="dcterms:W3CDTF">2020-01-23T12:12:00Z</dcterms:created>
  <dcterms:modified xsi:type="dcterms:W3CDTF">2020-01-24T08:47:00Z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MELLEBY@volvocars.com</vt:lpwstr>
  </property>
  <property fmtid="{D5CDD505-2E9C-101B-9397-08002B2CF9AE}" pid="5" name="MSIP_Label_7fea2623-af8f-4fb8-b1cf-b63cc8e496aa_SetDate">
    <vt:lpwstr>2020-01-23T12:11:47.9357082Z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ActionId">
    <vt:lpwstr>b1c5ca00-72bf-458e-a6bd-a899408bbddb</vt:lpwstr>
  </property>
  <property fmtid="{D5CDD505-2E9C-101B-9397-08002B2CF9AE}" pid="9" name="MSIP_Label_7fea2623-af8f-4fb8-b1cf-b63cc8e496aa_Extended_MSFT_Method">
    <vt:lpwstr>Automatic</vt:lpwstr>
  </property>
  <property fmtid="{D5CDD505-2E9C-101B-9397-08002B2CF9AE}" pid="10" name="Sensitivity">
    <vt:lpwstr>Proprietary</vt:lpwstr>
  </property>
</Properties>
</file>