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95941" w14:textId="68F83629" w:rsidR="002A7375" w:rsidRPr="008E2C6A" w:rsidRDefault="00DA43D2" w:rsidP="00BF68D5">
      <w:pPr>
        <w:widowControl w:val="0"/>
        <w:suppressAutoHyphens/>
        <w:spacing w:afterLines="60" w:after="144" w:line="24" w:lineRule="atLeast"/>
        <w:ind w:right="1133"/>
        <w:rPr>
          <w:rFonts w:cs="Arial"/>
          <w:b/>
          <w:color w:val="000000"/>
          <w:sz w:val="28"/>
          <w:szCs w:val="28"/>
        </w:rPr>
      </w:pPr>
      <w:bookmarkStart w:id="0" w:name="OLE_LINK1"/>
      <w:bookmarkStart w:id="1" w:name="OLE_LINK2"/>
      <w:bookmarkStart w:id="2" w:name="_GoBack"/>
      <w:bookmarkEnd w:id="2"/>
      <w:r>
        <w:rPr>
          <w:rFonts w:cs="Arial"/>
          <w:b/>
          <w:color w:val="000000"/>
          <w:sz w:val="28"/>
          <w:szCs w:val="28"/>
        </w:rPr>
        <w:t xml:space="preserve">Trends 2018: </w:t>
      </w:r>
      <w:r w:rsidR="00611338">
        <w:rPr>
          <w:rFonts w:cs="Arial"/>
          <w:b/>
          <w:color w:val="000000"/>
          <w:sz w:val="28"/>
          <w:szCs w:val="28"/>
        </w:rPr>
        <w:t>Das erwartet</w:t>
      </w:r>
      <w:r w:rsidR="007479E4">
        <w:rPr>
          <w:rFonts w:cs="Arial"/>
          <w:b/>
          <w:color w:val="000000"/>
          <w:sz w:val="28"/>
          <w:szCs w:val="28"/>
        </w:rPr>
        <w:t xml:space="preserve"> i</w:t>
      </w:r>
      <w:r w:rsidR="00543EFF">
        <w:rPr>
          <w:rFonts w:cs="Arial"/>
          <w:b/>
          <w:color w:val="000000"/>
          <w:sz w:val="28"/>
          <w:szCs w:val="28"/>
        </w:rPr>
        <w:t xml:space="preserve">nstitutionelle </w:t>
      </w:r>
      <w:r w:rsidR="008F5227">
        <w:rPr>
          <w:rFonts w:cs="Arial"/>
          <w:b/>
          <w:color w:val="000000"/>
          <w:sz w:val="28"/>
          <w:szCs w:val="28"/>
        </w:rPr>
        <w:t>Anleger</w:t>
      </w:r>
    </w:p>
    <w:p w14:paraId="50821D61" w14:textId="6C779004" w:rsidR="00567E56" w:rsidRDefault="00611338" w:rsidP="00615227">
      <w:pPr>
        <w:autoSpaceDE w:val="0"/>
        <w:autoSpaceDN w:val="0"/>
        <w:adjustRightInd w:val="0"/>
        <w:spacing w:after="120" w:line="280" w:lineRule="atLeast"/>
        <w:ind w:right="1134"/>
      </w:pPr>
      <w:r>
        <w:t xml:space="preserve">Diversifizierung </w:t>
      </w:r>
      <w:r w:rsidR="00DA43D2">
        <w:t>ist</w:t>
      </w:r>
      <w:r>
        <w:t xml:space="preserve"> eines der großen Anlagethemen für institutionelle Investoren in diesem Jahr.</w:t>
      </w:r>
      <w:r w:rsidR="00615227">
        <w:t xml:space="preserve"> „Egal, ob Aktien, Immobilien oder Renten – innovative Investmentideen sind gefragt, um ein ausgewogenes Rendite-/Risikoprofil zu erzielen“, sagte </w:t>
      </w:r>
      <w:r w:rsidR="00B209C5">
        <w:t xml:space="preserve">Volker Mauß, Bereichsleiter Institutionelle Anleger der Deutschen Apotheker- und Ärztebank (apoBank), </w:t>
      </w:r>
      <w:r w:rsidR="00615227">
        <w:t>auf der apoNeujahrskonferenz 2018</w:t>
      </w:r>
      <w:r w:rsidR="00B209C5">
        <w:t>.</w:t>
      </w:r>
    </w:p>
    <w:p w14:paraId="2AADFB5D" w14:textId="29D85AEA" w:rsidR="007479E4" w:rsidRPr="001356B5" w:rsidRDefault="001356B5" w:rsidP="00F36ACF">
      <w:pPr>
        <w:autoSpaceDE w:val="0"/>
        <w:autoSpaceDN w:val="0"/>
        <w:adjustRightInd w:val="0"/>
        <w:spacing w:after="120" w:line="280" w:lineRule="atLeast"/>
        <w:ind w:right="1134"/>
        <w:rPr>
          <w:b/>
        </w:rPr>
      </w:pPr>
      <w:r w:rsidRPr="001356B5">
        <w:rPr>
          <w:b/>
        </w:rPr>
        <w:t xml:space="preserve">apoNeujahrskonferenz </w:t>
      </w:r>
      <w:r w:rsidR="00E21853">
        <w:rPr>
          <w:b/>
        </w:rPr>
        <w:t>als Trendsetter etabliert</w:t>
      </w:r>
    </w:p>
    <w:p w14:paraId="59D715C5" w14:textId="02E68B6C" w:rsidR="00615227" w:rsidRDefault="00615227" w:rsidP="00F36ACF">
      <w:pPr>
        <w:autoSpaceDE w:val="0"/>
        <w:autoSpaceDN w:val="0"/>
        <w:adjustRightInd w:val="0"/>
        <w:spacing w:after="120" w:line="280" w:lineRule="atLeast"/>
        <w:ind w:right="1134"/>
      </w:pPr>
      <w:r>
        <w:t>Die Veranstaltung hat sich in dieser Hinsicht zum Trendsetter für institutionelle Anlagethemen entwickelt</w:t>
      </w:r>
      <w:r w:rsidR="00E21853">
        <w:t xml:space="preserve">. So haben sich die Ideen, die </w:t>
      </w:r>
      <w:r w:rsidR="00DA43D2">
        <w:t>seit der Erstauflage des Formats 2015 vorgestellt</w:t>
      </w:r>
      <w:r w:rsidR="00E21853">
        <w:t xml:space="preserve"> wurden – von Gesundheitsinvestments, über europäische Aktien bis hin zu dänischen Pfandbriefen – </w:t>
      </w:r>
      <w:r w:rsidR="00DA43D2">
        <w:t xml:space="preserve">allesamt </w:t>
      </w:r>
      <w:r w:rsidR="00E21853">
        <w:t xml:space="preserve">als renditestark erwiesen, wie </w:t>
      </w:r>
      <w:r w:rsidR="00E21853" w:rsidRPr="0018445D">
        <w:t>Mirko Engels, Leiter Kundenbetreuung Institutionelle Anleger bei der apoBank</w:t>
      </w:r>
      <w:r w:rsidR="00E21853">
        <w:t xml:space="preserve">, den rund 60 Gästen </w:t>
      </w:r>
      <w:r w:rsidR="00ED0D33">
        <w:t>erläuterte</w:t>
      </w:r>
      <w:r w:rsidR="00E21853">
        <w:t>.</w:t>
      </w:r>
    </w:p>
    <w:p w14:paraId="26B60E46" w14:textId="3A042B25" w:rsidR="001356B5" w:rsidRPr="001356B5" w:rsidRDefault="00F43CB2" w:rsidP="00F36ACF">
      <w:pPr>
        <w:autoSpaceDE w:val="0"/>
        <w:autoSpaceDN w:val="0"/>
        <w:adjustRightInd w:val="0"/>
        <w:spacing w:after="120" w:line="280" w:lineRule="atLeast"/>
        <w:ind w:right="1134"/>
        <w:rPr>
          <w:b/>
        </w:rPr>
      </w:pPr>
      <w:r>
        <w:rPr>
          <w:b/>
        </w:rPr>
        <w:t>Neue Branche Digital Health</w:t>
      </w:r>
    </w:p>
    <w:p w14:paraId="74578AB6" w14:textId="2A5C45AA" w:rsidR="00ED0D33" w:rsidRDefault="00DA43D2" w:rsidP="00F36ACF">
      <w:pPr>
        <w:autoSpaceDE w:val="0"/>
        <w:autoSpaceDN w:val="0"/>
        <w:adjustRightInd w:val="0"/>
        <w:spacing w:after="120" w:line="280" w:lineRule="atLeast"/>
        <w:ind w:right="1134"/>
      </w:pPr>
      <w:r>
        <w:t xml:space="preserve">Ein Investmentthema bleibt auch 2018 ein wichtiger Diversifizierungsfaktor: der </w:t>
      </w:r>
      <w:r w:rsidR="00ED0D33">
        <w:t>Gesundheits</w:t>
      </w:r>
      <w:r>
        <w:t>markt.</w:t>
      </w:r>
      <w:r w:rsidR="00ED0D33">
        <w:t xml:space="preserve"> </w:t>
      </w:r>
      <w:r>
        <w:t>Z</w:t>
      </w:r>
      <w:r w:rsidR="00ED0D33">
        <w:t>umal mit Digital Health</w:t>
      </w:r>
      <w:r w:rsidR="006F7498">
        <w:t xml:space="preserve"> ein neuer Trend</w:t>
      </w:r>
      <w:r>
        <w:t xml:space="preserve"> der Branche</w:t>
      </w:r>
      <w:r w:rsidR="006F7498">
        <w:t xml:space="preserve"> zusätzlichen Auftrieb gibt. „Bei Digital Health verschmelzen d</w:t>
      </w:r>
      <w:r w:rsidR="006F7498" w:rsidRPr="00643D7E">
        <w:t>ie beiden Megatrends Gesundheit und Digitalisierung</w:t>
      </w:r>
      <w:r w:rsidR="006F7498">
        <w:t>“, erklärte Hendrik Lofruthe, Fondsmanager der auf Gesundheitsinve</w:t>
      </w:r>
      <w:r w:rsidR="00F43CB2">
        <w:t>stments spezialisieren apoBank-T</w:t>
      </w:r>
      <w:r w:rsidR="006F7498">
        <w:t>ochter apoAsset</w:t>
      </w:r>
      <w:r w:rsidR="006F7498" w:rsidRPr="00643D7E">
        <w:t xml:space="preserve">. Viele spezialisierte Unternehmen, aber auch Technologie-Riesen </w:t>
      </w:r>
      <w:r w:rsidR="006F7498">
        <w:t xml:space="preserve">würden </w:t>
      </w:r>
      <w:r w:rsidR="006F7498" w:rsidRPr="00643D7E">
        <w:t>Milliarden in Krankenhaus-IT, Telemedizin oder Services auf mobilen Geräten</w:t>
      </w:r>
      <w:r w:rsidR="006F7498" w:rsidRPr="006F7498">
        <w:t xml:space="preserve"> </w:t>
      </w:r>
      <w:r w:rsidR="006F7498" w:rsidRPr="00643D7E">
        <w:t>investieren. Dadurch entst</w:t>
      </w:r>
      <w:r w:rsidR="006F7498">
        <w:t>ünde</w:t>
      </w:r>
      <w:r w:rsidR="006F7498" w:rsidRPr="00643D7E">
        <w:t xml:space="preserve">n zum Teil </w:t>
      </w:r>
      <w:r w:rsidR="006F7498">
        <w:t>vollkommen</w:t>
      </w:r>
      <w:r w:rsidR="006F7498" w:rsidRPr="00643D7E">
        <w:t xml:space="preserve"> neue Geschäftsmodelle und Märkte. </w:t>
      </w:r>
      <w:r w:rsidR="00F43CB2">
        <w:t xml:space="preserve">Die apoAsset hat Mitte 2017 mit dem </w:t>
      </w:r>
      <w:r w:rsidR="00F43CB2" w:rsidRPr="00643D7E">
        <w:t>apo Digital Health Aktien Fonds</w:t>
      </w:r>
      <w:r w:rsidR="00F43CB2">
        <w:t xml:space="preserve"> (ADH)</w:t>
      </w:r>
      <w:r w:rsidR="00F43CB2" w:rsidRPr="00643D7E">
        <w:t xml:space="preserve"> </w:t>
      </w:r>
      <w:r w:rsidR="00F43CB2">
        <w:t xml:space="preserve">den </w:t>
      </w:r>
      <w:r w:rsidR="00F43CB2" w:rsidRPr="00643D7E">
        <w:t>erste</w:t>
      </w:r>
      <w:r w:rsidR="00F43CB2">
        <w:t>n</w:t>
      </w:r>
      <w:r w:rsidR="00F43CB2" w:rsidRPr="00643D7E">
        <w:t xml:space="preserve"> in Deutschland zugelassene</w:t>
      </w:r>
      <w:r w:rsidR="00F43CB2">
        <w:t>n</w:t>
      </w:r>
      <w:r w:rsidR="00F43CB2" w:rsidRPr="00643D7E">
        <w:t xml:space="preserve"> Publikumsfonds</w:t>
      </w:r>
      <w:r w:rsidR="00F43CB2">
        <w:t xml:space="preserve"> aufgelegt</w:t>
      </w:r>
      <w:r w:rsidR="00F43CB2" w:rsidRPr="00643D7E">
        <w:t xml:space="preserve">, der </w:t>
      </w:r>
      <w:r w:rsidR="002569C6">
        <w:t xml:space="preserve">erst kürzlich von der Ratingagentur </w:t>
      </w:r>
      <w:r w:rsidR="00356983">
        <w:t xml:space="preserve">Scope </w:t>
      </w:r>
      <w:r w:rsidR="002569C6">
        <w:t>als Fondsinnovation des Jahres ausgezeichnet wurde</w:t>
      </w:r>
      <w:r w:rsidR="00F43CB2">
        <w:t>.</w:t>
      </w:r>
    </w:p>
    <w:p w14:paraId="26FC962C" w14:textId="00EDFF7D" w:rsidR="008F5227" w:rsidRPr="008F5227" w:rsidRDefault="00356983" w:rsidP="00D65850">
      <w:pPr>
        <w:autoSpaceDE w:val="0"/>
        <w:autoSpaceDN w:val="0"/>
        <w:adjustRightInd w:val="0"/>
        <w:spacing w:after="120" w:line="280" w:lineRule="atLeast"/>
        <w:ind w:right="1134"/>
        <w:rPr>
          <w:rFonts w:cs="CorpoS"/>
          <w:b/>
        </w:rPr>
      </w:pPr>
      <w:r>
        <w:rPr>
          <w:rFonts w:cs="CorpoS"/>
          <w:b/>
        </w:rPr>
        <w:t>Bei Immobilien i</w:t>
      </w:r>
      <w:r w:rsidR="002569C6">
        <w:rPr>
          <w:rFonts w:cs="CorpoS"/>
          <w:b/>
        </w:rPr>
        <w:t>nternational denken</w:t>
      </w:r>
    </w:p>
    <w:p w14:paraId="4F7B953E" w14:textId="6253DACB" w:rsidR="00356983" w:rsidRDefault="002569C6" w:rsidP="00995462">
      <w:pPr>
        <w:autoSpaceDE w:val="0"/>
        <w:autoSpaceDN w:val="0"/>
        <w:adjustRightInd w:val="0"/>
        <w:spacing w:after="120" w:line="280" w:lineRule="atLeast"/>
        <w:ind w:right="1134"/>
      </w:pPr>
      <w:r>
        <w:t xml:space="preserve">Ein zweiter </w:t>
      </w:r>
      <w:r w:rsidR="00356983">
        <w:t>zentraler</w:t>
      </w:r>
      <w:r>
        <w:t xml:space="preserve"> Diversifizierungs</w:t>
      </w:r>
      <w:r w:rsidR="00356983">
        <w:t>aspekt setzt auf</w:t>
      </w:r>
      <w:r>
        <w:t xml:space="preserve"> Internationalität</w:t>
      </w:r>
      <w:r w:rsidR="00DE768D">
        <w:t>, z. B. bei Immobilien</w:t>
      </w:r>
      <w:r>
        <w:t xml:space="preserve">. </w:t>
      </w:r>
      <w:r w:rsidR="00DE768D">
        <w:t>„</w:t>
      </w:r>
      <w:r w:rsidR="00356983">
        <w:t>Durch die anhaltenden Wertsteigerungen in den etablierten Immobilienmärkten werden Investitionen in dieser Assetklasse, die die Anforderungen an die Zielrendite erfüllen, zunehmend schwieriger</w:t>
      </w:r>
      <w:r w:rsidR="00DE768D">
        <w:t xml:space="preserve">“, so Mauß. </w:t>
      </w:r>
      <w:r>
        <w:t>Friedrich von Carlowitz, Fondsmanager bei GLL Real Estate Partners</w:t>
      </w:r>
      <w:r w:rsidR="00DE768D">
        <w:t>, stellte den Teilnehmern deshalb einen Dachfonds für institutionelle Investoren vor, den die</w:t>
      </w:r>
      <w:r>
        <w:t xml:space="preserve"> </w:t>
      </w:r>
      <w:r w:rsidR="00DE768D">
        <w:t>apoBank</w:t>
      </w:r>
      <w:r>
        <w:t xml:space="preserve"> </w:t>
      </w:r>
      <w:r w:rsidR="00A82B7D">
        <w:t>als Depotbank begleitet</w:t>
      </w:r>
      <w:r w:rsidR="00DE768D">
        <w:t xml:space="preserve">. </w:t>
      </w:r>
      <w:r w:rsidR="00A82B7D">
        <w:t xml:space="preserve">Das Anlagekonzept ermöglicht </w:t>
      </w:r>
      <w:r w:rsidR="00DE768D">
        <w:t xml:space="preserve">eine </w:t>
      </w:r>
      <w:r w:rsidR="00A82B7D">
        <w:t xml:space="preserve">noch </w:t>
      </w:r>
      <w:r w:rsidR="00DE768D">
        <w:t>breite</w:t>
      </w:r>
      <w:r w:rsidR="00A82B7D">
        <w:t>re</w:t>
      </w:r>
      <w:r w:rsidR="00DE768D">
        <w:t xml:space="preserve"> Diversifizierung in wachsende globale Immobilienmärkte</w:t>
      </w:r>
      <w:r w:rsidR="00A82B7D">
        <w:t xml:space="preserve"> jenseits der bereits genutzten Investitionsmöglichkeiten in diesem Segment</w:t>
      </w:r>
      <w:r w:rsidR="00DE768D">
        <w:t xml:space="preserve">. Dazu zählen u. a. Standorte wie </w:t>
      </w:r>
      <w:r w:rsidR="00990CF3">
        <w:t>Phoenix, Sydney, Bukarest</w:t>
      </w:r>
      <w:r w:rsidR="00DE768D">
        <w:t xml:space="preserve"> oder Santiago di Chile</w:t>
      </w:r>
      <w:r w:rsidR="00356983">
        <w:t>.</w:t>
      </w:r>
    </w:p>
    <w:p w14:paraId="0D66DCDD" w14:textId="624B9047" w:rsidR="00356983" w:rsidRPr="00356983" w:rsidRDefault="00356983" w:rsidP="00995462">
      <w:pPr>
        <w:autoSpaceDE w:val="0"/>
        <w:autoSpaceDN w:val="0"/>
        <w:adjustRightInd w:val="0"/>
        <w:spacing w:after="120" w:line="280" w:lineRule="atLeast"/>
        <w:ind w:right="1134"/>
        <w:rPr>
          <w:b/>
        </w:rPr>
      </w:pPr>
      <w:r w:rsidRPr="00356983">
        <w:rPr>
          <w:b/>
        </w:rPr>
        <w:t>Schwellenländeranleihen gefragt</w:t>
      </w:r>
    </w:p>
    <w:p w14:paraId="0DBAD007" w14:textId="37F56E71" w:rsidR="002569C6" w:rsidRDefault="00990CF3" w:rsidP="00995462">
      <w:pPr>
        <w:autoSpaceDE w:val="0"/>
        <w:autoSpaceDN w:val="0"/>
        <w:adjustRightInd w:val="0"/>
        <w:spacing w:after="120" w:line="280" w:lineRule="atLeast"/>
        <w:ind w:right="1134"/>
      </w:pPr>
      <w:r>
        <w:t>Wer eine breite</w:t>
      </w:r>
      <w:r w:rsidR="00B32573">
        <w:t>re</w:t>
      </w:r>
      <w:r w:rsidR="00356983">
        <w:t xml:space="preserve"> regionale</w:t>
      </w:r>
      <w:r>
        <w:t xml:space="preserve"> Streuung im Rentenbereich sucht, sollte auf Emerging Markets setzen. </w:t>
      </w:r>
      <w:r w:rsidR="00DE768D">
        <w:t xml:space="preserve">So bieten Schwellenländeranleihen ein heterogenes Anlageuniversum mit </w:t>
      </w:r>
      <w:r w:rsidR="00B32573">
        <w:t>attraktivem</w:t>
      </w:r>
      <w:r w:rsidR="00DE768D">
        <w:t xml:space="preserve"> Risiko-/Renditeverhältnis gegenüber anderen Assetklassen. Gleichzeitig können sie aufgrund der geringen Korrelation zu klassischen Märkten einen Diversi</w:t>
      </w:r>
      <w:r w:rsidR="00C378E8">
        <w:t>fikationsbeitrag im Portfolio bi</w:t>
      </w:r>
      <w:r w:rsidR="00B32573">
        <w:t>e</w:t>
      </w:r>
      <w:r w:rsidR="00C378E8">
        <w:t xml:space="preserve">ten. </w:t>
      </w:r>
      <w:r>
        <w:t xml:space="preserve">„Mit Schwellenländeranleihen wachstumsstarker Märkte in Lateinamerika und Osteuropa ist der Rechnungszins erreichbar“, ist sich Philip Meier, Portfolio Manager von Legal &amp; General Investment Management, sicher. </w:t>
      </w:r>
      <w:r w:rsidR="00A82B7D">
        <w:t>Eine Besonderheit des Investmentansatzes ist der Fokus auf kurze Laufzeitenbereiche, die weniger empfindlich auf mögliche Zinssteigerungen reagieren</w:t>
      </w:r>
      <w:r>
        <w:t>.</w:t>
      </w:r>
    </w:p>
    <w:p w14:paraId="54D8C5E9" w14:textId="38A3471B" w:rsidR="00995462" w:rsidRPr="008D1145" w:rsidRDefault="00990CF3" w:rsidP="00995462">
      <w:pPr>
        <w:autoSpaceDE w:val="0"/>
        <w:autoSpaceDN w:val="0"/>
        <w:adjustRightInd w:val="0"/>
        <w:spacing w:after="120" w:line="280" w:lineRule="atLeast"/>
        <w:ind w:right="1134"/>
        <w:rPr>
          <w:b/>
          <w:strike/>
        </w:rPr>
      </w:pPr>
      <w:r>
        <w:rPr>
          <w:rFonts w:cs="Arial"/>
          <w:b/>
          <w:bCs/>
        </w:rPr>
        <w:t>Multi Credit</w:t>
      </w:r>
      <w:r w:rsidR="003B6A8C">
        <w:rPr>
          <w:rFonts w:cs="Arial"/>
          <w:b/>
          <w:bCs/>
        </w:rPr>
        <w:t>:</w:t>
      </w:r>
      <w:r>
        <w:rPr>
          <w:rFonts w:cs="Arial"/>
          <w:b/>
          <w:bCs/>
        </w:rPr>
        <w:t xml:space="preserve"> </w:t>
      </w:r>
      <w:r w:rsidR="003B6A8C">
        <w:rPr>
          <w:rFonts w:cs="Arial"/>
          <w:b/>
          <w:bCs/>
        </w:rPr>
        <w:t>breit investiert</w:t>
      </w:r>
      <w:r>
        <w:rPr>
          <w:rFonts w:cs="Arial"/>
          <w:b/>
          <w:bCs/>
        </w:rPr>
        <w:t xml:space="preserve"> im Rentenbereich</w:t>
      </w:r>
    </w:p>
    <w:p w14:paraId="7F4E2B93" w14:textId="01D0BDE3" w:rsidR="00AC5BE2" w:rsidRPr="009D6114" w:rsidRDefault="002F2CE6" w:rsidP="009D6114">
      <w:pPr>
        <w:autoSpaceDE w:val="0"/>
        <w:autoSpaceDN w:val="0"/>
        <w:adjustRightInd w:val="0"/>
        <w:spacing w:after="120" w:line="280" w:lineRule="atLeast"/>
        <w:ind w:right="1134"/>
        <w:rPr>
          <w:rFonts w:cs="Arial"/>
        </w:rPr>
      </w:pPr>
      <w:r>
        <w:rPr>
          <w:rFonts w:cs="Arial"/>
        </w:rPr>
        <w:t>Ebenfalls auf den Rentenbereich zielt die dritte</w:t>
      </w:r>
      <w:r w:rsidR="00701662">
        <w:rPr>
          <w:rFonts w:cs="Arial"/>
        </w:rPr>
        <w:t xml:space="preserve"> Diversifizierungsstrategie</w:t>
      </w:r>
      <w:r>
        <w:rPr>
          <w:rFonts w:cs="Arial"/>
        </w:rPr>
        <w:t>,</w:t>
      </w:r>
      <w:r w:rsidR="00701662">
        <w:rPr>
          <w:rFonts w:cs="Arial"/>
        </w:rPr>
        <w:t xml:space="preserve"> Multi Credit. </w:t>
      </w:r>
      <w:r>
        <w:rPr>
          <w:rFonts w:cs="Arial"/>
        </w:rPr>
        <w:t xml:space="preserve">Bei Multi Credit konzentriert sich der Investor auf die Vereinnahmung von Credit Spreads und legt dabei sehr variabel in alle Rentensegmente an – von Staats- und Unternehmensanleihen, über High-Yield-, Nachrang-, Hybrid- und Wandelanleihen bis hin zu Covered Bonds. Insbesondere können hier </w:t>
      </w:r>
      <w:r>
        <w:rPr>
          <w:rFonts w:cs="Arial"/>
        </w:rPr>
        <w:lastRenderedPageBreak/>
        <w:t>Marktineffizienzen und Unterbewertungen ausgenutzt werden</w:t>
      </w:r>
      <w:r w:rsidR="00701662">
        <w:rPr>
          <w:rFonts w:cs="Arial"/>
        </w:rPr>
        <w:t>, wie Stephan Ertz, Leiter der Abteilung Credits bei Union Investment Institutional, erläuterte.</w:t>
      </w:r>
      <w:bookmarkEnd w:id="0"/>
      <w:bookmarkEnd w:id="1"/>
    </w:p>
    <w:sectPr w:rsidR="00AC5BE2" w:rsidRPr="009D6114" w:rsidSect="003242BA">
      <w:pgSz w:w="11907" w:h="16840" w:code="9"/>
      <w:pgMar w:top="2058" w:right="284" w:bottom="567" w:left="1701" w:header="567" w:footer="31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5DDAF" w14:textId="77777777" w:rsidR="008C2228" w:rsidRDefault="008C2228">
      <w:r>
        <w:separator/>
      </w:r>
    </w:p>
  </w:endnote>
  <w:endnote w:type="continuationSeparator" w:id="0">
    <w:p w14:paraId="51EBC0E2" w14:textId="77777777" w:rsidR="008C2228" w:rsidRDefault="008C2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panose1 w:val="00000000000000000000"/>
    <w:charset w:val="00"/>
    <w:family w:val="auto"/>
    <w:pitch w:val="variable"/>
    <w:sig w:usb0="800001AF" w:usb1="000078FB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orateS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rporate S Light">
    <w:altName w:val="Corporate 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10A42" w14:textId="77777777" w:rsidR="008C2228" w:rsidRDefault="008C2228">
      <w:r>
        <w:separator/>
      </w:r>
    </w:p>
  </w:footnote>
  <w:footnote w:type="continuationSeparator" w:id="0">
    <w:p w14:paraId="25866633" w14:textId="77777777" w:rsidR="008C2228" w:rsidRDefault="008C2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106200C"/>
    <w:lvl w:ilvl="0">
      <w:numFmt w:val="bullet"/>
      <w:lvlText w:val="*"/>
      <w:lvlJc w:val="left"/>
    </w:lvl>
  </w:abstractNum>
  <w:abstractNum w:abstractNumId="1" w15:restartNumberingAfterBreak="0">
    <w:nsid w:val="081E172A"/>
    <w:multiLevelType w:val="hybridMultilevel"/>
    <w:tmpl w:val="C20E108C"/>
    <w:lvl w:ilvl="0" w:tplc="1E286648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5B080E"/>
    <w:multiLevelType w:val="hybridMultilevel"/>
    <w:tmpl w:val="4F70FB5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77258"/>
    <w:multiLevelType w:val="hybridMultilevel"/>
    <w:tmpl w:val="D77C704E"/>
    <w:lvl w:ilvl="0" w:tplc="91F03EF0">
      <w:numFmt w:val="bullet"/>
      <w:lvlText w:val="-"/>
      <w:lvlJc w:val="left"/>
      <w:pPr>
        <w:ind w:left="720" w:hanging="360"/>
      </w:pPr>
      <w:rPr>
        <w:rFonts w:ascii="CorpoS" w:eastAsia="Times New Roman" w:hAnsi="Corpo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42FDD"/>
    <w:multiLevelType w:val="hybridMultilevel"/>
    <w:tmpl w:val="5D6431C8"/>
    <w:lvl w:ilvl="0" w:tplc="9B94F49A">
      <w:start w:val="22"/>
      <w:numFmt w:val="bullet"/>
      <w:lvlText w:val="-"/>
      <w:lvlJc w:val="left"/>
      <w:pPr>
        <w:ind w:left="1068" w:hanging="360"/>
      </w:pPr>
      <w:rPr>
        <w:rFonts w:ascii="CorpoS" w:eastAsia="Times New Roman" w:hAnsi="Corpo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7875421"/>
    <w:multiLevelType w:val="hybridMultilevel"/>
    <w:tmpl w:val="9E3C0C6C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B10E5F"/>
    <w:multiLevelType w:val="hybridMultilevel"/>
    <w:tmpl w:val="25BAC38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F0FE9"/>
    <w:multiLevelType w:val="singleLevel"/>
    <w:tmpl w:val="BD7482F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i w:val="0"/>
        <w:sz w:val="14"/>
      </w:rPr>
    </w:lvl>
  </w:abstractNum>
  <w:abstractNum w:abstractNumId="8" w15:restartNumberingAfterBreak="0">
    <w:nsid w:val="1F8E3149"/>
    <w:multiLevelType w:val="hybridMultilevel"/>
    <w:tmpl w:val="A1B8B6BC"/>
    <w:lvl w:ilvl="0" w:tplc="E920203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09E0D3B"/>
    <w:multiLevelType w:val="hybridMultilevel"/>
    <w:tmpl w:val="75D607DE"/>
    <w:lvl w:ilvl="0" w:tplc="474225CE">
      <w:start w:val="1"/>
      <w:numFmt w:val="bullet"/>
      <w:lvlText w:val="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  <w:color w:val="1E325F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2426719A"/>
    <w:multiLevelType w:val="hybridMultilevel"/>
    <w:tmpl w:val="86BEAE2C"/>
    <w:lvl w:ilvl="0" w:tplc="EA7298B2"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06C1D"/>
    <w:multiLevelType w:val="hybridMultilevel"/>
    <w:tmpl w:val="CF1A930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3F5469"/>
    <w:multiLevelType w:val="hybridMultilevel"/>
    <w:tmpl w:val="15B053C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543816"/>
    <w:multiLevelType w:val="hybridMultilevel"/>
    <w:tmpl w:val="C1880C8A"/>
    <w:lvl w:ilvl="0" w:tplc="4894C680">
      <w:start w:val="17"/>
      <w:numFmt w:val="bullet"/>
      <w:lvlText w:val="-"/>
      <w:lvlJc w:val="left"/>
      <w:pPr>
        <w:ind w:left="720" w:hanging="360"/>
      </w:pPr>
      <w:rPr>
        <w:rFonts w:ascii="CorpoS" w:eastAsia="Times New Roman" w:hAnsi="Corpo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77A4B"/>
    <w:multiLevelType w:val="hybridMultilevel"/>
    <w:tmpl w:val="A4F276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A13D6"/>
    <w:multiLevelType w:val="singleLevel"/>
    <w:tmpl w:val="BD7482F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i w:val="0"/>
        <w:sz w:val="14"/>
      </w:rPr>
    </w:lvl>
  </w:abstractNum>
  <w:abstractNum w:abstractNumId="16" w15:restartNumberingAfterBreak="0">
    <w:nsid w:val="56997FA0"/>
    <w:multiLevelType w:val="singleLevel"/>
    <w:tmpl w:val="BD7482F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i w:val="0"/>
        <w:sz w:val="14"/>
      </w:rPr>
    </w:lvl>
  </w:abstractNum>
  <w:abstractNum w:abstractNumId="17" w15:restartNumberingAfterBreak="0">
    <w:nsid w:val="5DA67DAF"/>
    <w:multiLevelType w:val="hybridMultilevel"/>
    <w:tmpl w:val="D1149CCC"/>
    <w:lvl w:ilvl="0" w:tplc="94A634C8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rpoS" w:eastAsia="Times New Roman" w:hAnsi="Corpo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7925DF"/>
    <w:multiLevelType w:val="hybridMultilevel"/>
    <w:tmpl w:val="290C377E"/>
    <w:lvl w:ilvl="0" w:tplc="197C0CAE">
      <w:start w:val="1"/>
      <w:numFmt w:val="bullet"/>
      <w:lvlText w:val="–"/>
      <w:lvlJc w:val="left"/>
      <w:pPr>
        <w:tabs>
          <w:tab w:val="num" w:pos="817"/>
        </w:tabs>
        <w:ind w:left="817" w:hanging="420"/>
      </w:pPr>
      <w:rPr>
        <w:rFonts w:ascii="Arial" w:hAnsi="Arial" w:hint="default"/>
        <w:color w:val="1E325F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9" w15:restartNumberingAfterBreak="0">
    <w:nsid w:val="6A382BB7"/>
    <w:multiLevelType w:val="hybridMultilevel"/>
    <w:tmpl w:val="48B01BBE"/>
    <w:lvl w:ilvl="0" w:tplc="D8F0FED8">
      <w:numFmt w:val="bullet"/>
      <w:lvlText w:val="-"/>
      <w:lvlJc w:val="left"/>
      <w:pPr>
        <w:ind w:left="1080" w:hanging="360"/>
      </w:pPr>
      <w:rPr>
        <w:rFonts w:ascii="CorpoS" w:eastAsia="Calibri" w:hAnsi="Corpo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A5B6D52"/>
    <w:multiLevelType w:val="hybridMultilevel"/>
    <w:tmpl w:val="BB04120C"/>
    <w:lvl w:ilvl="0" w:tplc="3C9EED2E">
      <w:numFmt w:val="bullet"/>
      <w:lvlText w:val="-"/>
      <w:lvlJc w:val="left"/>
      <w:pPr>
        <w:ind w:left="720" w:hanging="360"/>
      </w:pPr>
      <w:rPr>
        <w:rFonts w:ascii="CorpoS" w:eastAsia="Calibri" w:hAnsi="Corpo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42B09"/>
    <w:multiLevelType w:val="hybridMultilevel"/>
    <w:tmpl w:val="43DA59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673976"/>
    <w:multiLevelType w:val="hybridMultilevel"/>
    <w:tmpl w:val="46B27D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AD0307"/>
    <w:multiLevelType w:val="multilevel"/>
    <w:tmpl w:val="75D607DE"/>
    <w:lvl w:ilvl="0">
      <w:start w:val="1"/>
      <w:numFmt w:val="bullet"/>
      <w:lvlText w:val="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  <w:color w:val="1E325F"/>
        <w:sz w:val="16"/>
      </w:rPr>
    </w:lvl>
    <w:lvl w:ilvl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4" w15:restartNumberingAfterBreak="0">
    <w:nsid w:val="78BA54EB"/>
    <w:multiLevelType w:val="hybridMultilevel"/>
    <w:tmpl w:val="1A1602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276C1C"/>
    <w:multiLevelType w:val="hybridMultilevel"/>
    <w:tmpl w:val="A202910A"/>
    <w:lvl w:ilvl="0" w:tplc="DA7A3C9C">
      <w:numFmt w:val="bullet"/>
      <w:lvlText w:val="-"/>
      <w:lvlJc w:val="left"/>
      <w:pPr>
        <w:ind w:left="720" w:hanging="360"/>
      </w:pPr>
      <w:rPr>
        <w:rFonts w:ascii="CorpoS" w:eastAsia="Calibri" w:hAnsi="Corpo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705AE"/>
    <w:multiLevelType w:val="multilevel"/>
    <w:tmpl w:val="46B27D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91368A"/>
    <w:multiLevelType w:val="multilevel"/>
    <w:tmpl w:val="C20E108C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7"/>
  </w:num>
  <w:num w:numId="4">
    <w:abstractNumId w:val="6"/>
  </w:num>
  <w:num w:numId="5">
    <w:abstractNumId w:val="9"/>
  </w:num>
  <w:num w:numId="6">
    <w:abstractNumId w:val="23"/>
  </w:num>
  <w:num w:numId="7">
    <w:abstractNumId w:val="18"/>
  </w:num>
  <w:num w:numId="8">
    <w:abstractNumId w:val="14"/>
  </w:num>
  <w:num w:numId="9">
    <w:abstractNumId w:val="11"/>
  </w:num>
  <w:num w:numId="10">
    <w:abstractNumId w:val="2"/>
  </w:num>
  <w:num w:numId="11">
    <w:abstractNumId w:val="22"/>
  </w:num>
  <w:num w:numId="12">
    <w:abstractNumId w:val="26"/>
  </w:num>
  <w:num w:numId="13">
    <w:abstractNumId w:val="1"/>
  </w:num>
  <w:num w:numId="14">
    <w:abstractNumId w:val="27"/>
  </w:num>
  <w:num w:numId="15">
    <w:abstractNumId w:val="5"/>
  </w:num>
  <w:num w:numId="16">
    <w:abstractNumId w:val="17"/>
  </w:num>
  <w:num w:numId="17">
    <w:abstractNumId w:val="10"/>
  </w:num>
  <w:num w:numId="18">
    <w:abstractNumId w:val="13"/>
  </w:num>
  <w:num w:numId="19">
    <w:abstractNumId w:val="3"/>
  </w:num>
  <w:num w:numId="20">
    <w:abstractNumId w:val="24"/>
  </w:num>
  <w:num w:numId="21">
    <w:abstractNumId w:val="4"/>
  </w:num>
  <w:num w:numId="22">
    <w:abstractNumId w:val="21"/>
  </w:num>
  <w:num w:numId="23">
    <w:abstractNumId w:val="12"/>
  </w:num>
  <w:num w:numId="24">
    <w:abstractNumId w:val="8"/>
  </w:num>
  <w:num w:numId="25">
    <w:abstractNumId w:val="25"/>
  </w:num>
  <w:num w:numId="26">
    <w:abstractNumId w:val="19"/>
  </w:num>
  <w:num w:numId="27">
    <w:abstractNumId w:val="20"/>
  </w:num>
  <w:num w:numId="2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397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7FE"/>
    <w:rsid w:val="000005D9"/>
    <w:rsid w:val="000011BF"/>
    <w:rsid w:val="000021E5"/>
    <w:rsid w:val="00002CBD"/>
    <w:rsid w:val="00003120"/>
    <w:rsid w:val="00004791"/>
    <w:rsid w:val="000048BF"/>
    <w:rsid w:val="00005FA6"/>
    <w:rsid w:val="0000717C"/>
    <w:rsid w:val="000072AA"/>
    <w:rsid w:val="000104E7"/>
    <w:rsid w:val="00015392"/>
    <w:rsid w:val="00015B5B"/>
    <w:rsid w:val="00015F77"/>
    <w:rsid w:val="00016658"/>
    <w:rsid w:val="000223B3"/>
    <w:rsid w:val="0002288D"/>
    <w:rsid w:val="00023CD2"/>
    <w:rsid w:val="00025CBC"/>
    <w:rsid w:val="00027206"/>
    <w:rsid w:val="00031935"/>
    <w:rsid w:val="000363D8"/>
    <w:rsid w:val="00036FA5"/>
    <w:rsid w:val="00036FCB"/>
    <w:rsid w:val="00041BBD"/>
    <w:rsid w:val="00042C62"/>
    <w:rsid w:val="000444B9"/>
    <w:rsid w:val="00045064"/>
    <w:rsid w:val="000452B9"/>
    <w:rsid w:val="000452E8"/>
    <w:rsid w:val="00050F86"/>
    <w:rsid w:val="000510DF"/>
    <w:rsid w:val="00051BB4"/>
    <w:rsid w:val="00052286"/>
    <w:rsid w:val="00053AE5"/>
    <w:rsid w:val="00053C87"/>
    <w:rsid w:val="00056F71"/>
    <w:rsid w:val="00062DD6"/>
    <w:rsid w:val="00064023"/>
    <w:rsid w:val="00066CB8"/>
    <w:rsid w:val="000670AB"/>
    <w:rsid w:val="000677B3"/>
    <w:rsid w:val="00067A18"/>
    <w:rsid w:val="00067AF4"/>
    <w:rsid w:val="00072497"/>
    <w:rsid w:val="00072E83"/>
    <w:rsid w:val="000737FC"/>
    <w:rsid w:val="00073E63"/>
    <w:rsid w:val="00074223"/>
    <w:rsid w:val="00075B70"/>
    <w:rsid w:val="00075C9B"/>
    <w:rsid w:val="0007773B"/>
    <w:rsid w:val="00077D10"/>
    <w:rsid w:val="00080F33"/>
    <w:rsid w:val="0008217F"/>
    <w:rsid w:val="00083351"/>
    <w:rsid w:val="000837E7"/>
    <w:rsid w:val="00084B21"/>
    <w:rsid w:val="00084D22"/>
    <w:rsid w:val="0008794A"/>
    <w:rsid w:val="00092A83"/>
    <w:rsid w:val="00092C4B"/>
    <w:rsid w:val="000960F6"/>
    <w:rsid w:val="00096D25"/>
    <w:rsid w:val="000975AA"/>
    <w:rsid w:val="000A013F"/>
    <w:rsid w:val="000A0B25"/>
    <w:rsid w:val="000A10C8"/>
    <w:rsid w:val="000A139B"/>
    <w:rsid w:val="000A680D"/>
    <w:rsid w:val="000A7F6F"/>
    <w:rsid w:val="000B2709"/>
    <w:rsid w:val="000B31B1"/>
    <w:rsid w:val="000B3A17"/>
    <w:rsid w:val="000B3AB8"/>
    <w:rsid w:val="000B42C6"/>
    <w:rsid w:val="000B5D40"/>
    <w:rsid w:val="000B6065"/>
    <w:rsid w:val="000C0750"/>
    <w:rsid w:val="000C10A5"/>
    <w:rsid w:val="000C4C2D"/>
    <w:rsid w:val="000C5B17"/>
    <w:rsid w:val="000C6154"/>
    <w:rsid w:val="000C7835"/>
    <w:rsid w:val="000D01C6"/>
    <w:rsid w:val="000D1B80"/>
    <w:rsid w:val="000D22BA"/>
    <w:rsid w:val="000D4674"/>
    <w:rsid w:val="000D4D60"/>
    <w:rsid w:val="000D7FC3"/>
    <w:rsid w:val="000E24C2"/>
    <w:rsid w:val="000E5E71"/>
    <w:rsid w:val="000E7F61"/>
    <w:rsid w:val="000F02ED"/>
    <w:rsid w:val="000F039B"/>
    <w:rsid w:val="000F0433"/>
    <w:rsid w:val="000F0D88"/>
    <w:rsid w:val="000F25C3"/>
    <w:rsid w:val="000F39D5"/>
    <w:rsid w:val="000F3D82"/>
    <w:rsid w:val="000F59A6"/>
    <w:rsid w:val="000F6629"/>
    <w:rsid w:val="00100386"/>
    <w:rsid w:val="00100CFD"/>
    <w:rsid w:val="00102611"/>
    <w:rsid w:val="0010289F"/>
    <w:rsid w:val="001040F3"/>
    <w:rsid w:val="00104406"/>
    <w:rsid w:val="00104E07"/>
    <w:rsid w:val="00105CA3"/>
    <w:rsid w:val="00105DFB"/>
    <w:rsid w:val="00107615"/>
    <w:rsid w:val="00107757"/>
    <w:rsid w:val="001116AE"/>
    <w:rsid w:val="00112077"/>
    <w:rsid w:val="00112603"/>
    <w:rsid w:val="0011523A"/>
    <w:rsid w:val="001175CD"/>
    <w:rsid w:val="00117E6D"/>
    <w:rsid w:val="00121233"/>
    <w:rsid w:val="001217DC"/>
    <w:rsid w:val="001219A7"/>
    <w:rsid w:val="00123235"/>
    <w:rsid w:val="001260BA"/>
    <w:rsid w:val="00130A7E"/>
    <w:rsid w:val="00131B76"/>
    <w:rsid w:val="00132EC1"/>
    <w:rsid w:val="001346D4"/>
    <w:rsid w:val="001356B5"/>
    <w:rsid w:val="0013798A"/>
    <w:rsid w:val="00141CF4"/>
    <w:rsid w:val="00142BBC"/>
    <w:rsid w:val="00143D10"/>
    <w:rsid w:val="00144E91"/>
    <w:rsid w:val="001527D8"/>
    <w:rsid w:val="00152E15"/>
    <w:rsid w:val="0015392F"/>
    <w:rsid w:val="00153B23"/>
    <w:rsid w:val="00153C17"/>
    <w:rsid w:val="00154212"/>
    <w:rsid w:val="00155A53"/>
    <w:rsid w:val="00155D88"/>
    <w:rsid w:val="00156732"/>
    <w:rsid w:val="00157F68"/>
    <w:rsid w:val="001603F0"/>
    <w:rsid w:val="0016094E"/>
    <w:rsid w:val="00162028"/>
    <w:rsid w:val="00163E3F"/>
    <w:rsid w:val="00164220"/>
    <w:rsid w:val="0016451C"/>
    <w:rsid w:val="00167E8F"/>
    <w:rsid w:val="00170530"/>
    <w:rsid w:val="001716CA"/>
    <w:rsid w:val="00172986"/>
    <w:rsid w:val="00173A78"/>
    <w:rsid w:val="00175841"/>
    <w:rsid w:val="001760F9"/>
    <w:rsid w:val="001775E9"/>
    <w:rsid w:val="0017777E"/>
    <w:rsid w:val="0018034E"/>
    <w:rsid w:val="00181E20"/>
    <w:rsid w:val="0018445D"/>
    <w:rsid w:val="00184F10"/>
    <w:rsid w:val="00186515"/>
    <w:rsid w:val="001869E9"/>
    <w:rsid w:val="001870DB"/>
    <w:rsid w:val="001915B1"/>
    <w:rsid w:val="00193E20"/>
    <w:rsid w:val="001949EC"/>
    <w:rsid w:val="0019592D"/>
    <w:rsid w:val="00195AA4"/>
    <w:rsid w:val="00196BCA"/>
    <w:rsid w:val="001A09E5"/>
    <w:rsid w:val="001A2620"/>
    <w:rsid w:val="001A297D"/>
    <w:rsid w:val="001A42B0"/>
    <w:rsid w:val="001A5922"/>
    <w:rsid w:val="001A6833"/>
    <w:rsid w:val="001A79E3"/>
    <w:rsid w:val="001B032B"/>
    <w:rsid w:val="001B061E"/>
    <w:rsid w:val="001B5156"/>
    <w:rsid w:val="001B5967"/>
    <w:rsid w:val="001B5FDA"/>
    <w:rsid w:val="001B673E"/>
    <w:rsid w:val="001B7A1E"/>
    <w:rsid w:val="001C140B"/>
    <w:rsid w:val="001C140D"/>
    <w:rsid w:val="001C3363"/>
    <w:rsid w:val="001C5879"/>
    <w:rsid w:val="001C5954"/>
    <w:rsid w:val="001C6F97"/>
    <w:rsid w:val="001D02B5"/>
    <w:rsid w:val="001D2BBA"/>
    <w:rsid w:val="001D33F3"/>
    <w:rsid w:val="001D3952"/>
    <w:rsid w:val="001D3C5E"/>
    <w:rsid w:val="001D4591"/>
    <w:rsid w:val="001E1313"/>
    <w:rsid w:val="001E17C6"/>
    <w:rsid w:val="001E2617"/>
    <w:rsid w:val="001E2CBF"/>
    <w:rsid w:val="001E3328"/>
    <w:rsid w:val="001E4A7F"/>
    <w:rsid w:val="001E5A73"/>
    <w:rsid w:val="001E70D2"/>
    <w:rsid w:val="001F08AE"/>
    <w:rsid w:val="001F2297"/>
    <w:rsid w:val="001F2DFD"/>
    <w:rsid w:val="001F3D44"/>
    <w:rsid w:val="001F4953"/>
    <w:rsid w:val="001F5712"/>
    <w:rsid w:val="001F5D97"/>
    <w:rsid w:val="001F7BD9"/>
    <w:rsid w:val="001F7E39"/>
    <w:rsid w:val="001F7F79"/>
    <w:rsid w:val="002043EF"/>
    <w:rsid w:val="00210CD3"/>
    <w:rsid w:val="00212759"/>
    <w:rsid w:val="00212FE2"/>
    <w:rsid w:val="002132A6"/>
    <w:rsid w:val="0021447B"/>
    <w:rsid w:val="00215486"/>
    <w:rsid w:val="0021621C"/>
    <w:rsid w:val="00216FC5"/>
    <w:rsid w:val="0022056A"/>
    <w:rsid w:val="00224781"/>
    <w:rsid w:val="00226CF1"/>
    <w:rsid w:val="0023229C"/>
    <w:rsid w:val="00232697"/>
    <w:rsid w:val="00233567"/>
    <w:rsid w:val="00235309"/>
    <w:rsid w:val="00235575"/>
    <w:rsid w:val="00235961"/>
    <w:rsid w:val="002368AB"/>
    <w:rsid w:val="0023731D"/>
    <w:rsid w:val="00237C2A"/>
    <w:rsid w:val="00240652"/>
    <w:rsid w:val="00240763"/>
    <w:rsid w:val="0024248B"/>
    <w:rsid w:val="002439EC"/>
    <w:rsid w:val="0024479C"/>
    <w:rsid w:val="00245AE0"/>
    <w:rsid w:val="00247B83"/>
    <w:rsid w:val="00247BA5"/>
    <w:rsid w:val="0025073F"/>
    <w:rsid w:val="00250C0B"/>
    <w:rsid w:val="00250D08"/>
    <w:rsid w:val="002533CD"/>
    <w:rsid w:val="00253E2B"/>
    <w:rsid w:val="0025446D"/>
    <w:rsid w:val="00254AA7"/>
    <w:rsid w:val="0025572C"/>
    <w:rsid w:val="002569C6"/>
    <w:rsid w:val="00256BBD"/>
    <w:rsid w:val="002570CB"/>
    <w:rsid w:val="00261418"/>
    <w:rsid w:val="00262243"/>
    <w:rsid w:val="002628A6"/>
    <w:rsid w:val="00265275"/>
    <w:rsid w:val="00265B34"/>
    <w:rsid w:val="00266E74"/>
    <w:rsid w:val="00266E87"/>
    <w:rsid w:val="00270558"/>
    <w:rsid w:val="00275631"/>
    <w:rsid w:val="00277231"/>
    <w:rsid w:val="00281CBA"/>
    <w:rsid w:val="00284065"/>
    <w:rsid w:val="00284161"/>
    <w:rsid w:val="00285A1C"/>
    <w:rsid w:val="0028634C"/>
    <w:rsid w:val="00286AAB"/>
    <w:rsid w:val="00287523"/>
    <w:rsid w:val="00287C88"/>
    <w:rsid w:val="00287DAB"/>
    <w:rsid w:val="0029225D"/>
    <w:rsid w:val="00292322"/>
    <w:rsid w:val="00294D53"/>
    <w:rsid w:val="00295D03"/>
    <w:rsid w:val="00296CAA"/>
    <w:rsid w:val="00297CF8"/>
    <w:rsid w:val="002A3802"/>
    <w:rsid w:val="002A6B52"/>
    <w:rsid w:val="002A6E8D"/>
    <w:rsid w:val="002A7375"/>
    <w:rsid w:val="002B02C5"/>
    <w:rsid w:val="002B0526"/>
    <w:rsid w:val="002B11FD"/>
    <w:rsid w:val="002B46ED"/>
    <w:rsid w:val="002B580A"/>
    <w:rsid w:val="002C0EB1"/>
    <w:rsid w:val="002C1780"/>
    <w:rsid w:val="002C25E3"/>
    <w:rsid w:val="002C2D7F"/>
    <w:rsid w:val="002C5195"/>
    <w:rsid w:val="002C763B"/>
    <w:rsid w:val="002C7A13"/>
    <w:rsid w:val="002D29F6"/>
    <w:rsid w:val="002D3659"/>
    <w:rsid w:val="002D3684"/>
    <w:rsid w:val="002D3841"/>
    <w:rsid w:val="002D3930"/>
    <w:rsid w:val="002D567E"/>
    <w:rsid w:val="002D5B17"/>
    <w:rsid w:val="002D64B5"/>
    <w:rsid w:val="002D7023"/>
    <w:rsid w:val="002D7BF7"/>
    <w:rsid w:val="002E05B2"/>
    <w:rsid w:val="002E3194"/>
    <w:rsid w:val="002E4C52"/>
    <w:rsid w:val="002E4D40"/>
    <w:rsid w:val="002E6ACE"/>
    <w:rsid w:val="002F1460"/>
    <w:rsid w:val="002F1474"/>
    <w:rsid w:val="002F26B9"/>
    <w:rsid w:val="002F2CE6"/>
    <w:rsid w:val="002F33E4"/>
    <w:rsid w:val="002F3891"/>
    <w:rsid w:val="002F4EAC"/>
    <w:rsid w:val="002F60BA"/>
    <w:rsid w:val="002F7B99"/>
    <w:rsid w:val="0030020B"/>
    <w:rsid w:val="00301D3B"/>
    <w:rsid w:val="00302A50"/>
    <w:rsid w:val="00302B80"/>
    <w:rsid w:val="00303D2B"/>
    <w:rsid w:val="003049C5"/>
    <w:rsid w:val="00304FAC"/>
    <w:rsid w:val="00305811"/>
    <w:rsid w:val="00310173"/>
    <w:rsid w:val="00312485"/>
    <w:rsid w:val="00315FBF"/>
    <w:rsid w:val="003223D9"/>
    <w:rsid w:val="003242BA"/>
    <w:rsid w:val="00325B1C"/>
    <w:rsid w:val="00325DF6"/>
    <w:rsid w:val="00326BD8"/>
    <w:rsid w:val="00330C73"/>
    <w:rsid w:val="00330CD9"/>
    <w:rsid w:val="00331958"/>
    <w:rsid w:val="003340C8"/>
    <w:rsid w:val="0033450F"/>
    <w:rsid w:val="00336CAA"/>
    <w:rsid w:val="00336E66"/>
    <w:rsid w:val="00337B27"/>
    <w:rsid w:val="0034002B"/>
    <w:rsid w:val="003426E1"/>
    <w:rsid w:val="00342D87"/>
    <w:rsid w:val="003430EC"/>
    <w:rsid w:val="003440B9"/>
    <w:rsid w:val="0035001A"/>
    <w:rsid w:val="0035204C"/>
    <w:rsid w:val="003520D4"/>
    <w:rsid w:val="0035328F"/>
    <w:rsid w:val="00353E15"/>
    <w:rsid w:val="00356983"/>
    <w:rsid w:val="00360FEE"/>
    <w:rsid w:val="0036112A"/>
    <w:rsid w:val="00362A5A"/>
    <w:rsid w:val="0036377C"/>
    <w:rsid w:val="00363C4C"/>
    <w:rsid w:val="00366AB3"/>
    <w:rsid w:val="00367280"/>
    <w:rsid w:val="00367503"/>
    <w:rsid w:val="00372261"/>
    <w:rsid w:val="00372CA8"/>
    <w:rsid w:val="00373746"/>
    <w:rsid w:val="00374C4E"/>
    <w:rsid w:val="00374C66"/>
    <w:rsid w:val="003760D8"/>
    <w:rsid w:val="003764DD"/>
    <w:rsid w:val="00376CA7"/>
    <w:rsid w:val="00376EB0"/>
    <w:rsid w:val="00376F3C"/>
    <w:rsid w:val="003804F8"/>
    <w:rsid w:val="003810A8"/>
    <w:rsid w:val="00381687"/>
    <w:rsid w:val="0038447B"/>
    <w:rsid w:val="00384798"/>
    <w:rsid w:val="00385042"/>
    <w:rsid w:val="0038689B"/>
    <w:rsid w:val="003877C0"/>
    <w:rsid w:val="003877F3"/>
    <w:rsid w:val="0039225C"/>
    <w:rsid w:val="0039286C"/>
    <w:rsid w:val="003928EB"/>
    <w:rsid w:val="00393B72"/>
    <w:rsid w:val="0039432B"/>
    <w:rsid w:val="00394A45"/>
    <w:rsid w:val="00394B76"/>
    <w:rsid w:val="003954BE"/>
    <w:rsid w:val="00396F24"/>
    <w:rsid w:val="003A0FD3"/>
    <w:rsid w:val="003A4C48"/>
    <w:rsid w:val="003A530D"/>
    <w:rsid w:val="003A532B"/>
    <w:rsid w:val="003A58EE"/>
    <w:rsid w:val="003A65D3"/>
    <w:rsid w:val="003B14A1"/>
    <w:rsid w:val="003B2222"/>
    <w:rsid w:val="003B38D5"/>
    <w:rsid w:val="003B3ADA"/>
    <w:rsid w:val="003B3C08"/>
    <w:rsid w:val="003B4867"/>
    <w:rsid w:val="003B5B89"/>
    <w:rsid w:val="003B6A8C"/>
    <w:rsid w:val="003C0A97"/>
    <w:rsid w:val="003C13CE"/>
    <w:rsid w:val="003C17BA"/>
    <w:rsid w:val="003C39A2"/>
    <w:rsid w:val="003C483A"/>
    <w:rsid w:val="003C4D03"/>
    <w:rsid w:val="003C5C47"/>
    <w:rsid w:val="003C70DE"/>
    <w:rsid w:val="003C767D"/>
    <w:rsid w:val="003C7907"/>
    <w:rsid w:val="003D0A13"/>
    <w:rsid w:val="003D2297"/>
    <w:rsid w:val="003D2BAC"/>
    <w:rsid w:val="003D4911"/>
    <w:rsid w:val="003D7956"/>
    <w:rsid w:val="003E0F2C"/>
    <w:rsid w:val="003E24F6"/>
    <w:rsid w:val="003E2BB2"/>
    <w:rsid w:val="003E4B0B"/>
    <w:rsid w:val="003E66A7"/>
    <w:rsid w:val="003E6AE4"/>
    <w:rsid w:val="003E6B6C"/>
    <w:rsid w:val="003E724A"/>
    <w:rsid w:val="003F3271"/>
    <w:rsid w:val="003F379F"/>
    <w:rsid w:val="003F4C9E"/>
    <w:rsid w:val="003F569C"/>
    <w:rsid w:val="003F7C1F"/>
    <w:rsid w:val="00401CDC"/>
    <w:rsid w:val="00402595"/>
    <w:rsid w:val="00402C80"/>
    <w:rsid w:val="00403508"/>
    <w:rsid w:val="004048C5"/>
    <w:rsid w:val="004071CD"/>
    <w:rsid w:val="00410536"/>
    <w:rsid w:val="004130CA"/>
    <w:rsid w:val="00413B33"/>
    <w:rsid w:val="00415FDD"/>
    <w:rsid w:val="004179BB"/>
    <w:rsid w:val="00420D25"/>
    <w:rsid w:val="00425BAC"/>
    <w:rsid w:val="00431CE1"/>
    <w:rsid w:val="0043373F"/>
    <w:rsid w:val="00435A83"/>
    <w:rsid w:val="00436BF8"/>
    <w:rsid w:val="00441FA9"/>
    <w:rsid w:val="00443D27"/>
    <w:rsid w:val="0044637D"/>
    <w:rsid w:val="0044682D"/>
    <w:rsid w:val="00450BBA"/>
    <w:rsid w:val="004512C3"/>
    <w:rsid w:val="00451957"/>
    <w:rsid w:val="00451F81"/>
    <w:rsid w:val="0045417E"/>
    <w:rsid w:val="00454447"/>
    <w:rsid w:val="004544F8"/>
    <w:rsid w:val="00454C95"/>
    <w:rsid w:val="00455C87"/>
    <w:rsid w:val="00457F31"/>
    <w:rsid w:val="00460F56"/>
    <w:rsid w:val="00461110"/>
    <w:rsid w:val="00461CCD"/>
    <w:rsid w:val="004628DF"/>
    <w:rsid w:val="00462CBC"/>
    <w:rsid w:val="00463A01"/>
    <w:rsid w:val="00463E7F"/>
    <w:rsid w:val="0046488C"/>
    <w:rsid w:val="004663CE"/>
    <w:rsid w:val="00470036"/>
    <w:rsid w:val="0047041F"/>
    <w:rsid w:val="00470EDA"/>
    <w:rsid w:val="00471581"/>
    <w:rsid w:val="00471D93"/>
    <w:rsid w:val="00473ADA"/>
    <w:rsid w:val="004749E1"/>
    <w:rsid w:val="0048017F"/>
    <w:rsid w:val="00482044"/>
    <w:rsid w:val="00484C7A"/>
    <w:rsid w:val="00485976"/>
    <w:rsid w:val="00485A69"/>
    <w:rsid w:val="0048628E"/>
    <w:rsid w:val="004868F4"/>
    <w:rsid w:val="00487238"/>
    <w:rsid w:val="00490D06"/>
    <w:rsid w:val="00492051"/>
    <w:rsid w:val="00492951"/>
    <w:rsid w:val="00495B47"/>
    <w:rsid w:val="00496097"/>
    <w:rsid w:val="0049706A"/>
    <w:rsid w:val="004A1C86"/>
    <w:rsid w:val="004A3989"/>
    <w:rsid w:val="004A4184"/>
    <w:rsid w:val="004A4269"/>
    <w:rsid w:val="004A55A7"/>
    <w:rsid w:val="004A5AFB"/>
    <w:rsid w:val="004A66D6"/>
    <w:rsid w:val="004A7684"/>
    <w:rsid w:val="004B214E"/>
    <w:rsid w:val="004B443A"/>
    <w:rsid w:val="004B53A4"/>
    <w:rsid w:val="004B733E"/>
    <w:rsid w:val="004C37FD"/>
    <w:rsid w:val="004C4288"/>
    <w:rsid w:val="004C44EA"/>
    <w:rsid w:val="004C4A1F"/>
    <w:rsid w:val="004C4BFB"/>
    <w:rsid w:val="004C5A02"/>
    <w:rsid w:val="004C6D46"/>
    <w:rsid w:val="004C7458"/>
    <w:rsid w:val="004D141C"/>
    <w:rsid w:val="004D2ED7"/>
    <w:rsid w:val="004D4BA9"/>
    <w:rsid w:val="004D4F5B"/>
    <w:rsid w:val="004D65AA"/>
    <w:rsid w:val="004D6DE1"/>
    <w:rsid w:val="004E19EA"/>
    <w:rsid w:val="004E1DCB"/>
    <w:rsid w:val="004E2560"/>
    <w:rsid w:val="004E5BC1"/>
    <w:rsid w:val="004F05BB"/>
    <w:rsid w:val="004F0C5F"/>
    <w:rsid w:val="004F2CF4"/>
    <w:rsid w:val="004F5F55"/>
    <w:rsid w:val="004F6498"/>
    <w:rsid w:val="004F7DB3"/>
    <w:rsid w:val="0050148C"/>
    <w:rsid w:val="0050568C"/>
    <w:rsid w:val="00507C16"/>
    <w:rsid w:val="00511448"/>
    <w:rsid w:val="005114A3"/>
    <w:rsid w:val="005117FE"/>
    <w:rsid w:val="005121BB"/>
    <w:rsid w:val="00512D7F"/>
    <w:rsid w:val="00513403"/>
    <w:rsid w:val="00513683"/>
    <w:rsid w:val="00513AD2"/>
    <w:rsid w:val="0051573F"/>
    <w:rsid w:val="00521F12"/>
    <w:rsid w:val="00525314"/>
    <w:rsid w:val="00527423"/>
    <w:rsid w:val="00531FC7"/>
    <w:rsid w:val="00532867"/>
    <w:rsid w:val="00532E59"/>
    <w:rsid w:val="00533BE4"/>
    <w:rsid w:val="00534CB7"/>
    <w:rsid w:val="0053732E"/>
    <w:rsid w:val="00540160"/>
    <w:rsid w:val="00540BA0"/>
    <w:rsid w:val="00540D55"/>
    <w:rsid w:val="00540D9C"/>
    <w:rsid w:val="005412B6"/>
    <w:rsid w:val="00543773"/>
    <w:rsid w:val="00543EFF"/>
    <w:rsid w:val="0054425B"/>
    <w:rsid w:val="0054480B"/>
    <w:rsid w:val="00544B7A"/>
    <w:rsid w:val="0054526D"/>
    <w:rsid w:val="005461C5"/>
    <w:rsid w:val="0054640D"/>
    <w:rsid w:val="005473B2"/>
    <w:rsid w:val="0055071E"/>
    <w:rsid w:val="005521C9"/>
    <w:rsid w:val="0055336B"/>
    <w:rsid w:val="00553C41"/>
    <w:rsid w:val="0055556B"/>
    <w:rsid w:val="005555BC"/>
    <w:rsid w:val="00562BAB"/>
    <w:rsid w:val="005643EA"/>
    <w:rsid w:val="005654AB"/>
    <w:rsid w:val="005665A6"/>
    <w:rsid w:val="005668B6"/>
    <w:rsid w:val="00567E56"/>
    <w:rsid w:val="00575262"/>
    <w:rsid w:val="0057579E"/>
    <w:rsid w:val="005806AD"/>
    <w:rsid w:val="00581038"/>
    <w:rsid w:val="00581AF6"/>
    <w:rsid w:val="005825EE"/>
    <w:rsid w:val="00582CAF"/>
    <w:rsid w:val="00582ED9"/>
    <w:rsid w:val="00583A98"/>
    <w:rsid w:val="00584ABD"/>
    <w:rsid w:val="00585B0B"/>
    <w:rsid w:val="00586624"/>
    <w:rsid w:val="00586B1A"/>
    <w:rsid w:val="005939BF"/>
    <w:rsid w:val="005950CA"/>
    <w:rsid w:val="005975DE"/>
    <w:rsid w:val="005A0772"/>
    <w:rsid w:val="005A0904"/>
    <w:rsid w:val="005A09A8"/>
    <w:rsid w:val="005A130B"/>
    <w:rsid w:val="005A16CA"/>
    <w:rsid w:val="005A1890"/>
    <w:rsid w:val="005A1E1F"/>
    <w:rsid w:val="005A5303"/>
    <w:rsid w:val="005A61E4"/>
    <w:rsid w:val="005A7A0E"/>
    <w:rsid w:val="005A7C41"/>
    <w:rsid w:val="005B0418"/>
    <w:rsid w:val="005B16BE"/>
    <w:rsid w:val="005B43E3"/>
    <w:rsid w:val="005B63F5"/>
    <w:rsid w:val="005C0924"/>
    <w:rsid w:val="005C0D22"/>
    <w:rsid w:val="005C1FBB"/>
    <w:rsid w:val="005C2E91"/>
    <w:rsid w:val="005C353B"/>
    <w:rsid w:val="005C408B"/>
    <w:rsid w:val="005C6512"/>
    <w:rsid w:val="005D0AEF"/>
    <w:rsid w:val="005D1FC3"/>
    <w:rsid w:val="005D2778"/>
    <w:rsid w:val="005D351D"/>
    <w:rsid w:val="005D3AE4"/>
    <w:rsid w:val="005D415E"/>
    <w:rsid w:val="005D7128"/>
    <w:rsid w:val="005D738A"/>
    <w:rsid w:val="005D7530"/>
    <w:rsid w:val="005E00A8"/>
    <w:rsid w:val="005E2529"/>
    <w:rsid w:val="005E4EA0"/>
    <w:rsid w:val="005E52DF"/>
    <w:rsid w:val="005E6329"/>
    <w:rsid w:val="005E6C9E"/>
    <w:rsid w:val="005F31B2"/>
    <w:rsid w:val="005F6F51"/>
    <w:rsid w:val="005F73C1"/>
    <w:rsid w:val="006002FC"/>
    <w:rsid w:val="00602D58"/>
    <w:rsid w:val="0060347B"/>
    <w:rsid w:val="00603BEE"/>
    <w:rsid w:val="00611338"/>
    <w:rsid w:val="0061209B"/>
    <w:rsid w:val="006124AD"/>
    <w:rsid w:val="00613459"/>
    <w:rsid w:val="00615227"/>
    <w:rsid w:val="006152A1"/>
    <w:rsid w:val="006167CF"/>
    <w:rsid w:val="00616870"/>
    <w:rsid w:val="00617503"/>
    <w:rsid w:val="0062025C"/>
    <w:rsid w:val="00620B80"/>
    <w:rsid w:val="00620F39"/>
    <w:rsid w:val="0062103F"/>
    <w:rsid w:val="00621134"/>
    <w:rsid w:val="00621E66"/>
    <w:rsid w:val="006220B1"/>
    <w:rsid w:val="00630544"/>
    <w:rsid w:val="00631744"/>
    <w:rsid w:val="00632AEF"/>
    <w:rsid w:val="00633348"/>
    <w:rsid w:val="00634134"/>
    <w:rsid w:val="0063477E"/>
    <w:rsid w:val="00635D84"/>
    <w:rsid w:val="00637E09"/>
    <w:rsid w:val="00642C10"/>
    <w:rsid w:val="00644F00"/>
    <w:rsid w:val="006457DB"/>
    <w:rsid w:val="00650FBC"/>
    <w:rsid w:val="00652697"/>
    <w:rsid w:val="00652DF3"/>
    <w:rsid w:val="0065462A"/>
    <w:rsid w:val="006558CB"/>
    <w:rsid w:val="00656FD2"/>
    <w:rsid w:val="006619AB"/>
    <w:rsid w:val="00661D4D"/>
    <w:rsid w:val="00664184"/>
    <w:rsid w:val="00664661"/>
    <w:rsid w:val="00666467"/>
    <w:rsid w:val="00666578"/>
    <w:rsid w:val="006666DD"/>
    <w:rsid w:val="0067007C"/>
    <w:rsid w:val="00670EB5"/>
    <w:rsid w:val="00675ED0"/>
    <w:rsid w:val="006765EB"/>
    <w:rsid w:val="0067781E"/>
    <w:rsid w:val="00681608"/>
    <w:rsid w:val="00682015"/>
    <w:rsid w:val="00684196"/>
    <w:rsid w:val="00684F22"/>
    <w:rsid w:val="00685BD5"/>
    <w:rsid w:val="00687EA1"/>
    <w:rsid w:val="00690C72"/>
    <w:rsid w:val="00690F7F"/>
    <w:rsid w:val="00691750"/>
    <w:rsid w:val="006922DD"/>
    <w:rsid w:val="00694281"/>
    <w:rsid w:val="006950B3"/>
    <w:rsid w:val="00695E43"/>
    <w:rsid w:val="00696C73"/>
    <w:rsid w:val="006A1062"/>
    <w:rsid w:val="006A331A"/>
    <w:rsid w:val="006A3FF6"/>
    <w:rsid w:val="006A48E1"/>
    <w:rsid w:val="006A5833"/>
    <w:rsid w:val="006A67CC"/>
    <w:rsid w:val="006A734B"/>
    <w:rsid w:val="006B1EBD"/>
    <w:rsid w:val="006B4EC2"/>
    <w:rsid w:val="006B5A11"/>
    <w:rsid w:val="006B732C"/>
    <w:rsid w:val="006B77DE"/>
    <w:rsid w:val="006C2201"/>
    <w:rsid w:val="006C40BE"/>
    <w:rsid w:val="006C4B12"/>
    <w:rsid w:val="006C508A"/>
    <w:rsid w:val="006C6426"/>
    <w:rsid w:val="006C64E3"/>
    <w:rsid w:val="006C69B2"/>
    <w:rsid w:val="006C7ED6"/>
    <w:rsid w:val="006D07B3"/>
    <w:rsid w:val="006D2392"/>
    <w:rsid w:val="006D2576"/>
    <w:rsid w:val="006D2D0B"/>
    <w:rsid w:val="006D3563"/>
    <w:rsid w:val="006D3813"/>
    <w:rsid w:val="006D4CC8"/>
    <w:rsid w:val="006D75DC"/>
    <w:rsid w:val="006E0081"/>
    <w:rsid w:val="006E18CA"/>
    <w:rsid w:val="006E214F"/>
    <w:rsid w:val="006E5411"/>
    <w:rsid w:val="006E6ED7"/>
    <w:rsid w:val="006F249E"/>
    <w:rsid w:val="006F4BFF"/>
    <w:rsid w:val="006F59D0"/>
    <w:rsid w:val="006F7498"/>
    <w:rsid w:val="006F77EC"/>
    <w:rsid w:val="00700161"/>
    <w:rsid w:val="00700A9F"/>
    <w:rsid w:val="00701159"/>
    <w:rsid w:val="00701291"/>
    <w:rsid w:val="00701662"/>
    <w:rsid w:val="007048F6"/>
    <w:rsid w:val="00705921"/>
    <w:rsid w:val="00706454"/>
    <w:rsid w:val="007075B8"/>
    <w:rsid w:val="0071017E"/>
    <w:rsid w:val="00710E40"/>
    <w:rsid w:val="00712307"/>
    <w:rsid w:val="00712CED"/>
    <w:rsid w:val="007140A4"/>
    <w:rsid w:val="0071433D"/>
    <w:rsid w:val="007153AF"/>
    <w:rsid w:val="007250D5"/>
    <w:rsid w:val="007252FD"/>
    <w:rsid w:val="00726711"/>
    <w:rsid w:val="00734156"/>
    <w:rsid w:val="007342C9"/>
    <w:rsid w:val="00734FFA"/>
    <w:rsid w:val="00742FCD"/>
    <w:rsid w:val="007439B0"/>
    <w:rsid w:val="00744339"/>
    <w:rsid w:val="00745264"/>
    <w:rsid w:val="007479E4"/>
    <w:rsid w:val="00747C59"/>
    <w:rsid w:val="00750261"/>
    <w:rsid w:val="007519E0"/>
    <w:rsid w:val="00753A39"/>
    <w:rsid w:val="00753A9E"/>
    <w:rsid w:val="007549EF"/>
    <w:rsid w:val="00756397"/>
    <w:rsid w:val="007576EB"/>
    <w:rsid w:val="00762155"/>
    <w:rsid w:val="00764BFA"/>
    <w:rsid w:val="00765F50"/>
    <w:rsid w:val="00766200"/>
    <w:rsid w:val="00766665"/>
    <w:rsid w:val="0077034F"/>
    <w:rsid w:val="00773425"/>
    <w:rsid w:val="00774B5B"/>
    <w:rsid w:val="0077794E"/>
    <w:rsid w:val="00781061"/>
    <w:rsid w:val="00781B7E"/>
    <w:rsid w:val="007831B8"/>
    <w:rsid w:val="00783E51"/>
    <w:rsid w:val="00787980"/>
    <w:rsid w:val="00793DCB"/>
    <w:rsid w:val="00793F99"/>
    <w:rsid w:val="00793FE1"/>
    <w:rsid w:val="0079497E"/>
    <w:rsid w:val="00794AFC"/>
    <w:rsid w:val="00796370"/>
    <w:rsid w:val="007A13CD"/>
    <w:rsid w:val="007A395A"/>
    <w:rsid w:val="007A4789"/>
    <w:rsid w:val="007A59C0"/>
    <w:rsid w:val="007A5BA1"/>
    <w:rsid w:val="007A5C47"/>
    <w:rsid w:val="007A6083"/>
    <w:rsid w:val="007A74B2"/>
    <w:rsid w:val="007A7F91"/>
    <w:rsid w:val="007B196F"/>
    <w:rsid w:val="007B1CF0"/>
    <w:rsid w:val="007B1EE2"/>
    <w:rsid w:val="007B25D0"/>
    <w:rsid w:val="007B3231"/>
    <w:rsid w:val="007B3DD6"/>
    <w:rsid w:val="007B450C"/>
    <w:rsid w:val="007B4F3D"/>
    <w:rsid w:val="007B5A7B"/>
    <w:rsid w:val="007B733E"/>
    <w:rsid w:val="007C0C9C"/>
    <w:rsid w:val="007C212B"/>
    <w:rsid w:val="007C2A62"/>
    <w:rsid w:val="007C2B66"/>
    <w:rsid w:val="007C2D0F"/>
    <w:rsid w:val="007C319C"/>
    <w:rsid w:val="007C3D51"/>
    <w:rsid w:val="007C5DC5"/>
    <w:rsid w:val="007C6081"/>
    <w:rsid w:val="007C7E7B"/>
    <w:rsid w:val="007D2EFE"/>
    <w:rsid w:val="007D3620"/>
    <w:rsid w:val="007D3D3B"/>
    <w:rsid w:val="007D5570"/>
    <w:rsid w:val="007D7E38"/>
    <w:rsid w:val="007E0CF2"/>
    <w:rsid w:val="007E0D38"/>
    <w:rsid w:val="007E38E4"/>
    <w:rsid w:val="007E3AD7"/>
    <w:rsid w:val="007E4AAC"/>
    <w:rsid w:val="007E502F"/>
    <w:rsid w:val="007E57E2"/>
    <w:rsid w:val="007F0CF0"/>
    <w:rsid w:val="007F4624"/>
    <w:rsid w:val="007F576D"/>
    <w:rsid w:val="007F5AAF"/>
    <w:rsid w:val="007F5F5E"/>
    <w:rsid w:val="008006D8"/>
    <w:rsid w:val="008007DB"/>
    <w:rsid w:val="00800CE9"/>
    <w:rsid w:val="008036BA"/>
    <w:rsid w:val="008041B3"/>
    <w:rsid w:val="00805437"/>
    <w:rsid w:val="00807FCE"/>
    <w:rsid w:val="008105FE"/>
    <w:rsid w:val="0081064E"/>
    <w:rsid w:val="00810987"/>
    <w:rsid w:val="0081205E"/>
    <w:rsid w:val="008124FB"/>
    <w:rsid w:val="00815B0B"/>
    <w:rsid w:val="00816153"/>
    <w:rsid w:val="00820AB6"/>
    <w:rsid w:val="00820B7B"/>
    <w:rsid w:val="00822264"/>
    <w:rsid w:val="00824C2C"/>
    <w:rsid w:val="00825E11"/>
    <w:rsid w:val="00827530"/>
    <w:rsid w:val="008300DC"/>
    <w:rsid w:val="0083086F"/>
    <w:rsid w:val="00832A69"/>
    <w:rsid w:val="008332C7"/>
    <w:rsid w:val="00833C54"/>
    <w:rsid w:val="00834D66"/>
    <w:rsid w:val="0083647F"/>
    <w:rsid w:val="00837289"/>
    <w:rsid w:val="00837AB1"/>
    <w:rsid w:val="00840E1E"/>
    <w:rsid w:val="00840F45"/>
    <w:rsid w:val="00842E38"/>
    <w:rsid w:val="008437E1"/>
    <w:rsid w:val="00844889"/>
    <w:rsid w:val="008456EF"/>
    <w:rsid w:val="00845E19"/>
    <w:rsid w:val="008464CF"/>
    <w:rsid w:val="008509D6"/>
    <w:rsid w:val="008529AA"/>
    <w:rsid w:val="008553DD"/>
    <w:rsid w:val="008567F7"/>
    <w:rsid w:val="0085754C"/>
    <w:rsid w:val="00857D80"/>
    <w:rsid w:val="0086215D"/>
    <w:rsid w:val="00863541"/>
    <w:rsid w:val="008644FF"/>
    <w:rsid w:val="00864B77"/>
    <w:rsid w:val="00871963"/>
    <w:rsid w:val="00873DDC"/>
    <w:rsid w:val="008770D9"/>
    <w:rsid w:val="00880914"/>
    <w:rsid w:val="00880C94"/>
    <w:rsid w:val="008818C4"/>
    <w:rsid w:val="00885A2E"/>
    <w:rsid w:val="00885B2D"/>
    <w:rsid w:val="0088669A"/>
    <w:rsid w:val="00886A67"/>
    <w:rsid w:val="00887374"/>
    <w:rsid w:val="00892764"/>
    <w:rsid w:val="008941AA"/>
    <w:rsid w:val="008947A5"/>
    <w:rsid w:val="00894F52"/>
    <w:rsid w:val="00895C3D"/>
    <w:rsid w:val="00897559"/>
    <w:rsid w:val="008A08F1"/>
    <w:rsid w:val="008A13D3"/>
    <w:rsid w:val="008A1A71"/>
    <w:rsid w:val="008A4356"/>
    <w:rsid w:val="008A5686"/>
    <w:rsid w:val="008A5B38"/>
    <w:rsid w:val="008B0F8D"/>
    <w:rsid w:val="008B6227"/>
    <w:rsid w:val="008B62FF"/>
    <w:rsid w:val="008C1ECB"/>
    <w:rsid w:val="008C2228"/>
    <w:rsid w:val="008C25A8"/>
    <w:rsid w:val="008C38B6"/>
    <w:rsid w:val="008C5256"/>
    <w:rsid w:val="008C66AC"/>
    <w:rsid w:val="008D1145"/>
    <w:rsid w:val="008D1B7F"/>
    <w:rsid w:val="008D248C"/>
    <w:rsid w:val="008D2FAE"/>
    <w:rsid w:val="008D38ED"/>
    <w:rsid w:val="008D40B3"/>
    <w:rsid w:val="008D4622"/>
    <w:rsid w:val="008D486E"/>
    <w:rsid w:val="008D734E"/>
    <w:rsid w:val="008E0CDE"/>
    <w:rsid w:val="008E1637"/>
    <w:rsid w:val="008E2089"/>
    <w:rsid w:val="008E2364"/>
    <w:rsid w:val="008E2C6A"/>
    <w:rsid w:val="008E447F"/>
    <w:rsid w:val="008E4F8E"/>
    <w:rsid w:val="008E5E93"/>
    <w:rsid w:val="008F0A0B"/>
    <w:rsid w:val="008F1D06"/>
    <w:rsid w:val="008F2946"/>
    <w:rsid w:val="008F51FF"/>
    <w:rsid w:val="008F5227"/>
    <w:rsid w:val="008F6370"/>
    <w:rsid w:val="009025B4"/>
    <w:rsid w:val="00903823"/>
    <w:rsid w:val="00903D62"/>
    <w:rsid w:val="00906CDE"/>
    <w:rsid w:val="00907C49"/>
    <w:rsid w:val="00907C81"/>
    <w:rsid w:val="0091121B"/>
    <w:rsid w:val="00912AC7"/>
    <w:rsid w:val="00912B61"/>
    <w:rsid w:val="009135AF"/>
    <w:rsid w:val="00915F55"/>
    <w:rsid w:val="00916564"/>
    <w:rsid w:val="0091798D"/>
    <w:rsid w:val="00921531"/>
    <w:rsid w:val="00923C12"/>
    <w:rsid w:val="00923DB5"/>
    <w:rsid w:val="00924336"/>
    <w:rsid w:val="009262E9"/>
    <w:rsid w:val="009267B4"/>
    <w:rsid w:val="00927A6A"/>
    <w:rsid w:val="009313E2"/>
    <w:rsid w:val="00931735"/>
    <w:rsid w:val="009342EB"/>
    <w:rsid w:val="009347BB"/>
    <w:rsid w:val="009355DF"/>
    <w:rsid w:val="009366C6"/>
    <w:rsid w:val="00937DD5"/>
    <w:rsid w:val="00937F81"/>
    <w:rsid w:val="009412D3"/>
    <w:rsid w:val="009436A0"/>
    <w:rsid w:val="00944009"/>
    <w:rsid w:val="00944915"/>
    <w:rsid w:val="00944E70"/>
    <w:rsid w:val="009456E9"/>
    <w:rsid w:val="00945F95"/>
    <w:rsid w:val="00947E65"/>
    <w:rsid w:val="00950427"/>
    <w:rsid w:val="0095095D"/>
    <w:rsid w:val="00950EE6"/>
    <w:rsid w:val="009515A5"/>
    <w:rsid w:val="00951744"/>
    <w:rsid w:val="009520A8"/>
    <w:rsid w:val="0095270A"/>
    <w:rsid w:val="00954FA8"/>
    <w:rsid w:val="0095522E"/>
    <w:rsid w:val="00955B83"/>
    <w:rsid w:val="009577E5"/>
    <w:rsid w:val="00962E5D"/>
    <w:rsid w:val="00966683"/>
    <w:rsid w:val="00970381"/>
    <w:rsid w:val="00970A3F"/>
    <w:rsid w:val="00980CC0"/>
    <w:rsid w:val="00981BDE"/>
    <w:rsid w:val="00981DEF"/>
    <w:rsid w:val="00981F94"/>
    <w:rsid w:val="009831BD"/>
    <w:rsid w:val="00984E75"/>
    <w:rsid w:val="00986720"/>
    <w:rsid w:val="0098673F"/>
    <w:rsid w:val="00990CF3"/>
    <w:rsid w:val="00992274"/>
    <w:rsid w:val="00993DF5"/>
    <w:rsid w:val="00993E74"/>
    <w:rsid w:val="00995462"/>
    <w:rsid w:val="00996422"/>
    <w:rsid w:val="00997C81"/>
    <w:rsid w:val="009A06F1"/>
    <w:rsid w:val="009A0790"/>
    <w:rsid w:val="009A211D"/>
    <w:rsid w:val="009A7EEA"/>
    <w:rsid w:val="009B1E06"/>
    <w:rsid w:val="009B216F"/>
    <w:rsid w:val="009B2EF0"/>
    <w:rsid w:val="009B4141"/>
    <w:rsid w:val="009B48C2"/>
    <w:rsid w:val="009B688D"/>
    <w:rsid w:val="009B77D1"/>
    <w:rsid w:val="009B7939"/>
    <w:rsid w:val="009C059A"/>
    <w:rsid w:val="009C12D8"/>
    <w:rsid w:val="009C1860"/>
    <w:rsid w:val="009C2377"/>
    <w:rsid w:val="009C3532"/>
    <w:rsid w:val="009C3B32"/>
    <w:rsid w:val="009C6CAA"/>
    <w:rsid w:val="009D0962"/>
    <w:rsid w:val="009D3316"/>
    <w:rsid w:val="009D339A"/>
    <w:rsid w:val="009D39F4"/>
    <w:rsid w:val="009D48CE"/>
    <w:rsid w:val="009D5730"/>
    <w:rsid w:val="009D5B00"/>
    <w:rsid w:val="009D601C"/>
    <w:rsid w:val="009D6114"/>
    <w:rsid w:val="009E11ED"/>
    <w:rsid w:val="009E1B2B"/>
    <w:rsid w:val="009E1CC6"/>
    <w:rsid w:val="009E3A21"/>
    <w:rsid w:val="009E4842"/>
    <w:rsid w:val="009E59BD"/>
    <w:rsid w:val="009E737F"/>
    <w:rsid w:val="009F077A"/>
    <w:rsid w:val="009F08F9"/>
    <w:rsid w:val="009F1135"/>
    <w:rsid w:val="009F1BF5"/>
    <w:rsid w:val="009F6040"/>
    <w:rsid w:val="009F7C26"/>
    <w:rsid w:val="00A044B6"/>
    <w:rsid w:val="00A05A79"/>
    <w:rsid w:val="00A05F60"/>
    <w:rsid w:val="00A06E06"/>
    <w:rsid w:val="00A132F2"/>
    <w:rsid w:val="00A163C2"/>
    <w:rsid w:val="00A16C4D"/>
    <w:rsid w:val="00A171B7"/>
    <w:rsid w:val="00A20B75"/>
    <w:rsid w:val="00A22C53"/>
    <w:rsid w:val="00A22C67"/>
    <w:rsid w:val="00A24FBC"/>
    <w:rsid w:val="00A25C8D"/>
    <w:rsid w:val="00A27DBC"/>
    <w:rsid w:val="00A30B09"/>
    <w:rsid w:val="00A36328"/>
    <w:rsid w:val="00A377D6"/>
    <w:rsid w:val="00A37DBE"/>
    <w:rsid w:val="00A4033B"/>
    <w:rsid w:val="00A40620"/>
    <w:rsid w:val="00A43A56"/>
    <w:rsid w:val="00A43F95"/>
    <w:rsid w:val="00A4479E"/>
    <w:rsid w:val="00A46BB2"/>
    <w:rsid w:val="00A46E5D"/>
    <w:rsid w:val="00A47597"/>
    <w:rsid w:val="00A47B18"/>
    <w:rsid w:val="00A50417"/>
    <w:rsid w:val="00A50CB9"/>
    <w:rsid w:val="00A52811"/>
    <w:rsid w:val="00A538BD"/>
    <w:rsid w:val="00A54435"/>
    <w:rsid w:val="00A60F70"/>
    <w:rsid w:val="00A611F3"/>
    <w:rsid w:val="00A61606"/>
    <w:rsid w:val="00A62B66"/>
    <w:rsid w:val="00A636F2"/>
    <w:rsid w:val="00A673DB"/>
    <w:rsid w:val="00A70127"/>
    <w:rsid w:val="00A701FE"/>
    <w:rsid w:val="00A71A69"/>
    <w:rsid w:val="00A751CE"/>
    <w:rsid w:val="00A758F3"/>
    <w:rsid w:val="00A7753C"/>
    <w:rsid w:val="00A779B5"/>
    <w:rsid w:val="00A77AE2"/>
    <w:rsid w:val="00A80044"/>
    <w:rsid w:val="00A806C1"/>
    <w:rsid w:val="00A808D6"/>
    <w:rsid w:val="00A82B7D"/>
    <w:rsid w:val="00A83516"/>
    <w:rsid w:val="00A8445B"/>
    <w:rsid w:val="00A85E13"/>
    <w:rsid w:val="00A90030"/>
    <w:rsid w:val="00A91B5D"/>
    <w:rsid w:val="00A9479F"/>
    <w:rsid w:val="00A96761"/>
    <w:rsid w:val="00A969C6"/>
    <w:rsid w:val="00A97631"/>
    <w:rsid w:val="00A9781C"/>
    <w:rsid w:val="00AA05B0"/>
    <w:rsid w:val="00AA0718"/>
    <w:rsid w:val="00AA09F4"/>
    <w:rsid w:val="00AA0D3E"/>
    <w:rsid w:val="00AA1E96"/>
    <w:rsid w:val="00AA27A5"/>
    <w:rsid w:val="00AA2920"/>
    <w:rsid w:val="00AA2E89"/>
    <w:rsid w:val="00AA30DC"/>
    <w:rsid w:val="00AA430B"/>
    <w:rsid w:val="00AA50E5"/>
    <w:rsid w:val="00AA6199"/>
    <w:rsid w:val="00AA68E1"/>
    <w:rsid w:val="00AB1581"/>
    <w:rsid w:val="00AB2869"/>
    <w:rsid w:val="00AB57AE"/>
    <w:rsid w:val="00AB63CC"/>
    <w:rsid w:val="00AB7D87"/>
    <w:rsid w:val="00AC0B2A"/>
    <w:rsid w:val="00AC23CD"/>
    <w:rsid w:val="00AC26AA"/>
    <w:rsid w:val="00AC4378"/>
    <w:rsid w:val="00AC4601"/>
    <w:rsid w:val="00AC594D"/>
    <w:rsid w:val="00AC5BE2"/>
    <w:rsid w:val="00AC62A7"/>
    <w:rsid w:val="00AC68AC"/>
    <w:rsid w:val="00AC7317"/>
    <w:rsid w:val="00AD1655"/>
    <w:rsid w:val="00AD1AFF"/>
    <w:rsid w:val="00AD4D05"/>
    <w:rsid w:val="00AD521D"/>
    <w:rsid w:val="00AD52EC"/>
    <w:rsid w:val="00AD597B"/>
    <w:rsid w:val="00AD6DB7"/>
    <w:rsid w:val="00AD7C24"/>
    <w:rsid w:val="00AE1278"/>
    <w:rsid w:val="00AE1D93"/>
    <w:rsid w:val="00AE4CD4"/>
    <w:rsid w:val="00AE5330"/>
    <w:rsid w:val="00AE5638"/>
    <w:rsid w:val="00AE5BED"/>
    <w:rsid w:val="00AE6DA1"/>
    <w:rsid w:val="00AE7263"/>
    <w:rsid w:val="00AF0481"/>
    <w:rsid w:val="00AF04CB"/>
    <w:rsid w:val="00AF281E"/>
    <w:rsid w:val="00AF2933"/>
    <w:rsid w:val="00AF2BAB"/>
    <w:rsid w:val="00AF3CC6"/>
    <w:rsid w:val="00AF437B"/>
    <w:rsid w:val="00AF45BD"/>
    <w:rsid w:val="00AF75C8"/>
    <w:rsid w:val="00AF78AD"/>
    <w:rsid w:val="00B006E3"/>
    <w:rsid w:val="00B00AA4"/>
    <w:rsid w:val="00B01574"/>
    <w:rsid w:val="00B01BEB"/>
    <w:rsid w:val="00B01D1C"/>
    <w:rsid w:val="00B01F8F"/>
    <w:rsid w:val="00B02F81"/>
    <w:rsid w:val="00B0392D"/>
    <w:rsid w:val="00B060DF"/>
    <w:rsid w:val="00B074BC"/>
    <w:rsid w:val="00B07E59"/>
    <w:rsid w:val="00B118F5"/>
    <w:rsid w:val="00B13AC3"/>
    <w:rsid w:val="00B150F1"/>
    <w:rsid w:val="00B209C5"/>
    <w:rsid w:val="00B20C89"/>
    <w:rsid w:val="00B23343"/>
    <w:rsid w:val="00B23617"/>
    <w:rsid w:val="00B23642"/>
    <w:rsid w:val="00B23883"/>
    <w:rsid w:val="00B24624"/>
    <w:rsid w:val="00B25924"/>
    <w:rsid w:val="00B27269"/>
    <w:rsid w:val="00B30F11"/>
    <w:rsid w:val="00B31B83"/>
    <w:rsid w:val="00B32573"/>
    <w:rsid w:val="00B341DF"/>
    <w:rsid w:val="00B344D8"/>
    <w:rsid w:val="00B3486E"/>
    <w:rsid w:val="00B357AB"/>
    <w:rsid w:val="00B35B1B"/>
    <w:rsid w:val="00B43902"/>
    <w:rsid w:val="00B45592"/>
    <w:rsid w:val="00B46054"/>
    <w:rsid w:val="00B46222"/>
    <w:rsid w:val="00B475A9"/>
    <w:rsid w:val="00B47AEC"/>
    <w:rsid w:val="00B50F44"/>
    <w:rsid w:val="00B53E7A"/>
    <w:rsid w:val="00B540CE"/>
    <w:rsid w:val="00B54376"/>
    <w:rsid w:val="00B5530F"/>
    <w:rsid w:val="00B55B7A"/>
    <w:rsid w:val="00B55CCA"/>
    <w:rsid w:val="00B603FC"/>
    <w:rsid w:val="00B60F32"/>
    <w:rsid w:val="00B632C4"/>
    <w:rsid w:val="00B65A74"/>
    <w:rsid w:val="00B7129E"/>
    <w:rsid w:val="00B73F94"/>
    <w:rsid w:val="00B74414"/>
    <w:rsid w:val="00B76F48"/>
    <w:rsid w:val="00B80376"/>
    <w:rsid w:val="00B80B63"/>
    <w:rsid w:val="00B8177E"/>
    <w:rsid w:val="00B831EE"/>
    <w:rsid w:val="00B84794"/>
    <w:rsid w:val="00B849F3"/>
    <w:rsid w:val="00B8661B"/>
    <w:rsid w:val="00B86D47"/>
    <w:rsid w:val="00B91894"/>
    <w:rsid w:val="00B933A2"/>
    <w:rsid w:val="00B9435E"/>
    <w:rsid w:val="00B94FD6"/>
    <w:rsid w:val="00B952AA"/>
    <w:rsid w:val="00B968FF"/>
    <w:rsid w:val="00B97B2C"/>
    <w:rsid w:val="00BA1370"/>
    <w:rsid w:val="00BA1A63"/>
    <w:rsid w:val="00BA331B"/>
    <w:rsid w:val="00BA5120"/>
    <w:rsid w:val="00BB04F9"/>
    <w:rsid w:val="00BB3408"/>
    <w:rsid w:val="00BB3689"/>
    <w:rsid w:val="00BC39E2"/>
    <w:rsid w:val="00BC5AC2"/>
    <w:rsid w:val="00BC66B6"/>
    <w:rsid w:val="00BC79DD"/>
    <w:rsid w:val="00BD0CD2"/>
    <w:rsid w:val="00BD21FE"/>
    <w:rsid w:val="00BD4D7E"/>
    <w:rsid w:val="00BD6361"/>
    <w:rsid w:val="00BE05CD"/>
    <w:rsid w:val="00BE0BA4"/>
    <w:rsid w:val="00BE2D2D"/>
    <w:rsid w:val="00BE3688"/>
    <w:rsid w:val="00BE3949"/>
    <w:rsid w:val="00BE4767"/>
    <w:rsid w:val="00BE4E75"/>
    <w:rsid w:val="00BE5228"/>
    <w:rsid w:val="00BE6D43"/>
    <w:rsid w:val="00BF0C6A"/>
    <w:rsid w:val="00BF2A88"/>
    <w:rsid w:val="00BF2C02"/>
    <w:rsid w:val="00BF352A"/>
    <w:rsid w:val="00BF39B9"/>
    <w:rsid w:val="00BF5C79"/>
    <w:rsid w:val="00BF660F"/>
    <w:rsid w:val="00BF682B"/>
    <w:rsid w:val="00BF68D5"/>
    <w:rsid w:val="00C0054D"/>
    <w:rsid w:val="00C02453"/>
    <w:rsid w:val="00C02B96"/>
    <w:rsid w:val="00C04052"/>
    <w:rsid w:val="00C04348"/>
    <w:rsid w:val="00C10182"/>
    <w:rsid w:val="00C12396"/>
    <w:rsid w:val="00C139FA"/>
    <w:rsid w:val="00C17C40"/>
    <w:rsid w:val="00C2043B"/>
    <w:rsid w:val="00C22D3F"/>
    <w:rsid w:val="00C237E4"/>
    <w:rsid w:val="00C24202"/>
    <w:rsid w:val="00C24616"/>
    <w:rsid w:val="00C24C49"/>
    <w:rsid w:val="00C25F18"/>
    <w:rsid w:val="00C27096"/>
    <w:rsid w:val="00C271FE"/>
    <w:rsid w:val="00C279BC"/>
    <w:rsid w:val="00C30262"/>
    <w:rsid w:val="00C317E0"/>
    <w:rsid w:val="00C32827"/>
    <w:rsid w:val="00C33687"/>
    <w:rsid w:val="00C356A3"/>
    <w:rsid w:val="00C364C2"/>
    <w:rsid w:val="00C364CF"/>
    <w:rsid w:val="00C378E8"/>
    <w:rsid w:val="00C4088D"/>
    <w:rsid w:val="00C4326F"/>
    <w:rsid w:val="00C43456"/>
    <w:rsid w:val="00C439B2"/>
    <w:rsid w:val="00C440A1"/>
    <w:rsid w:val="00C44864"/>
    <w:rsid w:val="00C44DFB"/>
    <w:rsid w:val="00C46740"/>
    <w:rsid w:val="00C47E3F"/>
    <w:rsid w:val="00C50FDC"/>
    <w:rsid w:val="00C5117F"/>
    <w:rsid w:val="00C51222"/>
    <w:rsid w:val="00C51D0B"/>
    <w:rsid w:val="00C52776"/>
    <w:rsid w:val="00C53B5D"/>
    <w:rsid w:val="00C5590A"/>
    <w:rsid w:val="00C55FF1"/>
    <w:rsid w:val="00C561DF"/>
    <w:rsid w:val="00C57446"/>
    <w:rsid w:val="00C575A3"/>
    <w:rsid w:val="00C57BE6"/>
    <w:rsid w:val="00C57EB0"/>
    <w:rsid w:val="00C6209F"/>
    <w:rsid w:val="00C62335"/>
    <w:rsid w:val="00C64E8F"/>
    <w:rsid w:val="00C72915"/>
    <w:rsid w:val="00C73CD2"/>
    <w:rsid w:val="00C74B0E"/>
    <w:rsid w:val="00C74EC9"/>
    <w:rsid w:val="00C76172"/>
    <w:rsid w:val="00C80046"/>
    <w:rsid w:val="00C827D3"/>
    <w:rsid w:val="00C869C5"/>
    <w:rsid w:val="00C86F80"/>
    <w:rsid w:val="00C91B4D"/>
    <w:rsid w:val="00C9208E"/>
    <w:rsid w:val="00C9296C"/>
    <w:rsid w:val="00C93E4D"/>
    <w:rsid w:val="00C9482B"/>
    <w:rsid w:val="00C9756F"/>
    <w:rsid w:val="00C97A2E"/>
    <w:rsid w:val="00CA14F2"/>
    <w:rsid w:val="00CA1EB2"/>
    <w:rsid w:val="00CA51F1"/>
    <w:rsid w:val="00CA5B8E"/>
    <w:rsid w:val="00CA676B"/>
    <w:rsid w:val="00CB0B5E"/>
    <w:rsid w:val="00CB18C3"/>
    <w:rsid w:val="00CB1EB9"/>
    <w:rsid w:val="00CB2947"/>
    <w:rsid w:val="00CB400C"/>
    <w:rsid w:val="00CB4B76"/>
    <w:rsid w:val="00CC11A9"/>
    <w:rsid w:val="00CC17D4"/>
    <w:rsid w:val="00CC28FF"/>
    <w:rsid w:val="00CC378C"/>
    <w:rsid w:val="00CC3B25"/>
    <w:rsid w:val="00CC4C5D"/>
    <w:rsid w:val="00CC505F"/>
    <w:rsid w:val="00CC5445"/>
    <w:rsid w:val="00CC58FF"/>
    <w:rsid w:val="00CC6F75"/>
    <w:rsid w:val="00CC7E09"/>
    <w:rsid w:val="00CC7EB6"/>
    <w:rsid w:val="00CD18A2"/>
    <w:rsid w:val="00CD3DE8"/>
    <w:rsid w:val="00CD48C1"/>
    <w:rsid w:val="00CD50D2"/>
    <w:rsid w:val="00CD533B"/>
    <w:rsid w:val="00CD56C4"/>
    <w:rsid w:val="00CD58A7"/>
    <w:rsid w:val="00CD5BCB"/>
    <w:rsid w:val="00CD5F1C"/>
    <w:rsid w:val="00CD750E"/>
    <w:rsid w:val="00CE3235"/>
    <w:rsid w:val="00CE5CA9"/>
    <w:rsid w:val="00CE7020"/>
    <w:rsid w:val="00CE725C"/>
    <w:rsid w:val="00CE7592"/>
    <w:rsid w:val="00CF12C1"/>
    <w:rsid w:val="00CF193A"/>
    <w:rsid w:val="00CF1D7B"/>
    <w:rsid w:val="00CF1DF2"/>
    <w:rsid w:val="00CF1E57"/>
    <w:rsid w:val="00CF3C14"/>
    <w:rsid w:val="00CF400C"/>
    <w:rsid w:val="00CF517C"/>
    <w:rsid w:val="00CF5900"/>
    <w:rsid w:val="00D004B8"/>
    <w:rsid w:val="00D01686"/>
    <w:rsid w:val="00D035F2"/>
    <w:rsid w:val="00D04B85"/>
    <w:rsid w:val="00D05A7F"/>
    <w:rsid w:val="00D06F6A"/>
    <w:rsid w:val="00D116E3"/>
    <w:rsid w:val="00D11D2B"/>
    <w:rsid w:val="00D13AD2"/>
    <w:rsid w:val="00D14BBD"/>
    <w:rsid w:val="00D16742"/>
    <w:rsid w:val="00D20EDB"/>
    <w:rsid w:val="00D22231"/>
    <w:rsid w:val="00D22B4B"/>
    <w:rsid w:val="00D230BD"/>
    <w:rsid w:val="00D24566"/>
    <w:rsid w:val="00D25612"/>
    <w:rsid w:val="00D269FB"/>
    <w:rsid w:val="00D275AC"/>
    <w:rsid w:val="00D310F8"/>
    <w:rsid w:val="00D32359"/>
    <w:rsid w:val="00D33017"/>
    <w:rsid w:val="00D3381D"/>
    <w:rsid w:val="00D341D6"/>
    <w:rsid w:val="00D34DAE"/>
    <w:rsid w:val="00D3738A"/>
    <w:rsid w:val="00D37B4B"/>
    <w:rsid w:val="00D40411"/>
    <w:rsid w:val="00D42059"/>
    <w:rsid w:val="00D42770"/>
    <w:rsid w:val="00D47BCF"/>
    <w:rsid w:val="00D5018F"/>
    <w:rsid w:val="00D51129"/>
    <w:rsid w:val="00D511F6"/>
    <w:rsid w:val="00D51DE5"/>
    <w:rsid w:val="00D5373A"/>
    <w:rsid w:val="00D53CEE"/>
    <w:rsid w:val="00D54095"/>
    <w:rsid w:val="00D54283"/>
    <w:rsid w:val="00D54D50"/>
    <w:rsid w:val="00D552A5"/>
    <w:rsid w:val="00D55D37"/>
    <w:rsid w:val="00D573E1"/>
    <w:rsid w:val="00D62F87"/>
    <w:rsid w:val="00D64C6E"/>
    <w:rsid w:val="00D65850"/>
    <w:rsid w:val="00D67364"/>
    <w:rsid w:val="00D67B7A"/>
    <w:rsid w:val="00D700B1"/>
    <w:rsid w:val="00D70301"/>
    <w:rsid w:val="00D7253E"/>
    <w:rsid w:val="00D7265E"/>
    <w:rsid w:val="00D74309"/>
    <w:rsid w:val="00D76534"/>
    <w:rsid w:val="00D774C3"/>
    <w:rsid w:val="00D7786B"/>
    <w:rsid w:val="00D82A7E"/>
    <w:rsid w:val="00D8720E"/>
    <w:rsid w:val="00D87C94"/>
    <w:rsid w:val="00D90817"/>
    <w:rsid w:val="00D922AC"/>
    <w:rsid w:val="00D936C2"/>
    <w:rsid w:val="00D94537"/>
    <w:rsid w:val="00D95425"/>
    <w:rsid w:val="00D95D45"/>
    <w:rsid w:val="00DA1C3E"/>
    <w:rsid w:val="00DA26AC"/>
    <w:rsid w:val="00DA302A"/>
    <w:rsid w:val="00DA43D2"/>
    <w:rsid w:val="00DA5425"/>
    <w:rsid w:val="00DA60F0"/>
    <w:rsid w:val="00DA6928"/>
    <w:rsid w:val="00DA7A63"/>
    <w:rsid w:val="00DB0DD8"/>
    <w:rsid w:val="00DB10A9"/>
    <w:rsid w:val="00DB1671"/>
    <w:rsid w:val="00DB2EAD"/>
    <w:rsid w:val="00DB5106"/>
    <w:rsid w:val="00DB5750"/>
    <w:rsid w:val="00DB7060"/>
    <w:rsid w:val="00DB7B50"/>
    <w:rsid w:val="00DB7C6D"/>
    <w:rsid w:val="00DC1E7B"/>
    <w:rsid w:val="00DC2972"/>
    <w:rsid w:val="00DC4792"/>
    <w:rsid w:val="00DC54B7"/>
    <w:rsid w:val="00DC578A"/>
    <w:rsid w:val="00DC649B"/>
    <w:rsid w:val="00DC6623"/>
    <w:rsid w:val="00DC6F7F"/>
    <w:rsid w:val="00DC7892"/>
    <w:rsid w:val="00DD3E35"/>
    <w:rsid w:val="00DD616D"/>
    <w:rsid w:val="00DE0AEE"/>
    <w:rsid w:val="00DE1AE3"/>
    <w:rsid w:val="00DE635F"/>
    <w:rsid w:val="00DE768D"/>
    <w:rsid w:val="00DE7A2C"/>
    <w:rsid w:val="00DF2671"/>
    <w:rsid w:val="00DF483B"/>
    <w:rsid w:val="00DF645B"/>
    <w:rsid w:val="00DF7198"/>
    <w:rsid w:val="00DF71A2"/>
    <w:rsid w:val="00DF7852"/>
    <w:rsid w:val="00E002AD"/>
    <w:rsid w:val="00E0120C"/>
    <w:rsid w:val="00E01346"/>
    <w:rsid w:val="00E03116"/>
    <w:rsid w:val="00E036A6"/>
    <w:rsid w:val="00E042D1"/>
    <w:rsid w:val="00E053C2"/>
    <w:rsid w:val="00E0633B"/>
    <w:rsid w:val="00E0637F"/>
    <w:rsid w:val="00E07D09"/>
    <w:rsid w:val="00E1108D"/>
    <w:rsid w:val="00E124D8"/>
    <w:rsid w:val="00E16F4C"/>
    <w:rsid w:val="00E17E67"/>
    <w:rsid w:val="00E21853"/>
    <w:rsid w:val="00E21D14"/>
    <w:rsid w:val="00E22521"/>
    <w:rsid w:val="00E23488"/>
    <w:rsid w:val="00E23805"/>
    <w:rsid w:val="00E24B53"/>
    <w:rsid w:val="00E262D4"/>
    <w:rsid w:val="00E3057F"/>
    <w:rsid w:val="00E30CF0"/>
    <w:rsid w:val="00E31093"/>
    <w:rsid w:val="00E31B49"/>
    <w:rsid w:val="00E32880"/>
    <w:rsid w:val="00E338F9"/>
    <w:rsid w:val="00E34DB7"/>
    <w:rsid w:val="00E3505A"/>
    <w:rsid w:val="00E35211"/>
    <w:rsid w:val="00E354B6"/>
    <w:rsid w:val="00E358DB"/>
    <w:rsid w:val="00E35F5D"/>
    <w:rsid w:val="00E366EE"/>
    <w:rsid w:val="00E367A3"/>
    <w:rsid w:val="00E40381"/>
    <w:rsid w:val="00E40BC8"/>
    <w:rsid w:val="00E41423"/>
    <w:rsid w:val="00E455CA"/>
    <w:rsid w:val="00E50997"/>
    <w:rsid w:val="00E51859"/>
    <w:rsid w:val="00E518B7"/>
    <w:rsid w:val="00E5226A"/>
    <w:rsid w:val="00E5257C"/>
    <w:rsid w:val="00E549B8"/>
    <w:rsid w:val="00E54E57"/>
    <w:rsid w:val="00E55F3A"/>
    <w:rsid w:val="00E57337"/>
    <w:rsid w:val="00E6020D"/>
    <w:rsid w:val="00E61626"/>
    <w:rsid w:val="00E61D86"/>
    <w:rsid w:val="00E62203"/>
    <w:rsid w:val="00E6233F"/>
    <w:rsid w:val="00E63653"/>
    <w:rsid w:val="00E63C70"/>
    <w:rsid w:val="00E70A09"/>
    <w:rsid w:val="00E733B7"/>
    <w:rsid w:val="00E7388F"/>
    <w:rsid w:val="00E74179"/>
    <w:rsid w:val="00E7463E"/>
    <w:rsid w:val="00E76401"/>
    <w:rsid w:val="00E770FC"/>
    <w:rsid w:val="00E812D4"/>
    <w:rsid w:val="00E81490"/>
    <w:rsid w:val="00E81B7A"/>
    <w:rsid w:val="00E82802"/>
    <w:rsid w:val="00E82B49"/>
    <w:rsid w:val="00E84880"/>
    <w:rsid w:val="00E93792"/>
    <w:rsid w:val="00E94003"/>
    <w:rsid w:val="00E947D5"/>
    <w:rsid w:val="00E94E85"/>
    <w:rsid w:val="00E950DB"/>
    <w:rsid w:val="00E95993"/>
    <w:rsid w:val="00E97428"/>
    <w:rsid w:val="00EA06B7"/>
    <w:rsid w:val="00EA07CC"/>
    <w:rsid w:val="00EA10D3"/>
    <w:rsid w:val="00EA5702"/>
    <w:rsid w:val="00EA5E0E"/>
    <w:rsid w:val="00EA63B7"/>
    <w:rsid w:val="00EA7015"/>
    <w:rsid w:val="00EA7461"/>
    <w:rsid w:val="00EA7BD3"/>
    <w:rsid w:val="00EA7CA9"/>
    <w:rsid w:val="00EB0F43"/>
    <w:rsid w:val="00EB1382"/>
    <w:rsid w:val="00EB33DB"/>
    <w:rsid w:val="00EB40F0"/>
    <w:rsid w:val="00EB422B"/>
    <w:rsid w:val="00EB4BED"/>
    <w:rsid w:val="00EB589F"/>
    <w:rsid w:val="00EB6C31"/>
    <w:rsid w:val="00EB7F51"/>
    <w:rsid w:val="00EC104B"/>
    <w:rsid w:val="00EC1611"/>
    <w:rsid w:val="00EC1A0E"/>
    <w:rsid w:val="00EC1DF3"/>
    <w:rsid w:val="00EC22A6"/>
    <w:rsid w:val="00EC2C1B"/>
    <w:rsid w:val="00EC3B48"/>
    <w:rsid w:val="00EC456A"/>
    <w:rsid w:val="00EC4F7A"/>
    <w:rsid w:val="00EC52D1"/>
    <w:rsid w:val="00EC577D"/>
    <w:rsid w:val="00EC589C"/>
    <w:rsid w:val="00ED0C84"/>
    <w:rsid w:val="00ED0D33"/>
    <w:rsid w:val="00ED32D1"/>
    <w:rsid w:val="00ED5151"/>
    <w:rsid w:val="00ED6772"/>
    <w:rsid w:val="00ED7A54"/>
    <w:rsid w:val="00ED7CF2"/>
    <w:rsid w:val="00EE3783"/>
    <w:rsid w:val="00EE399D"/>
    <w:rsid w:val="00EE3B3C"/>
    <w:rsid w:val="00EE7EE5"/>
    <w:rsid w:val="00EF03CC"/>
    <w:rsid w:val="00EF0DCE"/>
    <w:rsid w:val="00EF1188"/>
    <w:rsid w:val="00EF3F31"/>
    <w:rsid w:val="00EF446E"/>
    <w:rsid w:val="00EF6CF1"/>
    <w:rsid w:val="00F00263"/>
    <w:rsid w:val="00F0109E"/>
    <w:rsid w:val="00F01E4C"/>
    <w:rsid w:val="00F07EBE"/>
    <w:rsid w:val="00F10D5D"/>
    <w:rsid w:val="00F136C6"/>
    <w:rsid w:val="00F141D2"/>
    <w:rsid w:val="00F14664"/>
    <w:rsid w:val="00F1555D"/>
    <w:rsid w:val="00F16673"/>
    <w:rsid w:val="00F16D0E"/>
    <w:rsid w:val="00F174D4"/>
    <w:rsid w:val="00F21EE8"/>
    <w:rsid w:val="00F22F27"/>
    <w:rsid w:val="00F23DD8"/>
    <w:rsid w:val="00F255C1"/>
    <w:rsid w:val="00F26D9C"/>
    <w:rsid w:val="00F30851"/>
    <w:rsid w:val="00F3445B"/>
    <w:rsid w:val="00F36ACF"/>
    <w:rsid w:val="00F36E28"/>
    <w:rsid w:val="00F414B9"/>
    <w:rsid w:val="00F425E5"/>
    <w:rsid w:val="00F43CB2"/>
    <w:rsid w:val="00F4467C"/>
    <w:rsid w:val="00F447FE"/>
    <w:rsid w:val="00F45B06"/>
    <w:rsid w:val="00F5360F"/>
    <w:rsid w:val="00F54A01"/>
    <w:rsid w:val="00F552FD"/>
    <w:rsid w:val="00F570DC"/>
    <w:rsid w:val="00F60BC9"/>
    <w:rsid w:val="00F6191A"/>
    <w:rsid w:val="00F62E58"/>
    <w:rsid w:val="00F62FA8"/>
    <w:rsid w:val="00F642AE"/>
    <w:rsid w:val="00F663A1"/>
    <w:rsid w:val="00F66E4B"/>
    <w:rsid w:val="00F67F43"/>
    <w:rsid w:val="00F72CF7"/>
    <w:rsid w:val="00F7313A"/>
    <w:rsid w:val="00F7369B"/>
    <w:rsid w:val="00F73A6F"/>
    <w:rsid w:val="00F7450F"/>
    <w:rsid w:val="00F75E06"/>
    <w:rsid w:val="00F76939"/>
    <w:rsid w:val="00F76B96"/>
    <w:rsid w:val="00F77A22"/>
    <w:rsid w:val="00F77BF1"/>
    <w:rsid w:val="00F83258"/>
    <w:rsid w:val="00F8405A"/>
    <w:rsid w:val="00F84199"/>
    <w:rsid w:val="00F842EE"/>
    <w:rsid w:val="00F86F21"/>
    <w:rsid w:val="00F87801"/>
    <w:rsid w:val="00F87955"/>
    <w:rsid w:val="00F909DE"/>
    <w:rsid w:val="00F92292"/>
    <w:rsid w:val="00F92A65"/>
    <w:rsid w:val="00F92D86"/>
    <w:rsid w:val="00F94CE4"/>
    <w:rsid w:val="00FA067B"/>
    <w:rsid w:val="00FA175B"/>
    <w:rsid w:val="00FA23A3"/>
    <w:rsid w:val="00FA248B"/>
    <w:rsid w:val="00FA28E5"/>
    <w:rsid w:val="00FA3788"/>
    <w:rsid w:val="00FA38FF"/>
    <w:rsid w:val="00FA49E3"/>
    <w:rsid w:val="00FA5E01"/>
    <w:rsid w:val="00FA7CB3"/>
    <w:rsid w:val="00FB0C54"/>
    <w:rsid w:val="00FB1386"/>
    <w:rsid w:val="00FB196D"/>
    <w:rsid w:val="00FB1CA6"/>
    <w:rsid w:val="00FB594E"/>
    <w:rsid w:val="00FC030C"/>
    <w:rsid w:val="00FC045D"/>
    <w:rsid w:val="00FC5B3A"/>
    <w:rsid w:val="00FD0BAE"/>
    <w:rsid w:val="00FD15EA"/>
    <w:rsid w:val="00FD20F5"/>
    <w:rsid w:val="00FD3CD8"/>
    <w:rsid w:val="00FD692C"/>
    <w:rsid w:val="00FD7998"/>
    <w:rsid w:val="00FD7A10"/>
    <w:rsid w:val="00FE2D3C"/>
    <w:rsid w:val="00FE2F9D"/>
    <w:rsid w:val="00FE34B5"/>
    <w:rsid w:val="00FE3951"/>
    <w:rsid w:val="00FE459E"/>
    <w:rsid w:val="00FE48D8"/>
    <w:rsid w:val="00FE4C12"/>
    <w:rsid w:val="00FF0540"/>
    <w:rsid w:val="00FF3B00"/>
    <w:rsid w:val="00FF3D94"/>
    <w:rsid w:val="00FF43E1"/>
    <w:rsid w:val="00FF4836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6170FB42"/>
  <w15:docId w15:val="{016C8DF3-151E-4115-A476-42F60891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E5CA9"/>
    <w:rPr>
      <w:rFonts w:ascii="CorpoS" w:hAnsi="CorpoS"/>
    </w:rPr>
  </w:style>
  <w:style w:type="paragraph" w:styleId="berschrift1">
    <w:name w:val="heading 1"/>
    <w:basedOn w:val="Standard"/>
    <w:next w:val="Standard"/>
    <w:link w:val="berschrift1Zchn"/>
    <w:qFormat/>
    <w:locked/>
    <w:rsid w:val="004F7DB3"/>
    <w:pPr>
      <w:keepNext/>
      <w:keepLines/>
      <w:spacing w:before="240" w:after="120"/>
      <w:outlineLvl w:val="0"/>
    </w:pPr>
    <w:rPr>
      <w:rFonts w:eastAsiaTheme="majorEastAsia" w:cstheme="majorBidi"/>
      <w:b/>
      <w:bCs/>
      <w:szCs w:val="28"/>
    </w:rPr>
  </w:style>
  <w:style w:type="paragraph" w:styleId="berschrift3">
    <w:name w:val="heading 3"/>
    <w:basedOn w:val="Standard"/>
    <w:link w:val="berschrift3Zchn"/>
    <w:uiPriority w:val="99"/>
    <w:qFormat/>
    <w:rsid w:val="00471D9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471D93"/>
    <w:rPr>
      <w:rFonts w:cs="Times New Roman"/>
      <w:b/>
      <w:bCs/>
      <w:sz w:val="27"/>
      <w:szCs w:val="27"/>
    </w:rPr>
  </w:style>
  <w:style w:type="paragraph" w:customStyle="1" w:styleId="APOAufzaehlung">
    <w:name w:val="APOAufzaehlung"/>
    <w:basedOn w:val="Standard"/>
    <w:uiPriority w:val="99"/>
    <w:rsid w:val="00DF7852"/>
    <w:pPr>
      <w:ind w:left="283" w:hanging="283"/>
    </w:pPr>
  </w:style>
  <w:style w:type="paragraph" w:customStyle="1" w:styleId="APOStandard">
    <w:name w:val="APOStandard"/>
    <w:basedOn w:val="Standard"/>
    <w:uiPriority w:val="99"/>
    <w:rsid w:val="00DF7852"/>
    <w:rPr>
      <w:b/>
    </w:rPr>
  </w:style>
  <w:style w:type="paragraph" w:customStyle="1" w:styleId="APOText10">
    <w:name w:val="APOText10"/>
    <w:basedOn w:val="Standard"/>
    <w:uiPriority w:val="99"/>
    <w:rsid w:val="00DF7852"/>
    <w:rPr>
      <w:sz w:val="20"/>
    </w:rPr>
  </w:style>
  <w:style w:type="paragraph" w:customStyle="1" w:styleId="APOText11">
    <w:name w:val="APOText11"/>
    <w:basedOn w:val="Standard"/>
    <w:uiPriority w:val="99"/>
    <w:rsid w:val="00DF7852"/>
  </w:style>
  <w:style w:type="paragraph" w:customStyle="1" w:styleId="APOText12">
    <w:name w:val="APOText12"/>
    <w:basedOn w:val="Standard"/>
    <w:uiPriority w:val="99"/>
    <w:rsid w:val="00DF7852"/>
    <w:rPr>
      <w:sz w:val="24"/>
    </w:rPr>
  </w:style>
  <w:style w:type="paragraph" w:customStyle="1" w:styleId="APOUeberschrift1">
    <w:name w:val="APOUeberschrift1"/>
    <w:basedOn w:val="Standard"/>
    <w:uiPriority w:val="99"/>
    <w:rsid w:val="00DF7852"/>
    <w:rPr>
      <w:sz w:val="28"/>
    </w:rPr>
  </w:style>
  <w:style w:type="paragraph" w:customStyle="1" w:styleId="APOUeberschrift2">
    <w:name w:val="APOUeberschrift2"/>
    <w:basedOn w:val="Standard"/>
    <w:uiPriority w:val="99"/>
    <w:rsid w:val="00DF7852"/>
    <w:rPr>
      <w:i/>
      <w:sz w:val="24"/>
    </w:rPr>
  </w:style>
  <w:style w:type="paragraph" w:customStyle="1" w:styleId="APOUeberschrift3">
    <w:name w:val="APOUeberschrift3"/>
    <w:basedOn w:val="Standard"/>
    <w:uiPriority w:val="99"/>
    <w:rsid w:val="00DF7852"/>
    <w:rPr>
      <w:i/>
      <w:sz w:val="20"/>
    </w:rPr>
  </w:style>
  <w:style w:type="paragraph" w:customStyle="1" w:styleId="APOVertragstext">
    <w:name w:val="APOVertragstext"/>
    <w:basedOn w:val="Standard"/>
    <w:uiPriority w:val="99"/>
    <w:rsid w:val="00DF7852"/>
    <w:pPr>
      <w:jc w:val="both"/>
    </w:pPr>
    <w:rPr>
      <w:sz w:val="12"/>
    </w:rPr>
  </w:style>
  <w:style w:type="paragraph" w:styleId="Fuzeile">
    <w:name w:val="footer"/>
    <w:basedOn w:val="Standard"/>
    <w:link w:val="FuzeileZchn"/>
    <w:rsid w:val="00DF7852"/>
    <w:pPr>
      <w:tabs>
        <w:tab w:val="center" w:pos="4536"/>
        <w:tab w:val="right" w:pos="9072"/>
      </w:tabs>
    </w:pPr>
    <w:rPr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5473B2"/>
    <w:rPr>
      <w:rFonts w:ascii="CorpoS" w:hAnsi="CorpoS" w:cs="Times New Roman"/>
    </w:rPr>
  </w:style>
  <w:style w:type="paragraph" w:styleId="Kopfzeile">
    <w:name w:val="header"/>
    <w:basedOn w:val="Standard"/>
    <w:link w:val="KopfzeileZchn"/>
    <w:uiPriority w:val="99"/>
    <w:rsid w:val="00DF7852"/>
    <w:pPr>
      <w:pBdr>
        <w:bottom w:val="single" w:sz="6" w:space="1" w:color="auto"/>
      </w:pBdr>
      <w:tabs>
        <w:tab w:val="center" w:pos="4536"/>
        <w:tab w:val="left" w:pos="6804"/>
        <w:tab w:val="right" w:pos="9072"/>
      </w:tabs>
      <w:spacing w:after="120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5473B2"/>
    <w:rPr>
      <w:rFonts w:ascii="CorpoS" w:hAnsi="CorpoS" w:cs="Times New Roman"/>
    </w:rPr>
  </w:style>
  <w:style w:type="character" w:styleId="Seitenzahl">
    <w:name w:val="page number"/>
    <w:basedOn w:val="Absatz-Standardschriftart"/>
    <w:uiPriority w:val="99"/>
    <w:rsid w:val="00DF7852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3B38D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5473B2"/>
    <w:rPr>
      <w:rFonts w:cs="Times New Roman"/>
      <w:sz w:val="2"/>
    </w:rPr>
  </w:style>
  <w:style w:type="character" w:styleId="Hyperlink">
    <w:name w:val="Hyperlink"/>
    <w:basedOn w:val="Absatz-Standardschriftart"/>
    <w:uiPriority w:val="99"/>
    <w:rsid w:val="00107615"/>
    <w:rPr>
      <w:rFonts w:cs="Times New Roman"/>
      <w:color w:val="0000FF"/>
      <w:u w:val="single"/>
    </w:rPr>
  </w:style>
  <w:style w:type="character" w:styleId="BesuchterHyperlink">
    <w:name w:val="FollowedHyperlink"/>
    <w:basedOn w:val="Absatz-Standardschriftart"/>
    <w:uiPriority w:val="99"/>
    <w:rsid w:val="007B1EE2"/>
    <w:rPr>
      <w:rFonts w:cs="Times New Roman"/>
      <w:color w:val="606420"/>
      <w:u w:val="single"/>
    </w:rPr>
  </w:style>
  <w:style w:type="paragraph" w:customStyle="1" w:styleId="10">
    <w:name w:val="10"/>
    <w:aliases w:val="5/13_Body_Basis (Formate-Standard)"/>
    <w:basedOn w:val="Standard"/>
    <w:uiPriority w:val="99"/>
    <w:rsid w:val="00301D3B"/>
    <w:pPr>
      <w:widowControl w:val="0"/>
      <w:tabs>
        <w:tab w:val="left" w:pos="170"/>
      </w:tabs>
      <w:autoSpaceDE w:val="0"/>
      <w:autoSpaceDN w:val="0"/>
      <w:adjustRightInd w:val="0"/>
      <w:spacing w:after="260" w:line="260" w:lineRule="atLeast"/>
      <w:textAlignment w:val="center"/>
    </w:pPr>
    <w:rPr>
      <w:rFonts w:ascii="CorporateS-Light" w:hAnsi="CorporateS-Light" w:cs="CorporateS-Light"/>
      <w:color w:val="000000"/>
      <w:spacing w:val="1"/>
      <w:sz w:val="21"/>
      <w:szCs w:val="21"/>
    </w:rPr>
  </w:style>
  <w:style w:type="paragraph" w:styleId="Funotentext">
    <w:name w:val="footnote text"/>
    <w:basedOn w:val="Standard"/>
    <w:link w:val="FunotentextZchn"/>
    <w:uiPriority w:val="99"/>
    <w:semiHidden/>
    <w:rsid w:val="00ED515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5473B2"/>
    <w:rPr>
      <w:rFonts w:ascii="CorpoS" w:hAnsi="CorpoS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ED5151"/>
    <w:rPr>
      <w:rFonts w:cs="Times New Roman"/>
      <w:vertAlign w:val="superscript"/>
    </w:rPr>
  </w:style>
  <w:style w:type="paragraph" w:customStyle="1" w:styleId="Listenabsatz1">
    <w:name w:val="Listenabsatz1"/>
    <w:basedOn w:val="Standard"/>
    <w:uiPriority w:val="99"/>
    <w:rsid w:val="00BD21FE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Pa7">
    <w:name w:val="Pa7"/>
    <w:basedOn w:val="Standard"/>
    <w:next w:val="Standard"/>
    <w:uiPriority w:val="99"/>
    <w:rsid w:val="006D3813"/>
    <w:pPr>
      <w:autoSpaceDE w:val="0"/>
      <w:autoSpaceDN w:val="0"/>
      <w:adjustRightInd w:val="0"/>
      <w:spacing w:line="141" w:lineRule="atLeast"/>
    </w:pPr>
    <w:rPr>
      <w:rFonts w:ascii="Corporate S Light" w:hAnsi="Corporate S Light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rsid w:val="00F30851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F3085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2F1474"/>
    <w:rPr>
      <w:rFonts w:ascii="CorpoS" w:hAnsi="CorpoS"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F308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5473B2"/>
    <w:rPr>
      <w:rFonts w:ascii="CorpoS" w:hAnsi="CorpoS" w:cs="Times New Roman"/>
      <w:b/>
      <w:bCs/>
      <w:sz w:val="20"/>
      <w:szCs w:val="20"/>
    </w:rPr>
  </w:style>
  <w:style w:type="paragraph" w:styleId="Dokumentstruktur">
    <w:name w:val="Document Map"/>
    <w:basedOn w:val="Standard"/>
    <w:link w:val="DokumentstrukturZchn"/>
    <w:uiPriority w:val="99"/>
    <w:rsid w:val="00747C59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locked/>
    <w:rsid w:val="00747C59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rsid w:val="00FB594E"/>
    <w:pPr>
      <w:spacing w:after="100" w:afterAutospacing="1" w:line="312" w:lineRule="atLeast"/>
    </w:pPr>
    <w:rPr>
      <w:rFonts w:ascii="Arial" w:hAnsi="Arial" w:cs="Arial"/>
      <w:color w:val="58595B"/>
      <w:sz w:val="13"/>
      <w:szCs w:val="13"/>
    </w:rPr>
  </w:style>
  <w:style w:type="paragraph" w:styleId="berarbeitung">
    <w:name w:val="Revision"/>
    <w:hidden/>
    <w:uiPriority w:val="99"/>
    <w:semiHidden/>
    <w:rsid w:val="00700A9F"/>
    <w:rPr>
      <w:rFonts w:ascii="CorpoS" w:hAnsi="CorpoS"/>
    </w:rPr>
  </w:style>
  <w:style w:type="paragraph" w:styleId="Listenabsatz">
    <w:name w:val="List Paragraph"/>
    <w:basedOn w:val="Standard"/>
    <w:uiPriority w:val="34"/>
    <w:qFormat/>
    <w:rsid w:val="007140A4"/>
    <w:pPr>
      <w:spacing w:after="200" w:line="276" w:lineRule="auto"/>
      <w:ind w:left="720"/>
      <w:contextualSpacing/>
    </w:pPr>
    <w:rPr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4F7DB3"/>
    <w:rPr>
      <w:rFonts w:ascii="CorpoS" w:eastAsiaTheme="majorEastAsia" w:hAnsi="CorpoS" w:cstheme="majorBidi"/>
      <w:b/>
      <w:bCs/>
      <w:szCs w:val="28"/>
    </w:rPr>
  </w:style>
  <w:style w:type="character" w:styleId="Fett">
    <w:name w:val="Strong"/>
    <w:basedOn w:val="Absatz-Standardschriftart"/>
    <w:uiPriority w:val="22"/>
    <w:qFormat/>
    <w:locked/>
    <w:rsid w:val="005B0418"/>
    <w:rPr>
      <w:b/>
      <w:bCs/>
    </w:rPr>
  </w:style>
  <w:style w:type="table" w:styleId="Tabellenraster">
    <w:name w:val="Table Grid"/>
    <w:basedOn w:val="NormaleTabelle"/>
    <w:locked/>
    <w:rsid w:val="00D65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9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9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69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69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4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94340">
              <w:marLeft w:val="30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9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69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9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91DC7-5F79-4870-BF6E-DAA5BCF24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3456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Hoffmann</dc:creator>
  <cp:lastModifiedBy>yg7u84u</cp:lastModifiedBy>
  <cp:revision>5</cp:revision>
  <cp:lastPrinted>2018-01-10T13:31:00Z</cp:lastPrinted>
  <dcterms:created xsi:type="dcterms:W3CDTF">2018-01-15T08:02:00Z</dcterms:created>
  <dcterms:modified xsi:type="dcterms:W3CDTF">2018-01-15T10:27:00Z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ährungNormal">
    <vt:lpwstr>EUR</vt:lpwstr>
  </property>
  <property fmtid="{D5CDD505-2E9C-101B-9397-08002B2CF9AE}" pid="3" name="WährungTausend">
    <vt:lpwstr>TEUR</vt:lpwstr>
  </property>
  <property fmtid="{D5CDD505-2E9C-101B-9397-08002B2CF9AE}" pid="4" name="WährungInWorten">
    <vt:lpwstr>Deutsche Mark</vt:lpwstr>
  </property>
  <property fmtid="{D5CDD505-2E9C-101B-9397-08002B2CF9AE}" pid="5" name="NameEmpfänger">
    <vt:lpwstr/>
  </property>
  <property fmtid="{D5CDD505-2E9C-101B-9397-08002B2CF9AE}" pid="6" name="WährungInWort">
    <vt:lpwstr>EURO</vt:lpwstr>
  </property>
  <property fmtid="{D5CDD505-2E9C-101B-9397-08002B2CF9AE}" pid="7" name="DotId">
    <vt:lpwstr>9.0HV</vt:lpwstr>
  </property>
  <property fmtid="{D5CDD505-2E9C-101B-9397-08002B2CF9AE}" pid="8" name="DokumentVorlage">
    <vt:lpwstr>9.0HV.dot</vt:lpwstr>
  </property>
  <property fmtid="{D5CDD505-2E9C-101B-9397-08002B2CF9AE}" pid="9" name="KontoNr">
    <vt:lpwstr> </vt:lpwstr>
  </property>
  <property fmtid="{D5CDD505-2E9C-101B-9397-08002B2CF9AE}" pid="10" name="Filiale">
    <vt:lpwstr/>
  </property>
  <property fmtid="{D5CDD505-2E9C-101B-9397-08002B2CF9AE}" pid="11" name="RelativerSpeicherpfad">
    <vt:lpwstr>\NK\</vt:lpwstr>
  </property>
  <property fmtid="{D5CDD505-2E9C-101B-9397-08002B2CF9AE}" pid="12" name="DateinameVorschlag">
    <vt:lpwstr>Nachname_Fil_Team_20090127_9.0HV_00.doc</vt:lpwstr>
  </property>
  <property fmtid="{D5CDD505-2E9C-101B-9397-08002B2CF9AE}" pid="13" name="DruckEinstellungImDokument">
    <vt:lpwstr>False</vt:lpwstr>
  </property>
  <property fmtid="{D5CDD505-2E9C-101B-9397-08002B2CF9AE}" pid="14" name="StammNr">
    <vt:lpwstr/>
  </property>
  <property fmtid="{D5CDD505-2E9C-101B-9397-08002B2CF9AE}" pid="15" name="Team">
    <vt:lpwstr/>
  </property>
  <property fmtid="{D5CDD505-2E9C-101B-9397-08002B2CF9AE}" pid="16" name="NameEmpfängerDritte">
    <vt:lpwstr/>
  </property>
</Properties>
</file>