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4DF" w:rsidRPr="0045330A" w:rsidRDefault="00456EBA" w:rsidP="00F404DF">
      <w:pPr>
        <w:pStyle w:val="Huvuduppgifter"/>
      </w:pPr>
      <w:r>
        <w:t>Eva Björkman, Uppsala konstmuseum</w:t>
      </w:r>
      <w:r w:rsidR="00F404DF" w:rsidRPr="0045330A">
        <w:tab/>
      </w:r>
      <w:r w:rsidR="00A0203A">
        <w:t>2016</w:t>
      </w:r>
      <w:r>
        <w:t>-</w:t>
      </w:r>
      <w:r w:rsidR="00A0203A">
        <w:t>02-</w:t>
      </w:r>
      <w:r w:rsidR="003D0F24">
        <w:t>10</w:t>
      </w:r>
      <w:bookmarkStart w:id="0" w:name="_GoBack"/>
      <w:bookmarkEnd w:id="0"/>
    </w:p>
    <w:p w:rsidR="00F404DF" w:rsidRDefault="00F404DF" w:rsidP="00F404DF">
      <w:pPr>
        <w:pStyle w:val="Rubrik1"/>
      </w:pPr>
      <w:r>
        <w:t>PRESSMEDDELANDE</w:t>
      </w:r>
    </w:p>
    <w:p w:rsidR="00F404DF" w:rsidRPr="00A0203A" w:rsidRDefault="00A0203A" w:rsidP="00F404DF">
      <w:pPr>
        <w:pStyle w:val="Rubrik2"/>
      </w:pPr>
      <w:r>
        <w:t>Uppsala konstmuseum polisanmäler försvunna konstverk</w:t>
      </w:r>
    </w:p>
    <w:p w:rsidR="00F404DF" w:rsidRPr="008751B8" w:rsidRDefault="00A0203A" w:rsidP="00A0203A">
      <w:pPr>
        <w:widowControl w:val="0"/>
        <w:autoSpaceDE w:val="0"/>
        <w:autoSpaceDN w:val="0"/>
        <w:adjustRightInd w:val="0"/>
      </w:pPr>
      <w:r>
        <w:rPr>
          <w:b/>
        </w:rPr>
        <w:t xml:space="preserve">Ett antal konstverk som skulle ha ingått i Uppsala konstmuseums Agnes </w:t>
      </w:r>
      <w:proofErr w:type="spellStart"/>
      <w:r>
        <w:rPr>
          <w:b/>
        </w:rPr>
        <w:t>Cleve</w:t>
      </w:r>
      <w:proofErr w:type="spellEnd"/>
      <w:r>
        <w:rPr>
          <w:b/>
        </w:rPr>
        <w:t xml:space="preserve">-utställning är försvunna och har inte kunnat återfinnas. Det inträffade har nu polisanmälts av Uppsala konstmuseum. </w:t>
      </w:r>
      <w:r w:rsidR="00A40C49">
        <w:br/>
      </w:r>
      <w:r w:rsidR="00A40C49">
        <w:br/>
      </w:r>
      <w:r>
        <w:t xml:space="preserve">När utställningen under förra veckan skulle förberedas och hängas på Uppsala konstmuseum upptäcktes att 24 av de över 100 verken i utställningen fattades. I dagsläget är det oklart om </w:t>
      </w:r>
      <w:r w:rsidR="003F3D3D">
        <w:t>när och hur verken har försvunnit.</w:t>
      </w:r>
      <w:r w:rsidR="00121C33">
        <w:t xml:space="preserve"> Polisen utreder nu vad som har skett och vilka som är ansvariga.</w:t>
      </w:r>
      <w:r>
        <w:br/>
      </w:r>
      <w:r>
        <w:br/>
      </w:r>
      <w:proofErr w:type="gramStart"/>
      <w:r>
        <w:t>-</w:t>
      </w:r>
      <w:proofErr w:type="gramEnd"/>
      <w:r>
        <w:t xml:space="preserve"> </w:t>
      </w:r>
      <w:r w:rsidRPr="00A0203A">
        <w:t xml:space="preserve">Situationen är djupt beklagligt och </w:t>
      </w:r>
      <w:r w:rsidR="003F3D3D">
        <w:t>polisen arbetar</w:t>
      </w:r>
      <w:r w:rsidRPr="00A0203A">
        <w:t xml:space="preserve"> för att få klarhet i vad som </w:t>
      </w:r>
      <w:r w:rsidR="003F3D3D">
        <w:t xml:space="preserve">har </w:t>
      </w:r>
      <w:r w:rsidRPr="00A0203A">
        <w:t xml:space="preserve">skett. Vi ser </w:t>
      </w:r>
      <w:r w:rsidR="00A27CD0">
        <w:t xml:space="preserve">nu </w:t>
      </w:r>
      <w:r w:rsidRPr="00A0203A">
        <w:t xml:space="preserve">över våra interna rutiner </w:t>
      </w:r>
      <w:r w:rsidR="00121C33">
        <w:t>om</w:t>
      </w:r>
      <w:r w:rsidRPr="00A0203A">
        <w:t xml:space="preserve"> vi</w:t>
      </w:r>
      <w:r w:rsidR="003F3D3D">
        <w:t xml:space="preserve"> kan ha</w:t>
      </w:r>
      <w:r w:rsidRPr="00A0203A">
        <w:t xml:space="preserve"> brustit i vår hantering</w:t>
      </w:r>
      <w:r w:rsidR="00121C33">
        <w:t xml:space="preserve"> och gör allt för att underlätta och bistå polisens utredning</w:t>
      </w:r>
      <w:r w:rsidRPr="00A0203A">
        <w:t xml:space="preserve">. Händelsen är förfärlig för oss och något som absolut inte får hända. Men de som vi lider med </w:t>
      </w:r>
      <w:r w:rsidR="00643820" w:rsidRPr="00A0203A">
        <w:t xml:space="preserve">mest </w:t>
      </w:r>
      <w:r w:rsidRPr="00A0203A">
        <w:t xml:space="preserve">just nu är de privatpersoner som i förtroende har lånat ut sina konstverk till oss, </w:t>
      </w:r>
      <w:r>
        <w:t xml:space="preserve">säger Daniel Werkmäster, museichef på Uppsala konstmuseum.  </w:t>
      </w:r>
    </w:p>
    <w:p w:rsidR="00F404DF" w:rsidRDefault="00643820" w:rsidP="00F404DF">
      <w:r>
        <w:rPr>
          <w:b/>
        </w:rPr>
        <w:br/>
      </w:r>
      <w:r w:rsidRPr="00643820">
        <w:t>Utställningen</w:t>
      </w:r>
      <w:r>
        <w:t xml:space="preserve"> </w:t>
      </w:r>
      <w:r w:rsidR="009876A0">
        <w:t>”</w:t>
      </w:r>
      <w:r>
        <w:t xml:space="preserve">Agnes </w:t>
      </w:r>
      <w:proofErr w:type="spellStart"/>
      <w:r>
        <w:t>Cleve</w:t>
      </w:r>
      <w:proofErr w:type="spellEnd"/>
      <w:r>
        <w:t xml:space="preserve"> (1876-1951) – Svensk modernist i världen” pågår från den 6 februari till den 1 maj på Uppsala konstmuseum, men i dagsläget utan de saknade verken. </w:t>
      </w:r>
      <w:r w:rsidR="00121C33">
        <w:t>Försäkrings</w:t>
      </w:r>
      <w:r>
        <w:t xml:space="preserve">värdet av de försvunna konstverken uppskattas </w:t>
      </w:r>
      <w:r w:rsidR="00121C33">
        <w:t xml:space="preserve">uppgå till sammanlagt </w:t>
      </w:r>
      <w:r>
        <w:t>en och en halv miljon.</w:t>
      </w:r>
    </w:p>
    <w:p w:rsidR="00F404DF" w:rsidRDefault="00F404DF" w:rsidP="00F404DF">
      <w:pPr>
        <w:pStyle w:val="Rubrik3"/>
      </w:pPr>
      <w:r>
        <w:t>För mer information</w:t>
      </w:r>
    </w:p>
    <w:p w:rsidR="00721B09" w:rsidRPr="00F404DF" w:rsidRDefault="00AF3FF6" w:rsidP="00F404DF">
      <w:r w:rsidRPr="00AF3FF6">
        <w:t xml:space="preserve">Daniel Werkmäster, museichef, Uppsala konstmuseum, 018 727 24 79, </w:t>
      </w:r>
      <w:hyperlink r:id="rId8" w:history="1">
        <w:r w:rsidRPr="00AF3FF6">
          <w:rPr>
            <w:rStyle w:val="Hyperlnk"/>
          </w:rPr>
          <w:t>daniel.werkmaster@uppsala.se</w:t>
        </w:r>
      </w:hyperlink>
      <w:r w:rsidRPr="00AF3FF6">
        <w:t xml:space="preserve"> </w:t>
      </w:r>
      <w:r w:rsidRPr="00AF3FF6">
        <w:br/>
        <w:t xml:space="preserve">Hemsida: </w:t>
      </w:r>
      <w:hyperlink r:id="rId9" w:history="1">
        <w:r w:rsidRPr="00AF3FF6">
          <w:rPr>
            <w:rStyle w:val="Hyperlnk"/>
          </w:rPr>
          <w:t>http://uppsalakonstmuseum.se</w:t>
        </w:r>
      </w:hyperlink>
      <w:r w:rsidRPr="00AF3FF6">
        <w:t xml:space="preserve"> </w:t>
      </w:r>
      <w:r w:rsidRPr="00AF3FF6">
        <w:br/>
        <w:t xml:space="preserve">Pressrum: </w:t>
      </w:r>
      <w:hyperlink r:id="rId10" w:history="1">
        <w:r w:rsidRPr="0020154F">
          <w:rPr>
            <w:rStyle w:val="Hyperlnk"/>
          </w:rPr>
          <w:t>www.mynewsdesk.com/se/uppsalakonstmuseum</w:t>
        </w:r>
      </w:hyperlink>
      <w:r>
        <w:t xml:space="preserve"> </w:t>
      </w:r>
      <w:r w:rsidRPr="00AF3FF6">
        <w:rPr>
          <w:b/>
        </w:rPr>
        <w:t xml:space="preserve">   </w:t>
      </w:r>
    </w:p>
    <w:sectPr w:rsidR="00721B09" w:rsidRPr="00F404DF" w:rsidSect="00CC6A02">
      <w:headerReference w:type="default" r:id="rId11"/>
      <w:headerReference w:type="first" r:id="rId12"/>
      <w:footerReference w:type="first" r:id="rId13"/>
      <w:pgSz w:w="11906" w:h="16838" w:code="9"/>
      <w:pgMar w:top="1985" w:right="1418" w:bottom="2268" w:left="1418" w:header="964" w:footer="6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793" w:rsidRDefault="00FE0793" w:rsidP="00EB62AF">
      <w:r>
        <w:separator/>
      </w:r>
    </w:p>
  </w:endnote>
  <w:endnote w:type="continuationSeparator" w:id="0">
    <w:p w:rsidR="00FE0793" w:rsidRDefault="00FE0793" w:rsidP="00EB6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56" w:type="dxa"/>
      <w:tblInd w:w="-72" w:type="dxa"/>
      <w:tblBorders>
        <w:top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356"/>
    </w:tblGrid>
    <w:tr w:rsidR="00DC3B02" w:rsidRPr="00D3163C" w:rsidTr="00BE492F">
      <w:tc>
        <w:tcPr>
          <w:tcW w:w="9356" w:type="dxa"/>
        </w:tcPr>
        <w:p w:rsidR="00DC3B02" w:rsidRDefault="00DC3B02" w:rsidP="00F65847">
          <w:pPr>
            <w:pStyle w:val="Sidfot"/>
            <w:jc w:val="center"/>
            <w:rPr>
              <w:sz w:val="18"/>
            </w:rPr>
          </w:pPr>
          <w:r>
            <w:rPr>
              <w:sz w:val="18"/>
            </w:rPr>
            <w:br/>
            <w:t>Telefon: 018-727 00 00 (växel)</w:t>
          </w:r>
        </w:p>
        <w:p w:rsidR="00DC3B02" w:rsidRPr="00B20CFC" w:rsidRDefault="00DC3B02" w:rsidP="00F65847">
          <w:pPr>
            <w:pStyle w:val="Sidfot"/>
            <w:jc w:val="center"/>
            <w:rPr>
              <w:sz w:val="18"/>
            </w:rPr>
          </w:pPr>
          <w:r w:rsidRPr="005B6D95">
            <w:rPr>
              <w:sz w:val="18"/>
            </w:rPr>
            <w:t>www.uppsala.se</w:t>
          </w:r>
        </w:p>
      </w:tc>
    </w:tr>
  </w:tbl>
  <w:p w:rsidR="00DC3B02" w:rsidRPr="00B20CFC" w:rsidRDefault="00DC3B02">
    <w:pPr>
      <w:pStyle w:val="Sidfot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793" w:rsidRDefault="00FE0793" w:rsidP="00EB62AF">
      <w:r>
        <w:separator/>
      </w:r>
    </w:p>
  </w:footnote>
  <w:footnote w:type="continuationSeparator" w:id="0">
    <w:p w:rsidR="00FE0793" w:rsidRDefault="00FE0793" w:rsidP="00EB6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648756"/>
      <w:docPartObj>
        <w:docPartGallery w:val="Page Numbers (Top of Page)"/>
        <w:docPartUnique/>
      </w:docPartObj>
    </w:sdtPr>
    <w:sdtEndPr/>
    <w:sdtContent>
      <w:p w:rsidR="00DC3B02" w:rsidRPr="00206E1D" w:rsidRDefault="00DC3B02">
        <w:pPr>
          <w:pStyle w:val="Sidhuvud"/>
          <w:jc w:val="right"/>
        </w:pPr>
        <w:r w:rsidRPr="00206E1D">
          <w:rPr>
            <w:bCs/>
          </w:rPr>
          <w:fldChar w:fldCharType="begin"/>
        </w:r>
        <w:r w:rsidRPr="00206E1D">
          <w:rPr>
            <w:bCs/>
          </w:rPr>
          <w:instrText>PAGE</w:instrText>
        </w:r>
        <w:r w:rsidRPr="00206E1D">
          <w:rPr>
            <w:bCs/>
          </w:rPr>
          <w:fldChar w:fldCharType="separate"/>
        </w:r>
        <w:r w:rsidR="00A0203A">
          <w:rPr>
            <w:bCs/>
            <w:noProof/>
          </w:rPr>
          <w:t>2</w:t>
        </w:r>
        <w:r w:rsidRPr="00206E1D">
          <w:rPr>
            <w:bCs/>
          </w:rPr>
          <w:fldChar w:fldCharType="end"/>
        </w:r>
        <w:r w:rsidRPr="00206E1D">
          <w:rPr>
            <w:bCs/>
          </w:rPr>
          <w:t xml:space="preserve"> (</w:t>
        </w:r>
        <w:r w:rsidRPr="00206E1D">
          <w:rPr>
            <w:bCs/>
          </w:rPr>
          <w:fldChar w:fldCharType="begin"/>
        </w:r>
        <w:r w:rsidRPr="00206E1D">
          <w:rPr>
            <w:bCs/>
          </w:rPr>
          <w:instrText>NUMPAGES</w:instrText>
        </w:r>
        <w:r w:rsidRPr="00206E1D">
          <w:rPr>
            <w:bCs/>
          </w:rPr>
          <w:fldChar w:fldCharType="separate"/>
        </w:r>
        <w:r w:rsidR="00D4076B">
          <w:rPr>
            <w:bCs/>
            <w:noProof/>
          </w:rPr>
          <w:t>1</w:t>
        </w:r>
        <w:r w:rsidRPr="00206E1D">
          <w:rPr>
            <w:bCs/>
          </w:rPr>
          <w:fldChar w:fldCharType="end"/>
        </w:r>
        <w:r w:rsidRPr="00206E1D">
          <w:rPr>
            <w:bCs/>
          </w:rPr>
          <w:t>)</w:t>
        </w:r>
      </w:p>
    </w:sdtContent>
  </w:sdt>
  <w:p w:rsidR="00DC3B02" w:rsidRDefault="00DC3B02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56" w:type="dxa"/>
      <w:tblInd w:w="-6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3" w:type="dxa"/>
        <w:right w:w="73" w:type="dxa"/>
      </w:tblCellMar>
      <w:tblLook w:val="0000" w:firstRow="0" w:lastRow="0" w:firstColumn="0" w:lastColumn="0" w:noHBand="0" w:noVBand="0"/>
    </w:tblPr>
    <w:tblGrid>
      <w:gridCol w:w="5248"/>
      <w:gridCol w:w="4108"/>
    </w:tblGrid>
    <w:tr w:rsidR="00DC3B02" w:rsidTr="002B4BCA">
      <w:trPr>
        <w:trHeight w:val="527"/>
      </w:trPr>
      <w:tc>
        <w:tcPr>
          <w:tcW w:w="5248" w:type="dxa"/>
          <w:tcBorders>
            <w:top w:val="nil"/>
            <w:left w:val="nil"/>
            <w:bottom w:val="nil"/>
            <w:right w:val="nil"/>
          </w:tcBorders>
        </w:tcPr>
        <w:p w:rsidR="00DC3B02" w:rsidRDefault="00DC3B02" w:rsidP="00963F26">
          <w:pPr>
            <w:pStyle w:val="Sidhuvud"/>
            <w:tabs>
              <w:tab w:val="clear" w:pos="4536"/>
              <w:tab w:val="clear" w:pos="9072"/>
            </w:tabs>
          </w:pPr>
          <w:r>
            <w:rPr>
              <w:noProof/>
            </w:rPr>
            <w:drawing>
              <wp:inline distT="0" distB="0" distL="0" distR="0" wp14:anchorId="7759D543" wp14:editId="4C575AC2">
                <wp:extent cx="1590675" cy="400050"/>
                <wp:effectExtent l="0" t="0" r="9525" b="0"/>
                <wp:docPr id="11" name="Bildobjekt 11" descr="uppsala_kommun_s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9" descr="uppsala_kommun_s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08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DC3B02" w:rsidRPr="00F62300" w:rsidRDefault="00DC3B02" w:rsidP="00FB62FB">
          <w:pPr>
            <w:pStyle w:val="Sidhuvud"/>
            <w:tabs>
              <w:tab w:val="clear" w:pos="4536"/>
              <w:tab w:val="clear" w:pos="9072"/>
            </w:tabs>
            <w:ind w:left="28"/>
            <w:rPr>
              <w:sz w:val="19"/>
              <w:szCs w:val="19"/>
            </w:rPr>
          </w:pPr>
        </w:p>
      </w:tc>
    </w:tr>
  </w:tbl>
  <w:p w:rsidR="00DC3B02" w:rsidRPr="00C94962" w:rsidRDefault="00DC3B02" w:rsidP="00EB62AF">
    <w:pPr>
      <w:pStyle w:val="Sidhuvud"/>
      <w:rPr>
        <w:sz w:val="6"/>
        <w:szCs w:val="6"/>
      </w:rPr>
    </w:pPr>
  </w:p>
  <w:p w:rsidR="00DC3B02" w:rsidRPr="0084564D" w:rsidRDefault="00DC3B02" w:rsidP="005E6165">
    <w:pPr>
      <w:pStyle w:val="Sidhuvud"/>
      <w:tabs>
        <w:tab w:val="clear" w:pos="4536"/>
        <w:tab w:val="clear" w:pos="9072"/>
      </w:tabs>
      <w:rPr>
        <w:sz w:val="4"/>
        <w:szCs w:val="4"/>
      </w:rPr>
    </w:pPr>
    <w:r>
      <w:rPr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41A236" wp14:editId="46F8D45F">
              <wp:simplePos x="0" y="0"/>
              <wp:positionH relativeFrom="margin">
                <wp:align>center</wp:align>
              </wp:positionH>
              <wp:positionV relativeFrom="paragraph">
                <wp:posOffset>-1270</wp:posOffset>
              </wp:positionV>
              <wp:extent cx="5876925" cy="0"/>
              <wp:effectExtent l="0" t="0" r="9525" b="19050"/>
              <wp:wrapNone/>
              <wp:docPr id="12" name="Rak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769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ak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-.1pt" to="462.7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">
              <w10:wrap anchorx="margin"/>
            </v:line>
          </w:pict>
        </mc:Fallback>
      </mc:AlternateContent>
    </w:r>
  </w:p>
  <w:p w:rsidR="00DC3B02" w:rsidRPr="00721B09" w:rsidRDefault="00DC3B02" w:rsidP="005E6165">
    <w:pPr>
      <w:pStyle w:val="Sidhuvud"/>
      <w:tabs>
        <w:tab w:val="clear" w:pos="4536"/>
        <w:tab w:val="clear" w:pos="9072"/>
      </w:tabs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555EC"/>
    <w:multiLevelType w:val="multilevel"/>
    <w:tmpl w:val="22045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">
    <w:nsid w:val="4DBA1E00"/>
    <w:multiLevelType w:val="multilevel"/>
    <w:tmpl w:val="06CC31FA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92" w:hanging="79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24" w:hanging="122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674"/>
    <w:rsid w:val="00027B64"/>
    <w:rsid w:val="001200D3"/>
    <w:rsid w:val="00121C33"/>
    <w:rsid w:val="001A3613"/>
    <w:rsid w:val="001B66C4"/>
    <w:rsid w:val="001C05EA"/>
    <w:rsid w:val="00206E1D"/>
    <w:rsid w:val="00215AE3"/>
    <w:rsid w:val="00265894"/>
    <w:rsid w:val="002A263C"/>
    <w:rsid w:val="002B4BCA"/>
    <w:rsid w:val="00302887"/>
    <w:rsid w:val="003844B6"/>
    <w:rsid w:val="003947A7"/>
    <w:rsid w:val="003949BF"/>
    <w:rsid w:val="003D0F24"/>
    <w:rsid w:val="003D1287"/>
    <w:rsid w:val="003D4957"/>
    <w:rsid w:val="003F3D3D"/>
    <w:rsid w:val="00456EBA"/>
    <w:rsid w:val="004E1BD9"/>
    <w:rsid w:val="00570372"/>
    <w:rsid w:val="0057188F"/>
    <w:rsid w:val="005A32CF"/>
    <w:rsid w:val="005C4DC8"/>
    <w:rsid w:val="005D3674"/>
    <w:rsid w:val="005E42EE"/>
    <w:rsid w:val="005E6165"/>
    <w:rsid w:val="0062770C"/>
    <w:rsid w:val="006334C3"/>
    <w:rsid w:val="00643820"/>
    <w:rsid w:val="006964F3"/>
    <w:rsid w:val="00721B09"/>
    <w:rsid w:val="007323E4"/>
    <w:rsid w:val="007C0C15"/>
    <w:rsid w:val="007E2407"/>
    <w:rsid w:val="007F346D"/>
    <w:rsid w:val="007F7EB1"/>
    <w:rsid w:val="0080218C"/>
    <w:rsid w:val="008047D7"/>
    <w:rsid w:val="00865495"/>
    <w:rsid w:val="00884BB2"/>
    <w:rsid w:val="008B2C4B"/>
    <w:rsid w:val="008D5BE1"/>
    <w:rsid w:val="009626D8"/>
    <w:rsid w:val="00963F26"/>
    <w:rsid w:val="009876A0"/>
    <w:rsid w:val="00990750"/>
    <w:rsid w:val="00A0203A"/>
    <w:rsid w:val="00A14F47"/>
    <w:rsid w:val="00A22B7B"/>
    <w:rsid w:val="00A25B86"/>
    <w:rsid w:val="00A27CD0"/>
    <w:rsid w:val="00A40C49"/>
    <w:rsid w:val="00A513A2"/>
    <w:rsid w:val="00A53AD9"/>
    <w:rsid w:val="00A54251"/>
    <w:rsid w:val="00A7153B"/>
    <w:rsid w:val="00AC27AD"/>
    <w:rsid w:val="00AF3FF6"/>
    <w:rsid w:val="00AF4CE7"/>
    <w:rsid w:val="00B20CFC"/>
    <w:rsid w:val="00B674BE"/>
    <w:rsid w:val="00B803C4"/>
    <w:rsid w:val="00B84256"/>
    <w:rsid w:val="00BE492F"/>
    <w:rsid w:val="00C93B85"/>
    <w:rsid w:val="00CB273B"/>
    <w:rsid w:val="00CC6A02"/>
    <w:rsid w:val="00CE6F11"/>
    <w:rsid w:val="00D1035A"/>
    <w:rsid w:val="00D11EBE"/>
    <w:rsid w:val="00D3163C"/>
    <w:rsid w:val="00D4076B"/>
    <w:rsid w:val="00D57B7B"/>
    <w:rsid w:val="00DC3B02"/>
    <w:rsid w:val="00DD12B1"/>
    <w:rsid w:val="00DF72A6"/>
    <w:rsid w:val="00E00D5B"/>
    <w:rsid w:val="00E126FB"/>
    <w:rsid w:val="00E25ECE"/>
    <w:rsid w:val="00E45BF8"/>
    <w:rsid w:val="00EA1FD0"/>
    <w:rsid w:val="00EB62AF"/>
    <w:rsid w:val="00ED4AAE"/>
    <w:rsid w:val="00EF3A3E"/>
    <w:rsid w:val="00F30848"/>
    <w:rsid w:val="00F404DF"/>
    <w:rsid w:val="00F6025C"/>
    <w:rsid w:val="00F62300"/>
    <w:rsid w:val="00F65847"/>
    <w:rsid w:val="00FA2056"/>
    <w:rsid w:val="00FB62FB"/>
    <w:rsid w:val="00FE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04DF"/>
    <w:rPr>
      <w:sz w:val="22"/>
      <w:szCs w:val="24"/>
    </w:rPr>
  </w:style>
  <w:style w:type="paragraph" w:styleId="Rubrik1">
    <w:name w:val="heading 1"/>
    <w:basedOn w:val="Normal"/>
    <w:next w:val="Normal"/>
    <w:autoRedefine/>
    <w:qFormat/>
    <w:rsid w:val="00F404DF"/>
    <w:pPr>
      <w:keepNext/>
      <w:spacing w:before="1200" w:after="480"/>
      <w:outlineLvl w:val="0"/>
    </w:pPr>
    <w:rPr>
      <w:rFonts w:ascii="Arial" w:hAnsi="Arial"/>
      <w:sz w:val="28"/>
      <w:szCs w:val="20"/>
    </w:rPr>
  </w:style>
  <w:style w:type="paragraph" w:styleId="Rubrik2">
    <w:name w:val="heading 2"/>
    <w:basedOn w:val="Normal"/>
    <w:next w:val="Normal"/>
    <w:autoRedefine/>
    <w:qFormat/>
    <w:rsid w:val="00F404DF"/>
    <w:pPr>
      <w:keepNext/>
      <w:spacing w:after="240"/>
      <w:outlineLvl w:val="1"/>
    </w:pPr>
    <w:rPr>
      <w:rFonts w:ascii="Arial" w:hAnsi="Arial"/>
      <w:b/>
      <w:sz w:val="32"/>
      <w:szCs w:val="20"/>
    </w:rPr>
  </w:style>
  <w:style w:type="paragraph" w:styleId="Rubrik3">
    <w:name w:val="heading 3"/>
    <w:basedOn w:val="Normal"/>
    <w:next w:val="Normal"/>
    <w:autoRedefine/>
    <w:qFormat/>
    <w:rsid w:val="00F404DF"/>
    <w:pPr>
      <w:keepNext/>
      <w:spacing w:before="480" w:after="60"/>
      <w:outlineLvl w:val="2"/>
    </w:pPr>
    <w:rPr>
      <w:rFonts w:ascii="Arial" w:hAnsi="Arial"/>
      <w:b/>
      <w:szCs w:val="20"/>
    </w:rPr>
  </w:style>
  <w:style w:type="paragraph" w:styleId="Rubrik4">
    <w:name w:val="heading 4"/>
    <w:basedOn w:val="Normal"/>
    <w:next w:val="Normal"/>
    <w:link w:val="Rubrik4Char"/>
    <w:unhideWhenUsed/>
    <w:rsid w:val="00DF72A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uvuduppgifter">
    <w:name w:val="Huvuduppgifter"/>
    <w:basedOn w:val="Normal"/>
    <w:next w:val="Normal"/>
    <w:rsid w:val="00F404DF"/>
    <w:pPr>
      <w:tabs>
        <w:tab w:val="left" w:pos="5216"/>
        <w:tab w:val="left" w:pos="6804"/>
      </w:tabs>
    </w:pPr>
  </w:style>
  <w:style w:type="paragraph" w:customStyle="1" w:styleId="HuvuduppgifterRubrik">
    <w:name w:val="HuvuduppgifterRubrik"/>
    <w:basedOn w:val="Normal"/>
    <w:next w:val="Huvuduppgifter"/>
    <w:rsid w:val="00EB62AF"/>
    <w:pPr>
      <w:tabs>
        <w:tab w:val="left" w:pos="4712"/>
        <w:tab w:val="left" w:pos="6521"/>
      </w:tabs>
    </w:pPr>
    <w:rPr>
      <w:sz w:val="18"/>
      <w:szCs w:val="18"/>
    </w:rPr>
  </w:style>
  <w:style w:type="table" w:styleId="Tabellrutnt">
    <w:name w:val="Table Grid"/>
    <w:basedOn w:val="Normaltabell"/>
    <w:rsid w:val="00A25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4Char">
    <w:name w:val="Rubrik 4 Char"/>
    <w:basedOn w:val="Standardstycketeckensnitt"/>
    <w:link w:val="Rubrik4"/>
    <w:rsid w:val="00DF72A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Sidhuvud">
    <w:name w:val="header"/>
    <w:basedOn w:val="Normal"/>
    <w:link w:val="SidhuvudChar"/>
    <w:uiPriority w:val="99"/>
    <w:rsid w:val="00EB62AF"/>
    <w:pPr>
      <w:tabs>
        <w:tab w:val="center" w:pos="4536"/>
        <w:tab w:val="right" w:pos="9072"/>
      </w:tabs>
    </w:pPr>
    <w:rPr>
      <w:sz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EB62AF"/>
    <w:rPr>
      <w:sz w:val="24"/>
      <w:szCs w:val="24"/>
    </w:rPr>
  </w:style>
  <w:style w:type="paragraph" w:styleId="Sidfot">
    <w:name w:val="footer"/>
    <w:basedOn w:val="Normal"/>
    <w:link w:val="SidfotChar"/>
    <w:rsid w:val="00EB62AF"/>
    <w:pPr>
      <w:tabs>
        <w:tab w:val="center" w:pos="4536"/>
        <w:tab w:val="right" w:pos="9072"/>
      </w:tabs>
    </w:pPr>
    <w:rPr>
      <w:sz w:val="24"/>
    </w:rPr>
  </w:style>
  <w:style w:type="character" w:customStyle="1" w:styleId="SidfotChar">
    <w:name w:val="Sidfot Char"/>
    <w:basedOn w:val="Standardstycketeckensnitt"/>
    <w:link w:val="Sidfot"/>
    <w:rsid w:val="00EB62AF"/>
    <w:rPr>
      <w:sz w:val="24"/>
      <w:szCs w:val="24"/>
    </w:rPr>
  </w:style>
  <w:style w:type="paragraph" w:styleId="Ballongtext">
    <w:name w:val="Balloon Text"/>
    <w:basedOn w:val="Normal"/>
    <w:link w:val="BallongtextChar"/>
    <w:rsid w:val="00EB62A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B62AF"/>
    <w:rPr>
      <w:rFonts w:ascii="Tahoma" w:hAnsi="Tahoma" w:cs="Tahoma"/>
      <w:sz w:val="16"/>
      <w:szCs w:val="16"/>
    </w:rPr>
  </w:style>
  <w:style w:type="paragraph" w:customStyle="1" w:styleId="Ingress">
    <w:name w:val="Ingress"/>
    <w:basedOn w:val="Normal"/>
    <w:next w:val="Normal"/>
    <w:qFormat/>
    <w:rsid w:val="00F404DF"/>
    <w:pPr>
      <w:spacing w:after="240"/>
    </w:pPr>
    <w:rPr>
      <w:b/>
    </w:rPr>
  </w:style>
  <w:style w:type="character" w:styleId="Hyperlnk">
    <w:name w:val="Hyperlink"/>
    <w:basedOn w:val="Standardstycketeckensnitt"/>
    <w:rsid w:val="00AF3F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04DF"/>
    <w:rPr>
      <w:sz w:val="22"/>
      <w:szCs w:val="24"/>
    </w:rPr>
  </w:style>
  <w:style w:type="paragraph" w:styleId="Rubrik1">
    <w:name w:val="heading 1"/>
    <w:basedOn w:val="Normal"/>
    <w:next w:val="Normal"/>
    <w:autoRedefine/>
    <w:qFormat/>
    <w:rsid w:val="00F404DF"/>
    <w:pPr>
      <w:keepNext/>
      <w:spacing w:before="1200" w:after="480"/>
      <w:outlineLvl w:val="0"/>
    </w:pPr>
    <w:rPr>
      <w:rFonts w:ascii="Arial" w:hAnsi="Arial"/>
      <w:sz w:val="28"/>
      <w:szCs w:val="20"/>
    </w:rPr>
  </w:style>
  <w:style w:type="paragraph" w:styleId="Rubrik2">
    <w:name w:val="heading 2"/>
    <w:basedOn w:val="Normal"/>
    <w:next w:val="Normal"/>
    <w:autoRedefine/>
    <w:qFormat/>
    <w:rsid w:val="00F404DF"/>
    <w:pPr>
      <w:keepNext/>
      <w:spacing w:after="240"/>
      <w:outlineLvl w:val="1"/>
    </w:pPr>
    <w:rPr>
      <w:rFonts w:ascii="Arial" w:hAnsi="Arial"/>
      <w:b/>
      <w:sz w:val="32"/>
      <w:szCs w:val="20"/>
    </w:rPr>
  </w:style>
  <w:style w:type="paragraph" w:styleId="Rubrik3">
    <w:name w:val="heading 3"/>
    <w:basedOn w:val="Normal"/>
    <w:next w:val="Normal"/>
    <w:autoRedefine/>
    <w:qFormat/>
    <w:rsid w:val="00F404DF"/>
    <w:pPr>
      <w:keepNext/>
      <w:spacing w:before="480" w:after="60"/>
      <w:outlineLvl w:val="2"/>
    </w:pPr>
    <w:rPr>
      <w:rFonts w:ascii="Arial" w:hAnsi="Arial"/>
      <w:b/>
      <w:szCs w:val="20"/>
    </w:rPr>
  </w:style>
  <w:style w:type="paragraph" w:styleId="Rubrik4">
    <w:name w:val="heading 4"/>
    <w:basedOn w:val="Normal"/>
    <w:next w:val="Normal"/>
    <w:link w:val="Rubrik4Char"/>
    <w:unhideWhenUsed/>
    <w:rsid w:val="00DF72A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uvuduppgifter">
    <w:name w:val="Huvuduppgifter"/>
    <w:basedOn w:val="Normal"/>
    <w:next w:val="Normal"/>
    <w:rsid w:val="00F404DF"/>
    <w:pPr>
      <w:tabs>
        <w:tab w:val="left" w:pos="5216"/>
        <w:tab w:val="left" w:pos="6804"/>
      </w:tabs>
    </w:pPr>
  </w:style>
  <w:style w:type="paragraph" w:customStyle="1" w:styleId="HuvuduppgifterRubrik">
    <w:name w:val="HuvuduppgifterRubrik"/>
    <w:basedOn w:val="Normal"/>
    <w:next w:val="Huvuduppgifter"/>
    <w:rsid w:val="00EB62AF"/>
    <w:pPr>
      <w:tabs>
        <w:tab w:val="left" w:pos="4712"/>
        <w:tab w:val="left" w:pos="6521"/>
      </w:tabs>
    </w:pPr>
    <w:rPr>
      <w:sz w:val="18"/>
      <w:szCs w:val="18"/>
    </w:rPr>
  </w:style>
  <w:style w:type="table" w:styleId="Tabellrutnt">
    <w:name w:val="Table Grid"/>
    <w:basedOn w:val="Normaltabell"/>
    <w:rsid w:val="00A25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4Char">
    <w:name w:val="Rubrik 4 Char"/>
    <w:basedOn w:val="Standardstycketeckensnitt"/>
    <w:link w:val="Rubrik4"/>
    <w:rsid w:val="00DF72A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Sidhuvud">
    <w:name w:val="header"/>
    <w:basedOn w:val="Normal"/>
    <w:link w:val="SidhuvudChar"/>
    <w:uiPriority w:val="99"/>
    <w:rsid w:val="00EB62AF"/>
    <w:pPr>
      <w:tabs>
        <w:tab w:val="center" w:pos="4536"/>
        <w:tab w:val="right" w:pos="9072"/>
      </w:tabs>
    </w:pPr>
    <w:rPr>
      <w:sz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EB62AF"/>
    <w:rPr>
      <w:sz w:val="24"/>
      <w:szCs w:val="24"/>
    </w:rPr>
  </w:style>
  <w:style w:type="paragraph" w:styleId="Sidfot">
    <w:name w:val="footer"/>
    <w:basedOn w:val="Normal"/>
    <w:link w:val="SidfotChar"/>
    <w:rsid w:val="00EB62AF"/>
    <w:pPr>
      <w:tabs>
        <w:tab w:val="center" w:pos="4536"/>
        <w:tab w:val="right" w:pos="9072"/>
      </w:tabs>
    </w:pPr>
    <w:rPr>
      <w:sz w:val="24"/>
    </w:rPr>
  </w:style>
  <w:style w:type="character" w:customStyle="1" w:styleId="SidfotChar">
    <w:name w:val="Sidfot Char"/>
    <w:basedOn w:val="Standardstycketeckensnitt"/>
    <w:link w:val="Sidfot"/>
    <w:rsid w:val="00EB62AF"/>
    <w:rPr>
      <w:sz w:val="24"/>
      <w:szCs w:val="24"/>
    </w:rPr>
  </w:style>
  <w:style w:type="paragraph" w:styleId="Ballongtext">
    <w:name w:val="Balloon Text"/>
    <w:basedOn w:val="Normal"/>
    <w:link w:val="BallongtextChar"/>
    <w:rsid w:val="00EB62A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B62AF"/>
    <w:rPr>
      <w:rFonts w:ascii="Tahoma" w:hAnsi="Tahoma" w:cs="Tahoma"/>
      <w:sz w:val="16"/>
      <w:szCs w:val="16"/>
    </w:rPr>
  </w:style>
  <w:style w:type="paragraph" w:customStyle="1" w:styleId="Ingress">
    <w:name w:val="Ingress"/>
    <w:basedOn w:val="Normal"/>
    <w:next w:val="Normal"/>
    <w:qFormat/>
    <w:rsid w:val="00F404DF"/>
    <w:pPr>
      <w:spacing w:after="240"/>
    </w:pPr>
    <w:rPr>
      <w:b/>
    </w:rPr>
  </w:style>
  <w:style w:type="character" w:styleId="Hyperlnk">
    <w:name w:val="Hyperlink"/>
    <w:basedOn w:val="Standardstycketeckensnitt"/>
    <w:rsid w:val="00AF3F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5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.werkmaster@uppsala.se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ynewsdesk.com/se/uppsalakonstmuseu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ppsalakonstmuseum.se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45BB0717</Template>
  <TotalTime>1</TotalTime>
  <Pages>1</Pages>
  <Words>271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Uppsala kommun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Björkman</dc:creator>
  <cp:lastModifiedBy>Björkman Eva (UVB, konst och museer)</cp:lastModifiedBy>
  <cp:revision>3</cp:revision>
  <cp:lastPrinted>2016-02-10T12:54:00Z</cp:lastPrinted>
  <dcterms:created xsi:type="dcterms:W3CDTF">2016-02-10T14:18:00Z</dcterms:created>
  <dcterms:modified xsi:type="dcterms:W3CDTF">2016-02-10T14:18:00Z</dcterms:modified>
</cp:coreProperties>
</file>