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3FD08" w14:textId="77777777" w:rsidR="00093632" w:rsidRDefault="00093632" w:rsidP="00093632">
      <w:pPr>
        <w:ind w:right="-240"/>
        <w:rPr>
          <w:rFonts w:ascii="Arial" w:hAnsi="Arial" w:cs="Arial"/>
          <w:b/>
          <w:bCs/>
          <w:sz w:val="22"/>
          <w:szCs w:val="22"/>
          <w:u w:val="single"/>
        </w:rPr>
      </w:pPr>
    </w:p>
    <w:p w14:paraId="600ED0BB" w14:textId="77777777" w:rsidR="00093632" w:rsidRDefault="00093632" w:rsidP="00BA25BB">
      <w:pPr>
        <w:rPr>
          <w:rFonts w:ascii="Arial Bold" w:hAnsi="Arial Bold"/>
          <w:b/>
          <w:bCs/>
          <w:spacing w:val="-12"/>
          <w:sz w:val="32"/>
          <w:szCs w:val="32"/>
        </w:rPr>
      </w:pPr>
    </w:p>
    <w:p w14:paraId="336A71F2" w14:textId="77777777" w:rsidR="00BA25BB" w:rsidRPr="00092F0B" w:rsidRDefault="00E41D3C" w:rsidP="00527EB4">
      <w:pPr>
        <w:jc w:val="center"/>
        <w:rPr>
          <w:rFonts w:asciiTheme="minorHAnsi" w:hAnsiTheme="minorHAnsi"/>
          <w:b/>
          <w:bCs/>
          <w:spacing w:val="-12"/>
          <w:sz w:val="32"/>
          <w:szCs w:val="32"/>
          <w:lang w:val="en-US"/>
        </w:rPr>
      </w:pPr>
      <w:r>
        <w:rPr>
          <w:rFonts w:asciiTheme="minorHAnsi" w:hAnsiTheme="minorHAnsi"/>
          <w:b/>
          <w:sz w:val="32"/>
          <w:lang w:val="en-US"/>
        </w:rPr>
        <w:t xml:space="preserve">Ford </w:t>
      </w:r>
      <w:proofErr w:type="spellStart"/>
      <w:r>
        <w:rPr>
          <w:rFonts w:asciiTheme="minorHAnsi" w:hAnsiTheme="minorHAnsi"/>
          <w:b/>
          <w:sz w:val="32"/>
          <w:lang w:val="en-US"/>
        </w:rPr>
        <w:t>prezintă</w:t>
      </w:r>
      <w:proofErr w:type="spellEnd"/>
      <w:r>
        <w:rPr>
          <w:rFonts w:asciiTheme="minorHAnsi" w:hAnsiTheme="minorHAnsi"/>
          <w:b/>
          <w:sz w:val="32"/>
          <w:lang w:val="en-US"/>
        </w:rPr>
        <w:t xml:space="preserve"> </w:t>
      </w:r>
      <w:proofErr w:type="spellStart"/>
      <w:r>
        <w:rPr>
          <w:rFonts w:asciiTheme="minorHAnsi" w:hAnsiTheme="minorHAnsi"/>
          <w:b/>
          <w:sz w:val="32"/>
          <w:lang w:val="en-US"/>
        </w:rPr>
        <w:t>noi</w:t>
      </w:r>
      <w:proofErr w:type="spellEnd"/>
      <w:r>
        <w:rPr>
          <w:rFonts w:asciiTheme="minorHAnsi" w:hAnsiTheme="minorHAnsi"/>
          <w:b/>
          <w:sz w:val="32"/>
          <w:lang w:val="en-US"/>
        </w:rPr>
        <w:t xml:space="preserve"> </w:t>
      </w:r>
      <w:proofErr w:type="spellStart"/>
      <w:r w:rsidR="002616D0">
        <w:rPr>
          <w:rFonts w:asciiTheme="minorHAnsi" w:hAnsiTheme="minorHAnsi"/>
          <w:b/>
          <w:sz w:val="32"/>
          <w:lang w:val="en-US"/>
        </w:rPr>
        <w:t>tehnologii</w:t>
      </w:r>
      <w:proofErr w:type="spellEnd"/>
      <w:r>
        <w:rPr>
          <w:rFonts w:asciiTheme="minorHAnsi" w:hAnsiTheme="minorHAnsi"/>
          <w:b/>
          <w:sz w:val="32"/>
          <w:lang w:val="en-US"/>
        </w:rPr>
        <w:t xml:space="preserve"> de </w:t>
      </w:r>
      <w:proofErr w:type="spellStart"/>
      <w:r>
        <w:rPr>
          <w:rFonts w:asciiTheme="minorHAnsi" w:hAnsiTheme="minorHAnsi"/>
          <w:b/>
          <w:sz w:val="32"/>
          <w:lang w:val="en-US"/>
        </w:rPr>
        <w:t>gestionare</w:t>
      </w:r>
      <w:proofErr w:type="spellEnd"/>
      <w:r>
        <w:rPr>
          <w:rFonts w:asciiTheme="minorHAnsi" w:hAnsiTheme="minorHAnsi"/>
          <w:b/>
          <w:sz w:val="32"/>
          <w:lang w:val="en-US"/>
        </w:rPr>
        <w:t xml:space="preserve"> </w:t>
      </w:r>
      <w:proofErr w:type="spellStart"/>
      <w:r>
        <w:rPr>
          <w:rFonts w:asciiTheme="minorHAnsi" w:hAnsiTheme="minorHAnsi"/>
          <w:b/>
          <w:sz w:val="32"/>
          <w:lang w:val="en-US"/>
        </w:rPr>
        <w:t>și</w:t>
      </w:r>
      <w:proofErr w:type="spellEnd"/>
      <w:r>
        <w:rPr>
          <w:rFonts w:asciiTheme="minorHAnsi" w:hAnsiTheme="minorHAnsi"/>
          <w:b/>
          <w:sz w:val="32"/>
          <w:lang w:val="en-US"/>
        </w:rPr>
        <w:t xml:space="preserve"> </w:t>
      </w:r>
      <w:proofErr w:type="spellStart"/>
      <w:r>
        <w:rPr>
          <w:rFonts w:asciiTheme="minorHAnsi" w:hAnsiTheme="minorHAnsi"/>
          <w:b/>
          <w:sz w:val="32"/>
          <w:lang w:val="en-US"/>
        </w:rPr>
        <w:t>conectare</w:t>
      </w:r>
      <w:proofErr w:type="spellEnd"/>
      <w:r>
        <w:rPr>
          <w:rFonts w:asciiTheme="minorHAnsi" w:hAnsiTheme="minorHAnsi"/>
          <w:b/>
          <w:sz w:val="32"/>
          <w:lang w:val="en-US"/>
        </w:rPr>
        <w:t xml:space="preserve">, </w:t>
      </w:r>
      <w:proofErr w:type="spellStart"/>
      <w:r>
        <w:rPr>
          <w:rFonts w:asciiTheme="minorHAnsi" w:hAnsiTheme="minorHAnsi"/>
          <w:b/>
          <w:sz w:val="32"/>
          <w:lang w:val="en-US"/>
        </w:rPr>
        <w:t>optimizate</w:t>
      </w:r>
      <w:proofErr w:type="spellEnd"/>
      <w:r>
        <w:rPr>
          <w:rFonts w:asciiTheme="minorHAnsi" w:hAnsiTheme="minorHAnsi"/>
          <w:b/>
          <w:sz w:val="32"/>
          <w:lang w:val="en-US"/>
        </w:rPr>
        <w:t xml:space="preserve"> </w:t>
      </w:r>
      <w:proofErr w:type="spellStart"/>
      <w:r>
        <w:rPr>
          <w:rFonts w:asciiTheme="minorHAnsi" w:hAnsiTheme="minorHAnsi"/>
          <w:b/>
          <w:sz w:val="32"/>
          <w:lang w:val="en-US"/>
        </w:rPr>
        <w:t>pentru</w:t>
      </w:r>
      <w:proofErr w:type="spellEnd"/>
      <w:r>
        <w:rPr>
          <w:rFonts w:asciiTheme="minorHAnsi" w:hAnsiTheme="minorHAnsi"/>
          <w:b/>
          <w:sz w:val="32"/>
          <w:lang w:val="en-US"/>
        </w:rPr>
        <w:t xml:space="preserve"> </w:t>
      </w:r>
      <w:proofErr w:type="spellStart"/>
      <w:r>
        <w:rPr>
          <w:rFonts w:asciiTheme="minorHAnsi" w:hAnsiTheme="minorHAnsi"/>
          <w:b/>
          <w:sz w:val="32"/>
          <w:lang w:val="en-US"/>
        </w:rPr>
        <w:t>flotele</w:t>
      </w:r>
      <w:proofErr w:type="spellEnd"/>
      <w:r>
        <w:rPr>
          <w:rFonts w:asciiTheme="minorHAnsi" w:hAnsiTheme="minorHAnsi"/>
          <w:b/>
          <w:sz w:val="32"/>
          <w:lang w:val="en-US"/>
        </w:rPr>
        <w:t xml:space="preserve"> </w:t>
      </w:r>
      <w:proofErr w:type="spellStart"/>
      <w:r>
        <w:rPr>
          <w:rFonts w:asciiTheme="minorHAnsi" w:hAnsiTheme="minorHAnsi"/>
          <w:b/>
          <w:sz w:val="32"/>
          <w:lang w:val="en-US"/>
        </w:rPr>
        <w:t>electrice</w:t>
      </w:r>
      <w:proofErr w:type="spellEnd"/>
      <w:r>
        <w:rPr>
          <w:rFonts w:asciiTheme="minorHAnsi" w:hAnsiTheme="minorHAnsi"/>
          <w:b/>
          <w:sz w:val="32"/>
          <w:lang w:val="en-US"/>
        </w:rPr>
        <w:t xml:space="preserve"> </w:t>
      </w:r>
    </w:p>
    <w:p w14:paraId="15A22CDB" w14:textId="77777777" w:rsidR="00BA25BB" w:rsidRDefault="00BA25BB" w:rsidP="00BA25BB">
      <w:pPr>
        <w:ind w:right="720"/>
        <w:rPr>
          <w:rFonts w:ascii="Arial Bold" w:hAnsi="Arial Bold" w:cs="Arial"/>
          <w:b/>
          <w:bCs/>
          <w:spacing w:val="-12"/>
          <w:sz w:val="32"/>
          <w:szCs w:val="32"/>
        </w:rPr>
      </w:pPr>
    </w:p>
    <w:p w14:paraId="099F7C2B" w14:textId="77777777" w:rsidR="00BA25BB" w:rsidRPr="00C00451" w:rsidRDefault="00E41D3C" w:rsidP="00BA25BB">
      <w:pPr>
        <w:pStyle w:val="ListParagraph"/>
        <w:numPr>
          <w:ilvl w:val="0"/>
          <w:numId w:val="10"/>
        </w:numPr>
        <w:ind w:left="360"/>
        <w:rPr>
          <w:rFonts w:ascii="Arial" w:hAnsi="Arial" w:cs="Arial"/>
          <w:sz w:val="22"/>
          <w:szCs w:val="22"/>
        </w:rPr>
      </w:pPr>
      <w:r>
        <w:rPr>
          <w:rFonts w:ascii="Arial" w:hAnsi="Arial"/>
          <w:sz w:val="22"/>
        </w:rPr>
        <w:t xml:space="preserve">Ford ajută flotele comerciale </w:t>
      </w:r>
      <w:r w:rsidR="00A25A5A">
        <w:rPr>
          <w:rFonts w:ascii="Arial" w:hAnsi="Arial"/>
          <w:sz w:val="22"/>
        </w:rPr>
        <w:t>și companiile să facă o tranziție mai ușoară către vehiculele electrice cu ajutorul unor noi instrumente ce pot monitoriza</w:t>
      </w:r>
      <w:r w:rsidR="00BE29F7">
        <w:rPr>
          <w:rFonts w:ascii="Arial" w:hAnsi="Arial"/>
          <w:sz w:val="22"/>
        </w:rPr>
        <w:t xml:space="preserve"> și gestiona</w:t>
      </w:r>
      <w:r w:rsidR="00A25A5A">
        <w:rPr>
          <w:rFonts w:ascii="Arial" w:hAnsi="Arial"/>
          <w:sz w:val="22"/>
        </w:rPr>
        <w:t xml:space="preserve"> nivelul de energie la nivel de flotă</w:t>
      </w:r>
      <w:r w:rsidR="00BE29F7">
        <w:rPr>
          <w:rFonts w:ascii="Arial" w:hAnsi="Arial"/>
          <w:sz w:val="22"/>
        </w:rPr>
        <w:t>. Aceste instrumente sunt disponibile printr-o aplicație ușor de utilizat și o interfață web</w:t>
      </w:r>
    </w:p>
    <w:p w14:paraId="466B3059" w14:textId="77777777" w:rsidR="00C00451" w:rsidRDefault="00C00451" w:rsidP="00C00451">
      <w:pPr>
        <w:pStyle w:val="ListParagraph"/>
        <w:ind w:left="360"/>
        <w:rPr>
          <w:rFonts w:ascii="Arial" w:hAnsi="Arial" w:cs="Arial"/>
          <w:sz w:val="22"/>
          <w:szCs w:val="22"/>
        </w:rPr>
      </w:pPr>
    </w:p>
    <w:p w14:paraId="192A9F0D" w14:textId="77777777" w:rsidR="00BA25BB" w:rsidRDefault="001835FE" w:rsidP="00BA25BB">
      <w:pPr>
        <w:pStyle w:val="ListParagraph"/>
        <w:numPr>
          <w:ilvl w:val="0"/>
          <w:numId w:val="10"/>
        </w:numPr>
        <w:ind w:left="360"/>
        <w:rPr>
          <w:rFonts w:ascii="Arial" w:hAnsi="Arial" w:cs="Arial"/>
          <w:sz w:val="22"/>
          <w:szCs w:val="22"/>
        </w:rPr>
      </w:pPr>
      <w:r>
        <w:rPr>
          <w:rFonts w:ascii="Arial" w:hAnsi="Arial"/>
          <w:sz w:val="22"/>
        </w:rPr>
        <w:t xml:space="preserve">Noua aplicație și interfață web îi va ajuta pe operatorii de flote să optimizeze costurile și timpul de rulare, monitorizând performanța fiecărui vehicul, </w:t>
      </w:r>
      <w:r w:rsidR="0052631B">
        <w:rPr>
          <w:rFonts w:ascii="Arial" w:hAnsi="Arial"/>
          <w:sz w:val="22"/>
        </w:rPr>
        <w:t xml:space="preserve">consumul de kWh, și viteza de încărcare, precum și </w:t>
      </w:r>
      <w:r w:rsidR="007B5C7A">
        <w:rPr>
          <w:rFonts w:ascii="Arial" w:hAnsi="Arial"/>
          <w:sz w:val="22"/>
        </w:rPr>
        <w:t xml:space="preserve">monitorizarea </w:t>
      </w:r>
      <w:r w:rsidR="0052631B">
        <w:rPr>
          <w:rFonts w:ascii="Arial" w:hAnsi="Arial"/>
          <w:sz w:val="22"/>
        </w:rPr>
        <w:t>încăr</w:t>
      </w:r>
      <w:r w:rsidR="007B5C7A">
        <w:rPr>
          <w:rFonts w:ascii="Arial" w:hAnsi="Arial"/>
          <w:sz w:val="22"/>
        </w:rPr>
        <w:t>cării la nivelul întregii flote</w:t>
      </w:r>
      <w:r w:rsidR="00BA25BB">
        <w:rPr>
          <w:rFonts w:ascii="Arial" w:hAnsi="Arial"/>
          <w:sz w:val="22"/>
        </w:rPr>
        <w:br/>
      </w:r>
    </w:p>
    <w:p w14:paraId="13246B99" w14:textId="77777777" w:rsidR="00BA25BB" w:rsidRPr="003D5114" w:rsidRDefault="0052631B" w:rsidP="00BA25BB">
      <w:pPr>
        <w:pStyle w:val="ListParagraph"/>
        <w:numPr>
          <w:ilvl w:val="0"/>
          <w:numId w:val="10"/>
        </w:numPr>
        <w:ind w:left="360"/>
        <w:rPr>
          <w:rFonts w:ascii="Arial" w:hAnsi="Arial" w:cs="Arial"/>
          <w:sz w:val="22"/>
          <w:szCs w:val="22"/>
        </w:rPr>
      </w:pPr>
      <w:r>
        <w:rPr>
          <w:rFonts w:ascii="Arial" w:hAnsi="Arial"/>
          <w:sz w:val="22"/>
        </w:rPr>
        <w:t>Pe lângă datele specifice EV pentru flote, Ford își extinde oferta de opțiuni, oferind și Ford Telematics care le va permite managerilor de flote comerciale să monitorizeze de la distanță vehiculele după orele de lucru. Pe lângă asta, tehnologia mai oferă și lecții de condus în timp real prin intermediul asistentului vocal SYNC 4</w:t>
      </w:r>
    </w:p>
    <w:p w14:paraId="7740970F" w14:textId="77777777" w:rsidR="006623B3" w:rsidRDefault="006623B3" w:rsidP="00BA25BB">
      <w:pPr>
        <w:rPr>
          <w:rFonts w:ascii="Arial" w:hAnsi="Arial" w:cs="Arial"/>
          <w:b/>
          <w:sz w:val="22"/>
          <w:szCs w:val="22"/>
        </w:rPr>
      </w:pPr>
    </w:p>
    <w:p w14:paraId="03F0096C" w14:textId="77777777" w:rsidR="00657EEF" w:rsidRDefault="00BA25BB" w:rsidP="00657EEF">
      <w:pPr>
        <w:rPr>
          <w:rFonts w:ascii="Arial" w:hAnsi="Arial" w:cs="Arial"/>
          <w:sz w:val="22"/>
          <w:szCs w:val="22"/>
        </w:rPr>
      </w:pPr>
      <w:r>
        <w:rPr>
          <w:rFonts w:ascii="Arial" w:hAnsi="Arial"/>
          <w:b/>
          <w:sz w:val="22"/>
        </w:rPr>
        <w:t>DUNTON, Regatul Unit, 12 noiembrie 2020</w:t>
      </w:r>
      <w:r>
        <w:rPr>
          <w:rFonts w:ascii="Arial" w:hAnsi="Arial"/>
          <w:sz w:val="22"/>
        </w:rPr>
        <w:t xml:space="preserve"> –</w:t>
      </w:r>
      <w:bookmarkStart w:id="0" w:name="_Hlk39751493"/>
      <w:r>
        <w:rPr>
          <w:rFonts w:ascii="Arial" w:hAnsi="Arial"/>
          <w:sz w:val="22"/>
        </w:rPr>
        <w:t xml:space="preserve"> </w:t>
      </w:r>
      <w:r w:rsidR="0052631B">
        <w:rPr>
          <w:rFonts w:ascii="Arial" w:hAnsi="Arial"/>
          <w:sz w:val="22"/>
        </w:rPr>
        <w:t>Pe măsură ce E-Transit va aduce mai multă productivitate clienților vehiculelor comerciale, Ford își extinde oferta de instrumente de gestionare a flotei pentru a furniza date despre vehiculele ele</w:t>
      </w:r>
      <w:r w:rsidR="00513669">
        <w:rPr>
          <w:rFonts w:ascii="Arial" w:hAnsi="Arial"/>
          <w:sz w:val="22"/>
        </w:rPr>
        <w:t>c</w:t>
      </w:r>
      <w:r w:rsidR="0052631B">
        <w:rPr>
          <w:rFonts w:ascii="Arial" w:hAnsi="Arial"/>
          <w:sz w:val="22"/>
        </w:rPr>
        <w:t>trice, rapoarte de încărcare și condiționare web-based, plus noi caracteristic</w:t>
      </w:r>
      <w:r w:rsidR="00207245">
        <w:rPr>
          <w:rFonts w:ascii="Arial" w:hAnsi="Arial"/>
          <w:sz w:val="22"/>
        </w:rPr>
        <w:t>i</w:t>
      </w:r>
      <w:r w:rsidR="0052631B">
        <w:rPr>
          <w:rFonts w:ascii="Arial" w:hAnsi="Arial"/>
          <w:sz w:val="22"/>
        </w:rPr>
        <w:t xml:space="preserve"> care pot ajuta la securizarea vehiculelor și la îmbunătățirea performanței șoferului</w:t>
      </w:r>
      <w:r w:rsidR="00207245">
        <w:rPr>
          <w:rFonts w:ascii="Arial" w:hAnsi="Arial"/>
          <w:sz w:val="22"/>
        </w:rPr>
        <w:t xml:space="preserve">. </w:t>
      </w:r>
    </w:p>
    <w:p w14:paraId="2AA62829" w14:textId="77777777" w:rsidR="00657EEF" w:rsidRDefault="00657EEF" w:rsidP="00657EEF">
      <w:pPr>
        <w:rPr>
          <w:rFonts w:ascii="Arial" w:hAnsi="Arial" w:cs="Arial"/>
          <w:sz w:val="22"/>
          <w:szCs w:val="22"/>
        </w:rPr>
      </w:pPr>
    </w:p>
    <w:p w14:paraId="435F8203" w14:textId="77777777" w:rsidR="00BA25BB" w:rsidRDefault="00670304" w:rsidP="00657EEF">
      <w:pPr>
        <w:rPr>
          <w:rFonts w:ascii="Arial" w:hAnsi="Arial" w:cs="Arial"/>
          <w:sz w:val="22"/>
          <w:szCs w:val="22"/>
        </w:rPr>
      </w:pPr>
      <w:r>
        <w:rPr>
          <w:rFonts w:ascii="Arial" w:hAnsi="Arial"/>
          <w:sz w:val="22"/>
        </w:rPr>
        <w:t xml:space="preserve">Prin aceste noi soluții de monitorizare a energiei la nivel de flotă și de gestionare a vehiculelor, disponibile prin interfețe </w:t>
      </w:r>
      <w:r w:rsidR="00D17119">
        <w:rPr>
          <w:rFonts w:ascii="Arial" w:hAnsi="Arial"/>
          <w:sz w:val="22"/>
        </w:rPr>
        <w:t xml:space="preserve">intuitive, Ford ajută flotele </w:t>
      </w:r>
      <w:r w:rsidR="00F642C5">
        <w:rPr>
          <w:rFonts w:ascii="Arial" w:hAnsi="Arial"/>
          <w:sz w:val="22"/>
        </w:rPr>
        <w:t xml:space="preserve">comerciale și companiile europene să facă o tranziție fără probleme către vehiculele electrice. </w:t>
      </w:r>
      <w:r w:rsidR="000E6466">
        <w:rPr>
          <w:rFonts w:ascii="Arial" w:hAnsi="Arial"/>
          <w:sz w:val="22"/>
        </w:rPr>
        <w:t>Aceste caracteristici vor fi disponibile pentru clienții E-Transit</w:t>
      </w:r>
      <w:r w:rsidR="00513669" w:rsidRPr="00513669">
        <w:rPr>
          <w:rFonts w:ascii="Arial" w:hAnsi="Arial" w:cs="Arial"/>
          <w:sz w:val="22"/>
          <w:szCs w:val="22"/>
          <w:vertAlign w:val="superscript"/>
        </w:rPr>
        <w:t xml:space="preserve"> </w:t>
      </w:r>
      <w:r w:rsidR="00513669">
        <w:rPr>
          <w:rFonts w:ascii="Arial" w:hAnsi="Arial" w:cs="Arial"/>
          <w:sz w:val="22"/>
          <w:szCs w:val="22"/>
          <w:vertAlign w:val="superscript"/>
        </w:rPr>
        <w:t>1</w:t>
      </w:r>
      <w:r w:rsidR="000E6466">
        <w:rPr>
          <w:rFonts w:ascii="Arial" w:hAnsi="Arial"/>
          <w:sz w:val="22"/>
        </w:rPr>
        <w:t xml:space="preserve"> </w:t>
      </w:r>
      <w:r w:rsidR="00B33255">
        <w:rPr>
          <w:rFonts w:ascii="Arial" w:hAnsi="Arial"/>
          <w:sz w:val="22"/>
        </w:rPr>
        <w:t xml:space="preserve">odată cu lansarea </w:t>
      </w:r>
      <w:r w:rsidR="00513669">
        <w:rPr>
          <w:rFonts w:ascii="Arial" w:hAnsi="Arial"/>
          <w:sz w:val="22"/>
        </w:rPr>
        <w:t>acestuia</w:t>
      </w:r>
      <w:r w:rsidR="00B86125">
        <w:rPr>
          <w:rFonts w:ascii="Arial" w:hAnsi="Arial"/>
          <w:sz w:val="22"/>
        </w:rPr>
        <w:t xml:space="preserve">, în primăvara anului 2022. </w:t>
      </w:r>
    </w:p>
    <w:p w14:paraId="420B941E" w14:textId="77777777" w:rsidR="00F67459" w:rsidRDefault="00F67459" w:rsidP="00657EEF">
      <w:pPr>
        <w:rPr>
          <w:rFonts w:ascii="Arial" w:hAnsi="Arial" w:cs="Arial"/>
          <w:sz w:val="22"/>
          <w:szCs w:val="22"/>
        </w:rPr>
      </w:pPr>
    </w:p>
    <w:p w14:paraId="513E135F" w14:textId="77777777" w:rsidR="00F67459" w:rsidRDefault="00F67459" w:rsidP="00657EEF">
      <w:pPr>
        <w:rPr>
          <w:rFonts w:ascii="Arial" w:hAnsi="Arial" w:cs="Arial"/>
          <w:sz w:val="22"/>
          <w:szCs w:val="22"/>
        </w:rPr>
      </w:pPr>
      <w:r>
        <w:rPr>
          <w:rFonts w:ascii="Arial" w:hAnsi="Arial" w:cs="Arial"/>
          <w:sz w:val="22"/>
          <w:szCs w:val="22"/>
        </w:rPr>
        <w:t>„Cunoașterea înseamnă putere – iar Ford le oferă companiilor informațiile de care au nevoie pentru a profita la maximum de vehiculele lor electrice”, a declarat Julius Marchwicki, directorul operațional Ford Commercial Solutions.</w:t>
      </w:r>
    </w:p>
    <w:p w14:paraId="557A007F" w14:textId="77777777" w:rsidR="00F67459" w:rsidRDefault="00F67459" w:rsidP="00657EEF">
      <w:pPr>
        <w:rPr>
          <w:rFonts w:ascii="Arial" w:hAnsi="Arial" w:cs="Arial"/>
          <w:sz w:val="22"/>
          <w:szCs w:val="22"/>
          <w:lang w:val="en-US"/>
        </w:rPr>
      </w:pPr>
      <w:r>
        <w:rPr>
          <w:rFonts w:ascii="Arial" w:hAnsi="Arial" w:cs="Arial"/>
          <w:sz w:val="22"/>
          <w:szCs w:val="22"/>
          <w:lang w:val="en-US"/>
        </w:rPr>
        <w:t>“</w:t>
      </w:r>
      <w:proofErr w:type="spellStart"/>
      <w:r>
        <w:rPr>
          <w:rFonts w:ascii="Arial" w:hAnsi="Arial" w:cs="Arial"/>
          <w:sz w:val="22"/>
          <w:szCs w:val="22"/>
          <w:lang w:val="en-US"/>
        </w:rPr>
        <w:t>Noile</w:t>
      </w:r>
      <w:proofErr w:type="spellEnd"/>
      <w:r>
        <w:rPr>
          <w:rFonts w:ascii="Arial" w:hAnsi="Arial" w:cs="Arial"/>
          <w:sz w:val="22"/>
          <w:szCs w:val="22"/>
          <w:lang w:val="en-US"/>
        </w:rPr>
        <w:t xml:space="preserve"> </w:t>
      </w:r>
      <w:proofErr w:type="spellStart"/>
      <w:r>
        <w:rPr>
          <w:rFonts w:ascii="Arial" w:hAnsi="Arial" w:cs="Arial"/>
          <w:sz w:val="22"/>
          <w:szCs w:val="22"/>
          <w:lang w:val="en-US"/>
        </w:rPr>
        <w:t>servicii</w:t>
      </w:r>
      <w:proofErr w:type="spellEnd"/>
      <w:r>
        <w:rPr>
          <w:rFonts w:ascii="Arial" w:hAnsi="Arial" w:cs="Arial"/>
          <w:sz w:val="22"/>
          <w:szCs w:val="22"/>
          <w:lang w:val="en-US"/>
        </w:rPr>
        <w:t xml:space="preserve"> </w:t>
      </w:r>
      <w:proofErr w:type="spellStart"/>
      <w:r>
        <w:rPr>
          <w:rFonts w:ascii="Arial" w:hAnsi="Arial" w:cs="Arial"/>
          <w:sz w:val="22"/>
          <w:szCs w:val="22"/>
          <w:lang w:val="en-US"/>
        </w:rPr>
        <w:t>conectate</w:t>
      </w:r>
      <w:proofErr w:type="spellEnd"/>
      <w:r>
        <w:rPr>
          <w:rFonts w:ascii="Arial" w:hAnsi="Arial" w:cs="Arial"/>
          <w:sz w:val="22"/>
          <w:szCs w:val="22"/>
          <w:lang w:val="en-US"/>
        </w:rPr>
        <w:t xml:space="preserve"> </w:t>
      </w:r>
      <w:proofErr w:type="spellStart"/>
      <w:r>
        <w:rPr>
          <w:rFonts w:ascii="Arial" w:hAnsi="Arial" w:cs="Arial"/>
          <w:sz w:val="22"/>
          <w:szCs w:val="22"/>
          <w:lang w:val="en-US"/>
        </w:rPr>
        <w:t>și</w:t>
      </w:r>
      <w:proofErr w:type="spellEnd"/>
      <w:r>
        <w:rPr>
          <w:rFonts w:ascii="Arial" w:hAnsi="Arial" w:cs="Arial"/>
          <w:sz w:val="22"/>
          <w:szCs w:val="22"/>
          <w:lang w:val="en-US"/>
        </w:rPr>
        <w:t xml:space="preserve"> </w:t>
      </w:r>
      <w:proofErr w:type="spellStart"/>
      <w:r>
        <w:rPr>
          <w:rFonts w:ascii="Arial" w:hAnsi="Arial" w:cs="Arial"/>
          <w:sz w:val="22"/>
          <w:szCs w:val="22"/>
          <w:lang w:val="en-US"/>
        </w:rPr>
        <w:t>ofertele</w:t>
      </w:r>
      <w:proofErr w:type="spellEnd"/>
      <w:r>
        <w:rPr>
          <w:rFonts w:ascii="Arial" w:hAnsi="Arial" w:cs="Arial"/>
          <w:sz w:val="22"/>
          <w:szCs w:val="22"/>
          <w:lang w:val="en-US"/>
        </w:rPr>
        <w:t xml:space="preserve"> </w:t>
      </w:r>
      <w:proofErr w:type="spellStart"/>
      <w:r>
        <w:rPr>
          <w:rFonts w:ascii="Arial" w:hAnsi="Arial" w:cs="Arial"/>
          <w:sz w:val="22"/>
          <w:szCs w:val="22"/>
          <w:lang w:val="en-US"/>
        </w:rPr>
        <w:t>telematice</w:t>
      </w:r>
      <w:proofErr w:type="spellEnd"/>
      <w:r>
        <w:rPr>
          <w:rFonts w:ascii="Arial" w:hAnsi="Arial" w:cs="Arial"/>
          <w:sz w:val="22"/>
          <w:szCs w:val="22"/>
          <w:lang w:val="en-US"/>
        </w:rPr>
        <w:t xml:space="preserve"> de la Ford nu </w:t>
      </w:r>
      <w:proofErr w:type="spellStart"/>
      <w:r>
        <w:rPr>
          <w:rFonts w:ascii="Arial" w:hAnsi="Arial" w:cs="Arial"/>
          <w:sz w:val="22"/>
          <w:szCs w:val="22"/>
          <w:lang w:val="en-US"/>
        </w:rPr>
        <w:t>ajută</w:t>
      </w:r>
      <w:proofErr w:type="spellEnd"/>
      <w:r>
        <w:rPr>
          <w:rFonts w:ascii="Arial" w:hAnsi="Arial" w:cs="Arial"/>
          <w:sz w:val="22"/>
          <w:szCs w:val="22"/>
          <w:lang w:val="en-US"/>
        </w:rPr>
        <w:t xml:space="preserve"> </w:t>
      </w:r>
      <w:proofErr w:type="spellStart"/>
      <w:r>
        <w:rPr>
          <w:rFonts w:ascii="Arial" w:hAnsi="Arial" w:cs="Arial"/>
          <w:sz w:val="22"/>
          <w:szCs w:val="22"/>
          <w:lang w:val="en-US"/>
        </w:rPr>
        <w:t>doar</w:t>
      </w:r>
      <w:proofErr w:type="spellEnd"/>
      <w:r>
        <w:rPr>
          <w:rFonts w:ascii="Arial" w:hAnsi="Arial" w:cs="Arial"/>
          <w:sz w:val="22"/>
          <w:szCs w:val="22"/>
          <w:lang w:val="en-US"/>
        </w:rPr>
        <w:t xml:space="preserve"> </w:t>
      </w:r>
      <w:proofErr w:type="spellStart"/>
      <w:r>
        <w:rPr>
          <w:rFonts w:ascii="Arial" w:hAnsi="Arial" w:cs="Arial"/>
          <w:sz w:val="22"/>
          <w:szCs w:val="22"/>
          <w:lang w:val="en-US"/>
        </w:rPr>
        <w:t>flotele</w:t>
      </w:r>
      <w:proofErr w:type="spellEnd"/>
      <w:r>
        <w:rPr>
          <w:rFonts w:ascii="Arial" w:hAnsi="Arial" w:cs="Arial"/>
          <w:sz w:val="22"/>
          <w:szCs w:val="22"/>
          <w:lang w:val="en-US"/>
        </w:rPr>
        <w:t xml:space="preserve"> </w:t>
      </w:r>
      <w:proofErr w:type="spellStart"/>
      <w:r>
        <w:rPr>
          <w:rFonts w:ascii="Arial" w:hAnsi="Arial" w:cs="Arial"/>
          <w:sz w:val="22"/>
          <w:szCs w:val="22"/>
          <w:lang w:val="en-US"/>
        </w:rPr>
        <w:t>să</w:t>
      </w:r>
      <w:proofErr w:type="spellEnd"/>
      <w:r>
        <w:rPr>
          <w:rFonts w:ascii="Arial" w:hAnsi="Arial" w:cs="Arial"/>
          <w:sz w:val="22"/>
          <w:szCs w:val="22"/>
          <w:lang w:val="en-US"/>
        </w:rPr>
        <w:t xml:space="preserve"> </w:t>
      </w:r>
      <w:proofErr w:type="spellStart"/>
      <w:r>
        <w:rPr>
          <w:rFonts w:ascii="Arial" w:hAnsi="Arial" w:cs="Arial"/>
          <w:sz w:val="22"/>
          <w:szCs w:val="22"/>
          <w:lang w:val="en-US"/>
        </w:rPr>
        <w:t>optimizeze</w:t>
      </w:r>
      <w:proofErr w:type="spellEnd"/>
      <w:r>
        <w:rPr>
          <w:rFonts w:ascii="Arial" w:hAnsi="Arial" w:cs="Arial"/>
          <w:sz w:val="22"/>
          <w:szCs w:val="22"/>
          <w:lang w:val="en-US"/>
        </w:rPr>
        <w:t xml:space="preserve"> </w:t>
      </w:r>
      <w:proofErr w:type="spellStart"/>
      <w:r>
        <w:rPr>
          <w:rFonts w:ascii="Arial" w:hAnsi="Arial" w:cs="Arial"/>
          <w:sz w:val="22"/>
          <w:szCs w:val="22"/>
          <w:lang w:val="en-US"/>
        </w:rPr>
        <w:t>performanța</w:t>
      </w:r>
      <w:proofErr w:type="spellEnd"/>
      <w:r>
        <w:rPr>
          <w:rFonts w:ascii="Arial" w:hAnsi="Arial" w:cs="Arial"/>
          <w:sz w:val="22"/>
          <w:szCs w:val="22"/>
          <w:lang w:val="en-US"/>
        </w:rPr>
        <w:t xml:space="preserve"> </w:t>
      </w:r>
      <w:proofErr w:type="spellStart"/>
      <w:r>
        <w:rPr>
          <w:rFonts w:ascii="Arial" w:hAnsi="Arial" w:cs="Arial"/>
          <w:sz w:val="22"/>
          <w:szCs w:val="22"/>
          <w:lang w:val="en-US"/>
        </w:rPr>
        <w:t>și</w:t>
      </w:r>
      <w:proofErr w:type="spellEnd"/>
      <w:r>
        <w:rPr>
          <w:rFonts w:ascii="Arial" w:hAnsi="Arial" w:cs="Arial"/>
          <w:sz w:val="22"/>
          <w:szCs w:val="22"/>
          <w:lang w:val="en-US"/>
        </w:rPr>
        <w:t xml:space="preserve"> </w:t>
      </w:r>
      <w:proofErr w:type="spellStart"/>
      <w:r>
        <w:rPr>
          <w:rFonts w:ascii="Arial" w:hAnsi="Arial" w:cs="Arial"/>
          <w:sz w:val="22"/>
          <w:szCs w:val="22"/>
          <w:lang w:val="en-US"/>
        </w:rPr>
        <w:t>siguranța</w:t>
      </w:r>
      <w:proofErr w:type="spellEnd"/>
      <w:r>
        <w:rPr>
          <w:rFonts w:ascii="Arial" w:hAnsi="Arial" w:cs="Arial"/>
          <w:sz w:val="22"/>
          <w:szCs w:val="22"/>
          <w:lang w:val="en-US"/>
        </w:rPr>
        <w:t xml:space="preserve"> </w:t>
      </w:r>
      <w:proofErr w:type="spellStart"/>
      <w:r>
        <w:rPr>
          <w:rFonts w:ascii="Arial" w:hAnsi="Arial" w:cs="Arial"/>
          <w:sz w:val="22"/>
          <w:szCs w:val="22"/>
          <w:lang w:val="en-US"/>
        </w:rPr>
        <w:t>șoferilor</w:t>
      </w:r>
      <w:proofErr w:type="spellEnd"/>
      <w:r>
        <w:rPr>
          <w:rFonts w:ascii="Arial" w:hAnsi="Arial" w:cs="Arial"/>
          <w:sz w:val="22"/>
          <w:szCs w:val="22"/>
          <w:lang w:val="en-US"/>
        </w:rPr>
        <w:t xml:space="preserve"> – ci </w:t>
      </w:r>
      <w:proofErr w:type="spellStart"/>
      <w:r w:rsidR="00F1239F">
        <w:rPr>
          <w:rFonts w:ascii="Arial" w:hAnsi="Arial" w:cs="Arial"/>
          <w:sz w:val="22"/>
          <w:szCs w:val="22"/>
          <w:lang w:val="en-US"/>
        </w:rPr>
        <w:t>ajută</w:t>
      </w:r>
      <w:proofErr w:type="spellEnd"/>
      <w:r w:rsidR="00F1239F">
        <w:rPr>
          <w:rFonts w:ascii="Arial" w:hAnsi="Arial" w:cs="Arial"/>
          <w:sz w:val="22"/>
          <w:szCs w:val="22"/>
          <w:lang w:val="en-US"/>
        </w:rPr>
        <w:t xml:space="preserve"> </w:t>
      </w:r>
      <w:proofErr w:type="spellStart"/>
      <w:r w:rsidR="005102EB">
        <w:rPr>
          <w:rFonts w:ascii="Arial" w:hAnsi="Arial" w:cs="Arial"/>
          <w:sz w:val="22"/>
          <w:szCs w:val="22"/>
          <w:lang w:val="en-US"/>
        </w:rPr>
        <w:t>clien</w:t>
      </w:r>
      <w:proofErr w:type="spellEnd"/>
      <w:r w:rsidR="005102EB">
        <w:rPr>
          <w:rFonts w:ascii="Arial" w:hAnsi="Arial" w:cs="Arial"/>
          <w:sz w:val="22"/>
          <w:szCs w:val="22"/>
        </w:rPr>
        <w:t xml:space="preserve">ții de </w:t>
      </w:r>
      <w:r w:rsidR="00F1239F">
        <w:rPr>
          <w:rFonts w:ascii="Arial" w:hAnsi="Arial" w:cs="Arial"/>
          <w:sz w:val="22"/>
          <w:szCs w:val="22"/>
          <w:lang w:val="en-US"/>
        </w:rPr>
        <w:t xml:space="preserve">business </w:t>
      </w:r>
      <w:proofErr w:type="spellStart"/>
      <w:r w:rsidR="00F1239F">
        <w:rPr>
          <w:rFonts w:ascii="Arial" w:hAnsi="Arial" w:cs="Arial"/>
          <w:sz w:val="22"/>
          <w:szCs w:val="22"/>
          <w:lang w:val="en-US"/>
        </w:rPr>
        <w:t>să</w:t>
      </w:r>
      <w:proofErr w:type="spellEnd"/>
      <w:r w:rsidR="00F1239F">
        <w:rPr>
          <w:rFonts w:ascii="Arial" w:hAnsi="Arial" w:cs="Arial"/>
          <w:sz w:val="22"/>
          <w:szCs w:val="22"/>
          <w:lang w:val="en-US"/>
        </w:rPr>
        <w:t xml:space="preserve"> </w:t>
      </w:r>
      <w:proofErr w:type="spellStart"/>
      <w:r w:rsidR="00F1239F">
        <w:rPr>
          <w:rFonts w:ascii="Arial" w:hAnsi="Arial" w:cs="Arial"/>
          <w:sz w:val="22"/>
          <w:szCs w:val="22"/>
          <w:lang w:val="en-US"/>
        </w:rPr>
        <w:t>rămână</w:t>
      </w:r>
      <w:proofErr w:type="spellEnd"/>
      <w:r w:rsidR="00F1239F">
        <w:rPr>
          <w:rFonts w:ascii="Arial" w:hAnsi="Arial" w:cs="Arial"/>
          <w:sz w:val="22"/>
          <w:szCs w:val="22"/>
          <w:lang w:val="en-US"/>
        </w:rPr>
        <w:t xml:space="preserve"> </w:t>
      </w:r>
      <w:proofErr w:type="spellStart"/>
      <w:r w:rsidR="00F1239F">
        <w:rPr>
          <w:rFonts w:ascii="Arial" w:hAnsi="Arial" w:cs="Arial"/>
          <w:sz w:val="22"/>
          <w:szCs w:val="22"/>
          <w:lang w:val="en-US"/>
        </w:rPr>
        <w:t>concentra</w:t>
      </w:r>
      <w:r w:rsidR="005102EB">
        <w:rPr>
          <w:rFonts w:ascii="Arial" w:hAnsi="Arial" w:cs="Arial"/>
          <w:sz w:val="22"/>
          <w:szCs w:val="22"/>
          <w:lang w:val="en-US"/>
        </w:rPr>
        <w:t>ți</w:t>
      </w:r>
      <w:proofErr w:type="spellEnd"/>
      <w:r w:rsidR="00F1239F">
        <w:rPr>
          <w:rFonts w:ascii="Arial" w:hAnsi="Arial" w:cs="Arial"/>
          <w:sz w:val="22"/>
          <w:szCs w:val="22"/>
          <w:lang w:val="en-US"/>
        </w:rPr>
        <w:t xml:space="preserve"> pe </w:t>
      </w:r>
      <w:proofErr w:type="spellStart"/>
      <w:r w:rsidR="00F1239F">
        <w:rPr>
          <w:rFonts w:ascii="Arial" w:hAnsi="Arial" w:cs="Arial"/>
          <w:sz w:val="22"/>
          <w:szCs w:val="22"/>
          <w:lang w:val="en-US"/>
        </w:rPr>
        <w:t>furnizarea</w:t>
      </w:r>
      <w:proofErr w:type="spellEnd"/>
      <w:r w:rsidR="00F1239F">
        <w:rPr>
          <w:rFonts w:ascii="Arial" w:hAnsi="Arial" w:cs="Arial"/>
          <w:sz w:val="22"/>
          <w:szCs w:val="22"/>
          <w:lang w:val="en-US"/>
        </w:rPr>
        <w:t xml:space="preserve"> de </w:t>
      </w:r>
      <w:proofErr w:type="spellStart"/>
      <w:r w:rsidR="00F1239F">
        <w:rPr>
          <w:rFonts w:ascii="Arial" w:hAnsi="Arial" w:cs="Arial"/>
          <w:sz w:val="22"/>
          <w:szCs w:val="22"/>
          <w:lang w:val="en-US"/>
        </w:rPr>
        <w:t>servicii</w:t>
      </w:r>
      <w:proofErr w:type="spellEnd"/>
      <w:r w:rsidR="00F1239F">
        <w:rPr>
          <w:rFonts w:ascii="Arial" w:hAnsi="Arial" w:cs="Arial"/>
          <w:sz w:val="22"/>
          <w:szCs w:val="22"/>
          <w:lang w:val="en-US"/>
        </w:rPr>
        <w:t xml:space="preserve"> </w:t>
      </w:r>
      <w:proofErr w:type="spellStart"/>
      <w:r w:rsidR="004939E2">
        <w:rPr>
          <w:rFonts w:ascii="Arial" w:hAnsi="Arial" w:cs="Arial"/>
          <w:sz w:val="22"/>
          <w:szCs w:val="22"/>
          <w:lang w:val="en-US"/>
        </w:rPr>
        <w:t>excelente</w:t>
      </w:r>
      <w:proofErr w:type="spellEnd"/>
      <w:r w:rsidR="004939E2">
        <w:rPr>
          <w:rFonts w:ascii="Arial" w:hAnsi="Arial" w:cs="Arial"/>
          <w:sz w:val="22"/>
          <w:szCs w:val="22"/>
          <w:lang w:val="en-US"/>
        </w:rPr>
        <w:t xml:space="preserve"> </w:t>
      </w:r>
      <w:proofErr w:type="spellStart"/>
      <w:r w:rsidR="004939E2">
        <w:rPr>
          <w:rFonts w:ascii="Arial" w:hAnsi="Arial" w:cs="Arial"/>
          <w:sz w:val="22"/>
          <w:szCs w:val="22"/>
          <w:lang w:val="en-US"/>
        </w:rPr>
        <w:t>către</w:t>
      </w:r>
      <w:proofErr w:type="spellEnd"/>
      <w:r w:rsidR="004939E2">
        <w:rPr>
          <w:rFonts w:ascii="Arial" w:hAnsi="Arial" w:cs="Arial"/>
          <w:sz w:val="22"/>
          <w:szCs w:val="22"/>
          <w:lang w:val="en-US"/>
        </w:rPr>
        <w:t xml:space="preserve"> </w:t>
      </w:r>
      <w:proofErr w:type="spellStart"/>
      <w:r w:rsidR="004939E2">
        <w:rPr>
          <w:rFonts w:ascii="Arial" w:hAnsi="Arial" w:cs="Arial"/>
          <w:sz w:val="22"/>
          <w:szCs w:val="22"/>
          <w:lang w:val="en-US"/>
        </w:rPr>
        <w:t>clienții</w:t>
      </w:r>
      <w:proofErr w:type="spellEnd"/>
      <w:r w:rsidR="004939E2">
        <w:rPr>
          <w:rFonts w:ascii="Arial" w:hAnsi="Arial" w:cs="Arial"/>
          <w:sz w:val="22"/>
          <w:szCs w:val="22"/>
          <w:lang w:val="en-US"/>
        </w:rPr>
        <w:t xml:space="preserve"> </w:t>
      </w:r>
      <w:proofErr w:type="spellStart"/>
      <w:r w:rsidR="004939E2">
        <w:rPr>
          <w:rFonts w:ascii="Arial" w:hAnsi="Arial" w:cs="Arial"/>
          <w:sz w:val="22"/>
          <w:szCs w:val="22"/>
          <w:lang w:val="en-US"/>
        </w:rPr>
        <w:t>lor</w:t>
      </w:r>
      <w:proofErr w:type="spellEnd"/>
      <w:r w:rsidR="004939E2">
        <w:rPr>
          <w:rFonts w:ascii="Arial" w:hAnsi="Arial" w:cs="Arial"/>
          <w:sz w:val="22"/>
          <w:szCs w:val="22"/>
          <w:lang w:val="en-US"/>
        </w:rPr>
        <w:t xml:space="preserve">. </w:t>
      </w:r>
    </w:p>
    <w:p w14:paraId="4471F1EF" w14:textId="77777777" w:rsidR="004939E2" w:rsidRDefault="004939E2" w:rsidP="00657EEF">
      <w:pPr>
        <w:rPr>
          <w:rFonts w:ascii="Arial" w:hAnsi="Arial" w:cs="Arial"/>
          <w:sz w:val="22"/>
          <w:szCs w:val="22"/>
          <w:lang w:val="en-US"/>
        </w:rPr>
      </w:pPr>
    </w:p>
    <w:p w14:paraId="625B49F2" w14:textId="77777777" w:rsidR="004939E2" w:rsidRDefault="004939E2" w:rsidP="00657EEF">
      <w:pPr>
        <w:rPr>
          <w:rFonts w:ascii="Arial" w:hAnsi="Arial" w:cs="Arial"/>
          <w:sz w:val="22"/>
          <w:szCs w:val="22"/>
          <w:lang w:val="en-US"/>
        </w:rPr>
      </w:pPr>
      <w:r>
        <w:rPr>
          <w:rFonts w:ascii="Arial" w:hAnsi="Arial" w:cs="Arial"/>
          <w:sz w:val="22"/>
          <w:szCs w:val="22"/>
          <w:lang w:val="en-US"/>
        </w:rPr>
        <w:t xml:space="preserve">Cu </w:t>
      </w:r>
      <w:proofErr w:type="spellStart"/>
      <w:r>
        <w:rPr>
          <w:rFonts w:ascii="Arial" w:hAnsi="Arial" w:cs="Arial"/>
          <w:sz w:val="22"/>
          <w:szCs w:val="22"/>
          <w:lang w:val="en-US"/>
        </w:rPr>
        <w:t>noile</w:t>
      </w:r>
      <w:proofErr w:type="spellEnd"/>
      <w:r>
        <w:rPr>
          <w:rFonts w:ascii="Arial" w:hAnsi="Arial" w:cs="Arial"/>
          <w:sz w:val="22"/>
          <w:szCs w:val="22"/>
          <w:lang w:val="en-US"/>
        </w:rPr>
        <w:t xml:space="preserve"> </w:t>
      </w:r>
      <w:proofErr w:type="spellStart"/>
      <w:r>
        <w:rPr>
          <w:rFonts w:ascii="Arial" w:hAnsi="Arial" w:cs="Arial"/>
          <w:sz w:val="22"/>
          <w:szCs w:val="22"/>
          <w:lang w:val="en-US"/>
        </w:rPr>
        <w:t>tehnnologii</w:t>
      </w:r>
      <w:proofErr w:type="spellEnd"/>
      <w:r>
        <w:rPr>
          <w:rFonts w:ascii="Arial" w:hAnsi="Arial" w:cs="Arial"/>
          <w:sz w:val="22"/>
          <w:szCs w:val="22"/>
          <w:lang w:val="en-US"/>
        </w:rPr>
        <w:t xml:space="preserve">, </w:t>
      </w:r>
      <w:proofErr w:type="spellStart"/>
      <w:r>
        <w:rPr>
          <w:rFonts w:ascii="Arial" w:hAnsi="Arial" w:cs="Arial"/>
          <w:sz w:val="22"/>
          <w:szCs w:val="22"/>
          <w:lang w:val="en-US"/>
        </w:rPr>
        <w:t>operatorii</w:t>
      </w:r>
      <w:proofErr w:type="spellEnd"/>
      <w:r>
        <w:rPr>
          <w:rFonts w:ascii="Arial" w:hAnsi="Arial" w:cs="Arial"/>
          <w:sz w:val="22"/>
          <w:szCs w:val="22"/>
          <w:lang w:val="en-US"/>
        </w:rPr>
        <w:t xml:space="preserve"> de </w:t>
      </w:r>
      <w:proofErr w:type="spellStart"/>
      <w:r>
        <w:rPr>
          <w:rFonts w:ascii="Arial" w:hAnsi="Arial" w:cs="Arial"/>
          <w:sz w:val="22"/>
          <w:szCs w:val="22"/>
          <w:lang w:val="en-US"/>
        </w:rPr>
        <w:t>flote</w:t>
      </w:r>
      <w:proofErr w:type="spellEnd"/>
      <w:r>
        <w:rPr>
          <w:rFonts w:ascii="Arial" w:hAnsi="Arial" w:cs="Arial"/>
          <w:sz w:val="22"/>
          <w:szCs w:val="22"/>
          <w:lang w:val="en-US"/>
        </w:rPr>
        <w:t xml:space="preserve"> pot </w:t>
      </w:r>
      <w:proofErr w:type="spellStart"/>
      <w:r>
        <w:rPr>
          <w:rFonts w:ascii="Arial" w:hAnsi="Arial" w:cs="Arial"/>
          <w:sz w:val="22"/>
          <w:szCs w:val="22"/>
          <w:lang w:val="en-US"/>
        </w:rPr>
        <w:t>monitoriza</w:t>
      </w:r>
      <w:proofErr w:type="spellEnd"/>
      <w:r>
        <w:rPr>
          <w:rFonts w:ascii="Arial" w:hAnsi="Arial" w:cs="Arial"/>
          <w:sz w:val="22"/>
          <w:szCs w:val="22"/>
          <w:lang w:val="en-US"/>
        </w:rPr>
        <w:t xml:space="preserve"> </w:t>
      </w:r>
      <w:proofErr w:type="spellStart"/>
      <w:r>
        <w:rPr>
          <w:rFonts w:ascii="Arial" w:hAnsi="Arial" w:cs="Arial"/>
          <w:sz w:val="22"/>
          <w:szCs w:val="22"/>
          <w:lang w:val="en-US"/>
        </w:rPr>
        <w:t>performanța</w:t>
      </w:r>
      <w:proofErr w:type="spellEnd"/>
      <w:r>
        <w:rPr>
          <w:rFonts w:ascii="Arial" w:hAnsi="Arial" w:cs="Arial"/>
          <w:sz w:val="22"/>
          <w:szCs w:val="22"/>
          <w:lang w:val="en-US"/>
        </w:rPr>
        <w:t xml:space="preserve"> </w:t>
      </w:r>
      <w:proofErr w:type="spellStart"/>
      <w:r>
        <w:rPr>
          <w:rFonts w:ascii="Arial" w:hAnsi="Arial" w:cs="Arial"/>
          <w:sz w:val="22"/>
          <w:szCs w:val="22"/>
          <w:lang w:val="en-US"/>
        </w:rPr>
        <w:t>camionetelor</w:t>
      </w:r>
      <w:proofErr w:type="spellEnd"/>
      <w:r>
        <w:rPr>
          <w:rFonts w:ascii="Arial" w:hAnsi="Arial" w:cs="Arial"/>
          <w:sz w:val="22"/>
          <w:szCs w:val="22"/>
          <w:lang w:val="en-US"/>
        </w:rPr>
        <w:t xml:space="preserve"> </w:t>
      </w:r>
      <w:proofErr w:type="spellStart"/>
      <w:r>
        <w:rPr>
          <w:rFonts w:ascii="Arial" w:hAnsi="Arial" w:cs="Arial"/>
          <w:sz w:val="22"/>
          <w:szCs w:val="22"/>
          <w:lang w:val="en-US"/>
        </w:rPr>
        <w:t>individuale</w:t>
      </w:r>
      <w:proofErr w:type="spellEnd"/>
      <w:r>
        <w:rPr>
          <w:rFonts w:ascii="Arial" w:hAnsi="Arial" w:cs="Arial"/>
          <w:sz w:val="22"/>
          <w:szCs w:val="22"/>
          <w:lang w:val="en-US"/>
        </w:rPr>
        <w:t xml:space="preserve">, pot </w:t>
      </w:r>
      <w:proofErr w:type="spellStart"/>
      <w:r>
        <w:rPr>
          <w:rFonts w:ascii="Arial" w:hAnsi="Arial" w:cs="Arial"/>
          <w:sz w:val="22"/>
          <w:szCs w:val="22"/>
          <w:lang w:val="en-US"/>
        </w:rPr>
        <w:t>gestiona</w:t>
      </w:r>
      <w:proofErr w:type="spellEnd"/>
      <w:r>
        <w:rPr>
          <w:rFonts w:ascii="Arial" w:hAnsi="Arial" w:cs="Arial"/>
          <w:sz w:val="22"/>
          <w:szCs w:val="22"/>
          <w:lang w:val="en-US"/>
        </w:rPr>
        <w:t xml:space="preserve"> </w:t>
      </w:r>
      <w:proofErr w:type="spellStart"/>
      <w:r>
        <w:rPr>
          <w:rFonts w:ascii="Arial" w:hAnsi="Arial" w:cs="Arial"/>
          <w:sz w:val="22"/>
          <w:szCs w:val="22"/>
          <w:lang w:val="en-US"/>
        </w:rPr>
        <w:t>consumul</w:t>
      </w:r>
      <w:proofErr w:type="spellEnd"/>
      <w:r>
        <w:rPr>
          <w:rFonts w:ascii="Arial" w:hAnsi="Arial" w:cs="Arial"/>
          <w:sz w:val="22"/>
          <w:szCs w:val="22"/>
          <w:lang w:val="en-US"/>
        </w:rPr>
        <w:t xml:space="preserve"> de </w:t>
      </w:r>
      <w:proofErr w:type="spellStart"/>
      <w:r>
        <w:rPr>
          <w:rFonts w:ascii="Arial" w:hAnsi="Arial" w:cs="Arial"/>
          <w:sz w:val="22"/>
          <w:szCs w:val="22"/>
          <w:lang w:val="en-US"/>
        </w:rPr>
        <w:t>energie</w:t>
      </w:r>
      <w:proofErr w:type="spellEnd"/>
      <w:r>
        <w:rPr>
          <w:rFonts w:ascii="Arial" w:hAnsi="Arial" w:cs="Arial"/>
          <w:sz w:val="22"/>
          <w:szCs w:val="22"/>
          <w:lang w:val="en-US"/>
        </w:rPr>
        <w:t xml:space="preserve"> </w:t>
      </w:r>
      <w:proofErr w:type="spellStart"/>
      <w:r>
        <w:rPr>
          <w:rFonts w:ascii="Arial" w:hAnsi="Arial" w:cs="Arial"/>
          <w:sz w:val="22"/>
          <w:szCs w:val="22"/>
          <w:lang w:val="en-US"/>
        </w:rPr>
        <w:t>și</w:t>
      </w:r>
      <w:proofErr w:type="spellEnd"/>
      <w:r>
        <w:rPr>
          <w:rFonts w:ascii="Arial" w:hAnsi="Arial" w:cs="Arial"/>
          <w:sz w:val="22"/>
          <w:szCs w:val="22"/>
          <w:lang w:val="en-US"/>
        </w:rPr>
        <w:t xml:space="preserve"> pot </w:t>
      </w:r>
      <w:proofErr w:type="spellStart"/>
      <w:r>
        <w:rPr>
          <w:rFonts w:ascii="Arial" w:hAnsi="Arial" w:cs="Arial"/>
          <w:sz w:val="22"/>
          <w:szCs w:val="22"/>
          <w:lang w:val="en-US"/>
        </w:rPr>
        <w:t>obține</w:t>
      </w:r>
      <w:proofErr w:type="spellEnd"/>
      <w:r>
        <w:rPr>
          <w:rFonts w:ascii="Arial" w:hAnsi="Arial" w:cs="Arial"/>
          <w:sz w:val="22"/>
          <w:szCs w:val="22"/>
          <w:lang w:val="en-US"/>
        </w:rPr>
        <w:t xml:space="preserve"> </w:t>
      </w:r>
      <w:proofErr w:type="spellStart"/>
      <w:r>
        <w:rPr>
          <w:rFonts w:ascii="Arial" w:hAnsi="Arial" w:cs="Arial"/>
          <w:sz w:val="22"/>
          <w:szCs w:val="22"/>
          <w:lang w:val="en-US"/>
        </w:rPr>
        <w:t>mai</w:t>
      </w:r>
      <w:proofErr w:type="spellEnd"/>
      <w:r>
        <w:rPr>
          <w:rFonts w:ascii="Arial" w:hAnsi="Arial" w:cs="Arial"/>
          <w:sz w:val="22"/>
          <w:szCs w:val="22"/>
          <w:lang w:val="en-US"/>
        </w:rPr>
        <w:t xml:space="preserve"> </w:t>
      </w:r>
      <w:proofErr w:type="spellStart"/>
      <w:r>
        <w:rPr>
          <w:rFonts w:ascii="Arial" w:hAnsi="Arial" w:cs="Arial"/>
          <w:sz w:val="22"/>
          <w:szCs w:val="22"/>
          <w:lang w:val="en-US"/>
        </w:rPr>
        <w:t>multe</w:t>
      </w:r>
      <w:proofErr w:type="spellEnd"/>
      <w:r>
        <w:rPr>
          <w:rFonts w:ascii="Arial" w:hAnsi="Arial" w:cs="Arial"/>
          <w:sz w:val="22"/>
          <w:szCs w:val="22"/>
          <w:lang w:val="en-US"/>
        </w:rPr>
        <w:t xml:space="preserve"> </w:t>
      </w:r>
      <w:proofErr w:type="spellStart"/>
      <w:r>
        <w:rPr>
          <w:rFonts w:ascii="Arial" w:hAnsi="Arial" w:cs="Arial"/>
          <w:sz w:val="22"/>
          <w:szCs w:val="22"/>
          <w:lang w:val="en-US"/>
        </w:rPr>
        <w:t>informații</w:t>
      </w:r>
      <w:proofErr w:type="spellEnd"/>
      <w:r>
        <w:rPr>
          <w:rFonts w:ascii="Arial" w:hAnsi="Arial" w:cs="Arial"/>
          <w:sz w:val="22"/>
          <w:szCs w:val="22"/>
          <w:lang w:val="en-US"/>
        </w:rPr>
        <w:t xml:space="preserve"> </w:t>
      </w:r>
      <w:proofErr w:type="spellStart"/>
      <w:r>
        <w:rPr>
          <w:rFonts w:ascii="Arial" w:hAnsi="Arial" w:cs="Arial"/>
          <w:sz w:val="22"/>
          <w:szCs w:val="22"/>
          <w:lang w:val="en-US"/>
        </w:rPr>
        <w:t>în</w:t>
      </w:r>
      <w:proofErr w:type="spellEnd"/>
      <w:r>
        <w:rPr>
          <w:rFonts w:ascii="Arial" w:hAnsi="Arial" w:cs="Arial"/>
          <w:sz w:val="22"/>
          <w:szCs w:val="22"/>
          <w:lang w:val="en-US"/>
        </w:rPr>
        <w:t xml:space="preserve"> </w:t>
      </w:r>
      <w:proofErr w:type="spellStart"/>
      <w:r>
        <w:rPr>
          <w:rFonts w:ascii="Arial" w:hAnsi="Arial" w:cs="Arial"/>
          <w:sz w:val="22"/>
          <w:szCs w:val="22"/>
          <w:lang w:val="en-US"/>
        </w:rPr>
        <w:t>timp</w:t>
      </w:r>
      <w:proofErr w:type="spellEnd"/>
      <w:r>
        <w:rPr>
          <w:rFonts w:ascii="Arial" w:hAnsi="Arial" w:cs="Arial"/>
          <w:sz w:val="22"/>
          <w:szCs w:val="22"/>
          <w:lang w:val="en-US"/>
        </w:rPr>
        <w:t xml:space="preserve"> real precum </w:t>
      </w:r>
      <w:proofErr w:type="spellStart"/>
      <w:r>
        <w:rPr>
          <w:rFonts w:ascii="Arial" w:hAnsi="Arial" w:cs="Arial"/>
          <w:sz w:val="22"/>
          <w:szCs w:val="22"/>
          <w:lang w:val="en-US"/>
        </w:rPr>
        <w:t>consumul</w:t>
      </w:r>
      <w:proofErr w:type="spellEnd"/>
      <w:r>
        <w:rPr>
          <w:rFonts w:ascii="Arial" w:hAnsi="Arial" w:cs="Arial"/>
          <w:sz w:val="22"/>
          <w:szCs w:val="22"/>
          <w:lang w:val="en-US"/>
        </w:rPr>
        <w:t xml:space="preserve"> de kWh, </w:t>
      </w:r>
      <w:proofErr w:type="spellStart"/>
      <w:r>
        <w:rPr>
          <w:rFonts w:ascii="Arial" w:hAnsi="Arial" w:cs="Arial"/>
          <w:sz w:val="22"/>
          <w:szCs w:val="22"/>
          <w:lang w:val="en-US"/>
        </w:rPr>
        <w:t>viteza</w:t>
      </w:r>
      <w:proofErr w:type="spellEnd"/>
      <w:r>
        <w:rPr>
          <w:rFonts w:ascii="Arial" w:hAnsi="Arial" w:cs="Arial"/>
          <w:sz w:val="22"/>
          <w:szCs w:val="22"/>
          <w:lang w:val="en-US"/>
        </w:rPr>
        <w:t xml:space="preserve"> de </w:t>
      </w:r>
      <w:proofErr w:type="spellStart"/>
      <w:r>
        <w:rPr>
          <w:rFonts w:ascii="Arial" w:hAnsi="Arial" w:cs="Arial"/>
          <w:sz w:val="22"/>
          <w:szCs w:val="22"/>
          <w:lang w:val="en-US"/>
        </w:rPr>
        <w:t>încărcare</w:t>
      </w:r>
      <w:proofErr w:type="spellEnd"/>
      <w:r>
        <w:rPr>
          <w:rFonts w:ascii="Arial" w:hAnsi="Arial" w:cs="Arial"/>
          <w:sz w:val="22"/>
          <w:szCs w:val="22"/>
          <w:lang w:val="en-US"/>
        </w:rPr>
        <w:t xml:space="preserve"> </w:t>
      </w:r>
      <w:proofErr w:type="spellStart"/>
      <w:r>
        <w:rPr>
          <w:rFonts w:ascii="Arial" w:hAnsi="Arial" w:cs="Arial"/>
          <w:sz w:val="22"/>
          <w:szCs w:val="22"/>
          <w:lang w:val="en-US"/>
        </w:rPr>
        <w:t>sau</w:t>
      </w:r>
      <w:proofErr w:type="spellEnd"/>
      <w:r>
        <w:rPr>
          <w:rFonts w:ascii="Arial" w:hAnsi="Arial" w:cs="Arial"/>
          <w:sz w:val="22"/>
          <w:szCs w:val="22"/>
          <w:lang w:val="en-US"/>
        </w:rPr>
        <w:t xml:space="preserve"> </w:t>
      </w:r>
      <w:proofErr w:type="spellStart"/>
      <w:r>
        <w:rPr>
          <w:rFonts w:ascii="Arial" w:hAnsi="Arial" w:cs="Arial"/>
          <w:sz w:val="22"/>
          <w:szCs w:val="22"/>
          <w:lang w:val="en-US"/>
        </w:rPr>
        <w:t>distanța</w:t>
      </w:r>
      <w:proofErr w:type="spellEnd"/>
      <w:r>
        <w:rPr>
          <w:rFonts w:ascii="Arial" w:hAnsi="Arial" w:cs="Arial"/>
          <w:sz w:val="22"/>
          <w:szCs w:val="22"/>
          <w:lang w:val="en-US"/>
        </w:rPr>
        <w:t xml:space="preserve"> </w:t>
      </w:r>
      <w:proofErr w:type="spellStart"/>
      <w:r>
        <w:rPr>
          <w:rFonts w:ascii="Arial" w:hAnsi="Arial" w:cs="Arial"/>
          <w:sz w:val="22"/>
          <w:szCs w:val="22"/>
          <w:lang w:val="en-US"/>
        </w:rPr>
        <w:t>rămasă</w:t>
      </w:r>
      <w:proofErr w:type="spellEnd"/>
      <w:r>
        <w:rPr>
          <w:rFonts w:ascii="Arial" w:hAnsi="Arial" w:cs="Arial"/>
          <w:sz w:val="22"/>
          <w:szCs w:val="22"/>
          <w:lang w:val="en-US"/>
        </w:rPr>
        <w:t xml:space="preserve"> de </w:t>
      </w:r>
      <w:proofErr w:type="spellStart"/>
      <w:r>
        <w:rPr>
          <w:rFonts w:ascii="Arial" w:hAnsi="Arial" w:cs="Arial"/>
          <w:sz w:val="22"/>
          <w:szCs w:val="22"/>
          <w:lang w:val="en-US"/>
        </w:rPr>
        <w:t>parcurs</w:t>
      </w:r>
      <w:proofErr w:type="spellEnd"/>
      <w:r>
        <w:rPr>
          <w:rFonts w:ascii="Arial" w:hAnsi="Arial" w:cs="Arial"/>
          <w:sz w:val="22"/>
          <w:szCs w:val="22"/>
          <w:lang w:val="en-US"/>
        </w:rPr>
        <w:t xml:space="preserve"> </w:t>
      </w:r>
      <w:proofErr w:type="spellStart"/>
      <w:r>
        <w:rPr>
          <w:rFonts w:ascii="Arial" w:hAnsi="Arial" w:cs="Arial"/>
          <w:sz w:val="22"/>
          <w:szCs w:val="22"/>
          <w:lang w:val="en-US"/>
        </w:rPr>
        <w:t>dintr</w:t>
      </w:r>
      <w:proofErr w:type="spellEnd"/>
      <w:r>
        <w:rPr>
          <w:rFonts w:ascii="Arial" w:hAnsi="Arial" w:cs="Arial"/>
          <w:sz w:val="22"/>
          <w:szCs w:val="22"/>
          <w:lang w:val="en-US"/>
        </w:rPr>
        <w:t xml:space="preserve">-o </w:t>
      </w:r>
      <w:proofErr w:type="spellStart"/>
      <w:r>
        <w:rPr>
          <w:rFonts w:ascii="Arial" w:hAnsi="Arial" w:cs="Arial"/>
          <w:sz w:val="22"/>
          <w:szCs w:val="22"/>
          <w:lang w:val="en-US"/>
        </w:rPr>
        <w:t>încărcare</w:t>
      </w:r>
      <w:proofErr w:type="spellEnd"/>
      <w:r>
        <w:rPr>
          <w:rFonts w:ascii="Arial" w:hAnsi="Arial" w:cs="Arial"/>
          <w:sz w:val="22"/>
          <w:szCs w:val="22"/>
          <w:lang w:val="en-US"/>
        </w:rPr>
        <w:t xml:space="preserve">, </w:t>
      </w:r>
      <w:proofErr w:type="spellStart"/>
      <w:r>
        <w:rPr>
          <w:rFonts w:ascii="Arial" w:hAnsi="Arial" w:cs="Arial"/>
          <w:sz w:val="22"/>
          <w:szCs w:val="22"/>
          <w:lang w:val="en-US"/>
        </w:rPr>
        <w:t>pentru</w:t>
      </w:r>
      <w:proofErr w:type="spellEnd"/>
      <w:r>
        <w:rPr>
          <w:rFonts w:ascii="Arial" w:hAnsi="Arial" w:cs="Arial"/>
          <w:sz w:val="22"/>
          <w:szCs w:val="22"/>
          <w:lang w:val="en-US"/>
        </w:rPr>
        <w:t xml:space="preserve"> </w:t>
      </w:r>
      <w:proofErr w:type="gramStart"/>
      <w:r>
        <w:rPr>
          <w:rFonts w:ascii="Arial" w:hAnsi="Arial" w:cs="Arial"/>
          <w:sz w:val="22"/>
          <w:szCs w:val="22"/>
          <w:lang w:val="en-US"/>
        </w:rPr>
        <w:t>a</w:t>
      </w:r>
      <w:proofErr w:type="gramEnd"/>
      <w:r>
        <w:rPr>
          <w:rFonts w:ascii="Arial" w:hAnsi="Arial" w:cs="Arial"/>
          <w:sz w:val="22"/>
          <w:szCs w:val="22"/>
          <w:lang w:val="en-US"/>
        </w:rPr>
        <w:t xml:space="preserve"> </w:t>
      </w:r>
      <w:proofErr w:type="spellStart"/>
      <w:r>
        <w:rPr>
          <w:rFonts w:ascii="Arial" w:hAnsi="Arial" w:cs="Arial"/>
          <w:sz w:val="22"/>
          <w:szCs w:val="22"/>
          <w:lang w:val="en-US"/>
        </w:rPr>
        <w:t>ajuta</w:t>
      </w:r>
      <w:proofErr w:type="spellEnd"/>
      <w:r>
        <w:rPr>
          <w:rFonts w:ascii="Arial" w:hAnsi="Arial" w:cs="Arial"/>
          <w:sz w:val="22"/>
          <w:szCs w:val="22"/>
          <w:lang w:val="en-US"/>
        </w:rPr>
        <w:t xml:space="preserve"> la </w:t>
      </w:r>
      <w:proofErr w:type="spellStart"/>
      <w:r>
        <w:rPr>
          <w:rFonts w:ascii="Arial" w:hAnsi="Arial" w:cs="Arial"/>
          <w:sz w:val="22"/>
          <w:szCs w:val="22"/>
          <w:lang w:val="en-US"/>
        </w:rPr>
        <w:t>optimizarea</w:t>
      </w:r>
      <w:proofErr w:type="spellEnd"/>
      <w:r>
        <w:rPr>
          <w:rFonts w:ascii="Arial" w:hAnsi="Arial" w:cs="Arial"/>
          <w:sz w:val="22"/>
          <w:szCs w:val="22"/>
          <w:lang w:val="en-US"/>
        </w:rPr>
        <w:t xml:space="preserve"> </w:t>
      </w:r>
      <w:proofErr w:type="spellStart"/>
      <w:r>
        <w:rPr>
          <w:rFonts w:ascii="Arial" w:hAnsi="Arial" w:cs="Arial"/>
          <w:sz w:val="22"/>
          <w:szCs w:val="22"/>
          <w:lang w:val="en-US"/>
        </w:rPr>
        <w:t>costurilor</w:t>
      </w:r>
      <w:proofErr w:type="spellEnd"/>
      <w:r>
        <w:rPr>
          <w:rFonts w:ascii="Arial" w:hAnsi="Arial" w:cs="Arial"/>
          <w:sz w:val="22"/>
          <w:szCs w:val="22"/>
          <w:lang w:val="en-US"/>
        </w:rPr>
        <w:t xml:space="preserve"> de </w:t>
      </w:r>
      <w:proofErr w:type="spellStart"/>
      <w:r>
        <w:rPr>
          <w:rFonts w:ascii="Arial" w:hAnsi="Arial" w:cs="Arial"/>
          <w:sz w:val="22"/>
          <w:szCs w:val="22"/>
          <w:lang w:val="en-US"/>
        </w:rPr>
        <w:t>funcționare</w:t>
      </w:r>
      <w:proofErr w:type="spellEnd"/>
      <w:r>
        <w:rPr>
          <w:rFonts w:ascii="Arial" w:hAnsi="Arial" w:cs="Arial"/>
          <w:sz w:val="22"/>
          <w:szCs w:val="22"/>
          <w:lang w:val="en-US"/>
        </w:rPr>
        <w:t xml:space="preserve">. </w:t>
      </w:r>
    </w:p>
    <w:p w14:paraId="6330A6DF" w14:textId="77777777" w:rsidR="004939E2" w:rsidRDefault="004939E2" w:rsidP="00657EEF">
      <w:pPr>
        <w:rPr>
          <w:rFonts w:ascii="Arial" w:hAnsi="Arial" w:cs="Arial"/>
          <w:sz w:val="22"/>
          <w:szCs w:val="22"/>
          <w:lang w:val="en-US"/>
        </w:rPr>
      </w:pPr>
    </w:p>
    <w:p w14:paraId="5C7EB0AC" w14:textId="77777777" w:rsidR="004939E2" w:rsidRDefault="004939E2" w:rsidP="00657EEF">
      <w:pPr>
        <w:rPr>
          <w:rFonts w:ascii="Arial" w:hAnsi="Arial" w:cs="Arial"/>
          <w:sz w:val="22"/>
          <w:szCs w:val="22"/>
          <w:lang w:val="en-US"/>
        </w:rPr>
      </w:pPr>
      <w:proofErr w:type="spellStart"/>
      <w:r>
        <w:rPr>
          <w:rFonts w:ascii="Arial" w:hAnsi="Arial" w:cs="Arial"/>
          <w:sz w:val="22"/>
          <w:szCs w:val="22"/>
          <w:lang w:val="en-US"/>
        </w:rPr>
        <w:t>Noile</w:t>
      </w:r>
      <w:proofErr w:type="spellEnd"/>
      <w:r>
        <w:rPr>
          <w:rFonts w:ascii="Arial" w:hAnsi="Arial" w:cs="Arial"/>
          <w:sz w:val="22"/>
          <w:szCs w:val="22"/>
          <w:lang w:val="en-US"/>
        </w:rPr>
        <w:t xml:space="preserve"> </w:t>
      </w:r>
      <w:proofErr w:type="spellStart"/>
      <w:r>
        <w:rPr>
          <w:rFonts w:ascii="Arial" w:hAnsi="Arial" w:cs="Arial"/>
          <w:sz w:val="22"/>
          <w:szCs w:val="22"/>
          <w:lang w:val="en-US"/>
        </w:rPr>
        <w:t>tehnologii</w:t>
      </w:r>
      <w:proofErr w:type="spellEnd"/>
      <w:r>
        <w:rPr>
          <w:rFonts w:ascii="Arial" w:hAnsi="Arial" w:cs="Arial"/>
          <w:sz w:val="22"/>
          <w:szCs w:val="22"/>
          <w:lang w:val="en-US"/>
        </w:rPr>
        <w:t xml:space="preserve"> </w:t>
      </w:r>
      <w:r w:rsidR="00652543">
        <w:rPr>
          <w:rFonts w:ascii="Arial" w:hAnsi="Arial" w:cs="Arial"/>
          <w:sz w:val="22"/>
          <w:szCs w:val="22"/>
          <w:lang w:val="en-US"/>
        </w:rPr>
        <w:t xml:space="preserve">permit, de </w:t>
      </w:r>
      <w:proofErr w:type="spellStart"/>
      <w:r w:rsidR="00652543">
        <w:rPr>
          <w:rFonts w:ascii="Arial" w:hAnsi="Arial" w:cs="Arial"/>
          <w:sz w:val="22"/>
          <w:szCs w:val="22"/>
          <w:lang w:val="en-US"/>
        </w:rPr>
        <w:t>asemenea</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condiționarea</w:t>
      </w:r>
      <w:proofErr w:type="spellEnd"/>
      <w:r w:rsidR="00652543">
        <w:rPr>
          <w:rFonts w:ascii="Arial" w:hAnsi="Arial" w:cs="Arial"/>
          <w:sz w:val="22"/>
          <w:szCs w:val="22"/>
          <w:lang w:val="en-US"/>
        </w:rPr>
        <w:t xml:space="preserve"> de la </w:t>
      </w:r>
      <w:proofErr w:type="spellStart"/>
      <w:r w:rsidR="00652543">
        <w:rPr>
          <w:rFonts w:ascii="Arial" w:hAnsi="Arial" w:cs="Arial"/>
          <w:sz w:val="22"/>
          <w:szCs w:val="22"/>
          <w:lang w:val="en-US"/>
        </w:rPr>
        <w:t>distanță</w:t>
      </w:r>
      <w:proofErr w:type="spellEnd"/>
      <w:r w:rsidR="00652543">
        <w:rPr>
          <w:rFonts w:ascii="Arial" w:hAnsi="Arial" w:cs="Arial"/>
          <w:sz w:val="22"/>
          <w:szCs w:val="22"/>
          <w:lang w:val="en-US"/>
        </w:rPr>
        <w:t xml:space="preserve"> a </w:t>
      </w:r>
      <w:proofErr w:type="spellStart"/>
      <w:r w:rsidR="00652543">
        <w:rPr>
          <w:rFonts w:ascii="Arial" w:hAnsi="Arial" w:cs="Arial"/>
          <w:sz w:val="22"/>
          <w:szCs w:val="22"/>
          <w:lang w:val="en-US"/>
        </w:rPr>
        <w:t>cabinei</w:t>
      </w:r>
      <w:proofErr w:type="spellEnd"/>
      <w:r w:rsidR="00F32039">
        <w:rPr>
          <w:rFonts w:ascii="Arial" w:hAnsi="Arial" w:cs="Arial"/>
          <w:sz w:val="22"/>
          <w:szCs w:val="22"/>
          <w:vertAlign w:val="superscript"/>
        </w:rPr>
        <w:t>2</w:t>
      </w:r>
      <w:r w:rsidR="00652543">
        <w:rPr>
          <w:rFonts w:ascii="Arial" w:hAnsi="Arial" w:cs="Arial"/>
          <w:sz w:val="22"/>
          <w:szCs w:val="22"/>
          <w:lang w:val="en-US"/>
        </w:rPr>
        <w:t xml:space="preserve">. </w:t>
      </w:r>
      <w:proofErr w:type="spellStart"/>
      <w:r w:rsidR="00652543">
        <w:rPr>
          <w:rFonts w:ascii="Arial" w:hAnsi="Arial" w:cs="Arial"/>
          <w:sz w:val="22"/>
          <w:szCs w:val="22"/>
          <w:lang w:val="en-US"/>
        </w:rPr>
        <w:t>Asta</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înseamnă</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că</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managerii</w:t>
      </w:r>
      <w:proofErr w:type="spellEnd"/>
      <w:r w:rsidR="00652543">
        <w:rPr>
          <w:rFonts w:ascii="Arial" w:hAnsi="Arial" w:cs="Arial"/>
          <w:sz w:val="22"/>
          <w:szCs w:val="22"/>
          <w:lang w:val="en-US"/>
        </w:rPr>
        <w:t xml:space="preserve"> de </w:t>
      </w:r>
      <w:proofErr w:type="spellStart"/>
      <w:r w:rsidR="00652543">
        <w:rPr>
          <w:rFonts w:ascii="Arial" w:hAnsi="Arial" w:cs="Arial"/>
          <w:sz w:val="22"/>
          <w:szCs w:val="22"/>
          <w:lang w:val="en-US"/>
        </w:rPr>
        <w:t>flote</w:t>
      </w:r>
      <w:proofErr w:type="spellEnd"/>
      <w:r w:rsidR="00652543">
        <w:rPr>
          <w:rFonts w:ascii="Arial" w:hAnsi="Arial" w:cs="Arial"/>
          <w:sz w:val="22"/>
          <w:szCs w:val="22"/>
          <w:lang w:val="en-US"/>
        </w:rPr>
        <w:t xml:space="preserve"> pot </w:t>
      </w:r>
      <w:proofErr w:type="spellStart"/>
      <w:r w:rsidR="00652543">
        <w:rPr>
          <w:rFonts w:ascii="Arial" w:hAnsi="Arial" w:cs="Arial"/>
          <w:sz w:val="22"/>
          <w:szCs w:val="22"/>
          <w:lang w:val="en-US"/>
        </w:rPr>
        <w:t>programa</w:t>
      </w:r>
      <w:proofErr w:type="spellEnd"/>
      <w:r w:rsidR="00652543">
        <w:rPr>
          <w:rFonts w:ascii="Arial" w:hAnsi="Arial" w:cs="Arial"/>
          <w:sz w:val="22"/>
          <w:szCs w:val="22"/>
          <w:lang w:val="en-US"/>
        </w:rPr>
        <w:t xml:space="preserve"> E-Transit </w:t>
      </w:r>
      <w:proofErr w:type="spellStart"/>
      <w:r w:rsidR="00652543">
        <w:rPr>
          <w:rFonts w:ascii="Arial" w:hAnsi="Arial" w:cs="Arial"/>
          <w:sz w:val="22"/>
          <w:szCs w:val="22"/>
          <w:lang w:val="en-US"/>
        </w:rPr>
        <w:t>pentru</w:t>
      </w:r>
      <w:proofErr w:type="spellEnd"/>
      <w:r w:rsidR="00652543">
        <w:rPr>
          <w:rFonts w:ascii="Arial" w:hAnsi="Arial" w:cs="Arial"/>
          <w:sz w:val="22"/>
          <w:szCs w:val="22"/>
          <w:lang w:val="en-US"/>
        </w:rPr>
        <w:t xml:space="preserve"> a-</w:t>
      </w:r>
      <w:proofErr w:type="spellStart"/>
      <w:r w:rsidR="00652543">
        <w:rPr>
          <w:rFonts w:ascii="Arial" w:hAnsi="Arial" w:cs="Arial"/>
          <w:sz w:val="22"/>
          <w:szCs w:val="22"/>
          <w:lang w:val="en-US"/>
        </w:rPr>
        <w:t>și</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încălzi</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sau</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răcori</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cabina</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în</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timp</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ce</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este</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conectat</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păstrându-și</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în</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același</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timp</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autonomia</w:t>
      </w:r>
      <w:proofErr w:type="spellEnd"/>
      <w:r w:rsidR="00652543">
        <w:rPr>
          <w:rFonts w:ascii="Arial" w:hAnsi="Arial" w:cs="Arial"/>
          <w:sz w:val="22"/>
          <w:szCs w:val="22"/>
          <w:lang w:val="en-US"/>
        </w:rPr>
        <w:t xml:space="preserve"> </w:t>
      </w:r>
      <w:proofErr w:type="spellStart"/>
      <w:r w:rsidR="00652543">
        <w:rPr>
          <w:rFonts w:ascii="Arial" w:hAnsi="Arial" w:cs="Arial"/>
          <w:sz w:val="22"/>
          <w:szCs w:val="22"/>
          <w:lang w:val="en-US"/>
        </w:rPr>
        <w:t>maximă</w:t>
      </w:r>
      <w:proofErr w:type="spellEnd"/>
      <w:r w:rsidR="00652543">
        <w:rPr>
          <w:rFonts w:ascii="Arial" w:hAnsi="Arial" w:cs="Arial"/>
          <w:sz w:val="22"/>
          <w:szCs w:val="22"/>
          <w:lang w:val="en-US"/>
        </w:rPr>
        <w:t xml:space="preserve">. </w:t>
      </w:r>
    </w:p>
    <w:p w14:paraId="034C9366" w14:textId="77777777" w:rsidR="00080256" w:rsidRDefault="00080256" w:rsidP="00657EEF">
      <w:pPr>
        <w:rPr>
          <w:rFonts w:ascii="Arial" w:hAnsi="Arial" w:cs="Arial"/>
          <w:sz w:val="22"/>
          <w:szCs w:val="22"/>
          <w:lang w:val="en-US"/>
        </w:rPr>
      </w:pPr>
    </w:p>
    <w:p w14:paraId="2BBF6C86" w14:textId="77777777" w:rsidR="00F67459" w:rsidRDefault="00080256" w:rsidP="00657EEF">
      <w:pPr>
        <w:rPr>
          <w:rFonts w:ascii="Arial" w:hAnsi="Arial" w:cs="Arial"/>
          <w:sz w:val="22"/>
          <w:szCs w:val="22"/>
          <w:lang w:val="en-US"/>
        </w:rPr>
      </w:pPr>
      <w:proofErr w:type="spellStart"/>
      <w:r>
        <w:rPr>
          <w:rFonts w:ascii="Arial" w:hAnsi="Arial" w:cs="Arial"/>
          <w:sz w:val="22"/>
          <w:szCs w:val="22"/>
          <w:lang w:val="en-US"/>
        </w:rPr>
        <w:t>Operatorii</w:t>
      </w:r>
      <w:proofErr w:type="spellEnd"/>
      <w:r>
        <w:rPr>
          <w:rFonts w:ascii="Arial" w:hAnsi="Arial" w:cs="Arial"/>
          <w:sz w:val="22"/>
          <w:szCs w:val="22"/>
          <w:lang w:val="en-US"/>
        </w:rPr>
        <w:t xml:space="preserve"> de </w:t>
      </w:r>
      <w:proofErr w:type="spellStart"/>
      <w:r>
        <w:rPr>
          <w:rFonts w:ascii="Arial" w:hAnsi="Arial" w:cs="Arial"/>
          <w:sz w:val="22"/>
          <w:szCs w:val="22"/>
          <w:lang w:val="en-US"/>
        </w:rPr>
        <w:t>flote</w:t>
      </w:r>
      <w:proofErr w:type="spellEnd"/>
      <w:r>
        <w:rPr>
          <w:rFonts w:ascii="Arial" w:hAnsi="Arial" w:cs="Arial"/>
          <w:sz w:val="22"/>
          <w:szCs w:val="22"/>
          <w:lang w:val="en-US"/>
        </w:rPr>
        <w:t xml:space="preserve"> sunt </w:t>
      </w:r>
      <w:proofErr w:type="spellStart"/>
      <w:r>
        <w:rPr>
          <w:rFonts w:ascii="Arial" w:hAnsi="Arial" w:cs="Arial"/>
          <w:sz w:val="22"/>
          <w:szCs w:val="22"/>
          <w:lang w:val="en-US"/>
        </w:rPr>
        <w:t>notificați</w:t>
      </w:r>
      <w:proofErr w:type="spellEnd"/>
      <w:r>
        <w:rPr>
          <w:rFonts w:ascii="Arial" w:hAnsi="Arial" w:cs="Arial"/>
          <w:sz w:val="22"/>
          <w:szCs w:val="22"/>
          <w:lang w:val="en-US"/>
        </w:rPr>
        <w:t xml:space="preserve"> </w:t>
      </w:r>
      <w:proofErr w:type="spellStart"/>
      <w:r>
        <w:rPr>
          <w:rFonts w:ascii="Arial" w:hAnsi="Arial" w:cs="Arial"/>
          <w:sz w:val="22"/>
          <w:szCs w:val="22"/>
          <w:lang w:val="en-US"/>
        </w:rPr>
        <w:t>dacă</w:t>
      </w:r>
      <w:proofErr w:type="spellEnd"/>
      <w:r>
        <w:rPr>
          <w:rFonts w:ascii="Arial" w:hAnsi="Arial" w:cs="Arial"/>
          <w:sz w:val="22"/>
          <w:szCs w:val="22"/>
          <w:lang w:val="en-US"/>
        </w:rPr>
        <w:t xml:space="preserve"> un </w:t>
      </w:r>
      <w:proofErr w:type="spellStart"/>
      <w:r>
        <w:rPr>
          <w:rFonts w:ascii="Arial" w:hAnsi="Arial" w:cs="Arial"/>
          <w:sz w:val="22"/>
          <w:szCs w:val="22"/>
          <w:lang w:val="en-US"/>
        </w:rPr>
        <w:t>vehicul</w:t>
      </w:r>
      <w:proofErr w:type="spellEnd"/>
      <w:r>
        <w:rPr>
          <w:rFonts w:ascii="Arial" w:hAnsi="Arial" w:cs="Arial"/>
          <w:sz w:val="22"/>
          <w:szCs w:val="22"/>
          <w:lang w:val="en-US"/>
        </w:rPr>
        <w:t xml:space="preserve"> nu </w:t>
      </w:r>
      <w:proofErr w:type="spellStart"/>
      <w:r>
        <w:rPr>
          <w:rFonts w:ascii="Arial" w:hAnsi="Arial" w:cs="Arial"/>
          <w:sz w:val="22"/>
          <w:szCs w:val="22"/>
          <w:lang w:val="en-US"/>
        </w:rPr>
        <w:t>este</w:t>
      </w:r>
      <w:proofErr w:type="spellEnd"/>
      <w:r>
        <w:rPr>
          <w:rFonts w:ascii="Arial" w:hAnsi="Arial" w:cs="Arial"/>
          <w:sz w:val="22"/>
          <w:szCs w:val="22"/>
          <w:lang w:val="en-US"/>
        </w:rPr>
        <w:t xml:space="preserve"> </w:t>
      </w:r>
      <w:proofErr w:type="spellStart"/>
      <w:r>
        <w:rPr>
          <w:rFonts w:ascii="Arial" w:hAnsi="Arial" w:cs="Arial"/>
          <w:sz w:val="22"/>
          <w:szCs w:val="22"/>
          <w:lang w:val="en-US"/>
        </w:rPr>
        <w:t>conectat</w:t>
      </w:r>
      <w:proofErr w:type="spellEnd"/>
      <w:r>
        <w:rPr>
          <w:rFonts w:ascii="Arial" w:hAnsi="Arial" w:cs="Arial"/>
          <w:sz w:val="22"/>
          <w:szCs w:val="22"/>
          <w:lang w:val="en-US"/>
        </w:rPr>
        <w:t xml:space="preserve"> </w:t>
      </w:r>
      <w:proofErr w:type="spellStart"/>
      <w:r>
        <w:rPr>
          <w:rFonts w:ascii="Arial" w:hAnsi="Arial" w:cs="Arial"/>
          <w:sz w:val="22"/>
          <w:szCs w:val="22"/>
          <w:lang w:val="en-US"/>
        </w:rPr>
        <w:t>atunci</w:t>
      </w:r>
      <w:proofErr w:type="spellEnd"/>
      <w:r>
        <w:rPr>
          <w:rFonts w:ascii="Arial" w:hAnsi="Arial" w:cs="Arial"/>
          <w:sz w:val="22"/>
          <w:szCs w:val="22"/>
          <w:lang w:val="en-US"/>
        </w:rPr>
        <w:t xml:space="preserve"> </w:t>
      </w:r>
      <w:proofErr w:type="spellStart"/>
      <w:r>
        <w:rPr>
          <w:rFonts w:ascii="Arial" w:hAnsi="Arial" w:cs="Arial"/>
          <w:sz w:val="22"/>
          <w:szCs w:val="22"/>
          <w:lang w:val="en-US"/>
        </w:rPr>
        <w:t>când</w:t>
      </w:r>
      <w:proofErr w:type="spellEnd"/>
      <w:r>
        <w:rPr>
          <w:rFonts w:ascii="Arial" w:hAnsi="Arial" w:cs="Arial"/>
          <w:sz w:val="22"/>
          <w:szCs w:val="22"/>
          <w:lang w:val="en-US"/>
        </w:rPr>
        <w:t xml:space="preserve"> </w:t>
      </w:r>
      <w:proofErr w:type="spellStart"/>
      <w:r>
        <w:rPr>
          <w:rFonts w:ascii="Arial" w:hAnsi="Arial" w:cs="Arial"/>
          <w:sz w:val="22"/>
          <w:szCs w:val="22"/>
          <w:lang w:val="en-US"/>
        </w:rPr>
        <w:t>este</w:t>
      </w:r>
      <w:proofErr w:type="spellEnd"/>
      <w:r>
        <w:rPr>
          <w:rFonts w:ascii="Arial" w:hAnsi="Arial" w:cs="Arial"/>
          <w:sz w:val="22"/>
          <w:szCs w:val="22"/>
          <w:lang w:val="en-US"/>
        </w:rPr>
        <w:t xml:space="preserve"> </w:t>
      </w:r>
      <w:proofErr w:type="spellStart"/>
      <w:r>
        <w:rPr>
          <w:rFonts w:ascii="Arial" w:hAnsi="Arial" w:cs="Arial"/>
          <w:sz w:val="22"/>
          <w:szCs w:val="22"/>
          <w:lang w:val="en-US"/>
        </w:rPr>
        <w:t>programat</w:t>
      </w:r>
      <w:proofErr w:type="spellEnd"/>
      <w:r>
        <w:rPr>
          <w:rFonts w:ascii="Arial" w:hAnsi="Arial" w:cs="Arial"/>
          <w:sz w:val="22"/>
          <w:szCs w:val="22"/>
          <w:lang w:val="en-US"/>
        </w:rPr>
        <w:t xml:space="preserve"> </w:t>
      </w:r>
      <w:proofErr w:type="spellStart"/>
      <w:r>
        <w:rPr>
          <w:rFonts w:ascii="Arial" w:hAnsi="Arial" w:cs="Arial"/>
          <w:sz w:val="22"/>
          <w:szCs w:val="22"/>
          <w:lang w:val="en-US"/>
        </w:rPr>
        <w:t>pentru</w:t>
      </w:r>
      <w:proofErr w:type="spellEnd"/>
      <w:r>
        <w:rPr>
          <w:rFonts w:ascii="Arial" w:hAnsi="Arial" w:cs="Arial"/>
          <w:sz w:val="22"/>
          <w:szCs w:val="22"/>
          <w:lang w:val="en-US"/>
        </w:rPr>
        <w:t xml:space="preserve"> </w:t>
      </w:r>
      <w:proofErr w:type="spellStart"/>
      <w:r>
        <w:rPr>
          <w:rFonts w:ascii="Arial" w:hAnsi="Arial" w:cs="Arial"/>
          <w:sz w:val="22"/>
          <w:szCs w:val="22"/>
          <w:lang w:val="en-US"/>
        </w:rPr>
        <w:t>acest</w:t>
      </w:r>
      <w:proofErr w:type="spellEnd"/>
      <w:r>
        <w:rPr>
          <w:rFonts w:ascii="Arial" w:hAnsi="Arial" w:cs="Arial"/>
          <w:sz w:val="22"/>
          <w:szCs w:val="22"/>
          <w:lang w:val="en-US"/>
        </w:rPr>
        <w:t xml:space="preserve"> </w:t>
      </w:r>
      <w:proofErr w:type="spellStart"/>
      <w:r>
        <w:rPr>
          <w:rFonts w:ascii="Arial" w:hAnsi="Arial" w:cs="Arial"/>
          <w:sz w:val="22"/>
          <w:szCs w:val="22"/>
          <w:lang w:val="en-US"/>
        </w:rPr>
        <w:t>lucru</w:t>
      </w:r>
      <w:proofErr w:type="spellEnd"/>
      <w:r>
        <w:rPr>
          <w:rFonts w:ascii="Arial" w:hAnsi="Arial" w:cs="Arial"/>
          <w:sz w:val="22"/>
          <w:szCs w:val="22"/>
          <w:lang w:val="en-US"/>
        </w:rPr>
        <w:t xml:space="preserve">. </w:t>
      </w:r>
      <w:proofErr w:type="spellStart"/>
      <w:r>
        <w:rPr>
          <w:rFonts w:ascii="Arial" w:hAnsi="Arial" w:cs="Arial"/>
          <w:sz w:val="22"/>
          <w:szCs w:val="22"/>
          <w:lang w:val="en-US"/>
        </w:rPr>
        <w:t>În</w:t>
      </w:r>
      <w:proofErr w:type="spellEnd"/>
      <w:r>
        <w:rPr>
          <w:rFonts w:ascii="Arial" w:hAnsi="Arial" w:cs="Arial"/>
          <w:sz w:val="22"/>
          <w:szCs w:val="22"/>
          <w:lang w:val="en-US"/>
        </w:rPr>
        <w:t xml:space="preserve"> plus, </w:t>
      </w:r>
      <w:proofErr w:type="spellStart"/>
      <w:r>
        <w:rPr>
          <w:rFonts w:ascii="Arial" w:hAnsi="Arial" w:cs="Arial"/>
          <w:sz w:val="22"/>
          <w:szCs w:val="22"/>
          <w:lang w:val="en-US"/>
        </w:rPr>
        <w:t>ei</w:t>
      </w:r>
      <w:proofErr w:type="spellEnd"/>
      <w:r>
        <w:rPr>
          <w:rFonts w:ascii="Arial" w:hAnsi="Arial" w:cs="Arial"/>
          <w:sz w:val="22"/>
          <w:szCs w:val="22"/>
          <w:lang w:val="en-US"/>
        </w:rPr>
        <w:t xml:space="preserve"> pot </w:t>
      </w:r>
      <w:proofErr w:type="spellStart"/>
      <w:r>
        <w:rPr>
          <w:rFonts w:ascii="Arial" w:hAnsi="Arial" w:cs="Arial"/>
          <w:sz w:val="22"/>
          <w:szCs w:val="22"/>
          <w:lang w:val="en-US"/>
        </w:rPr>
        <w:t>gestiona</w:t>
      </w:r>
      <w:proofErr w:type="spellEnd"/>
      <w:r>
        <w:rPr>
          <w:rFonts w:ascii="Arial" w:hAnsi="Arial" w:cs="Arial"/>
          <w:sz w:val="22"/>
          <w:szCs w:val="22"/>
          <w:lang w:val="en-US"/>
        </w:rPr>
        <w:t xml:space="preserve"> de la </w:t>
      </w:r>
      <w:proofErr w:type="spellStart"/>
      <w:r>
        <w:rPr>
          <w:rFonts w:ascii="Arial" w:hAnsi="Arial" w:cs="Arial"/>
          <w:sz w:val="22"/>
          <w:szCs w:val="22"/>
          <w:lang w:val="en-US"/>
        </w:rPr>
        <w:t>distanță</w:t>
      </w:r>
      <w:proofErr w:type="spellEnd"/>
      <w:r>
        <w:rPr>
          <w:rFonts w:ascii="Arial" w:hAnsi="Arial" w:cs="Arial"/>
          <w:sz w:val="22"/>
          <w:szCs w:val="22"/>
          <w:lang w:val="en-US"/>
        </w:rPr>
        <w:t xml:space="preserve"> </w:t>
      </w:r>
      <w:proofErr w:type="spellStart"/>
      <w:r>
        <w:rPr>
          <w:rFonts w:ascii="Arial" w:hAnsi="Arial" w:cs="Arial"/>
          <w:sz w:val="22"/>
          <w:szCs w:val="22"/>
          <w:lang w:val="en-US"/>
        </w:rPr>
        <w:t>tranzacțiile</w:t>
      </w:r>
      <w:proofErr w:type="spellEnd"/>
      <w:r>
        <w:rPr>
          <w:rFonts w:ascii="Arial" w:hAnsi="Arial" w:cs="Arial"/>
          <w:sz w:val="22"/>
          <w:szCs w:val="22"/>
          <w:lang w:val="en-US"/>
        </w:rPr>
        <w:t xml:space="preserve"> </w:t>
      </w:r>
      <w:proofErr w:type="spellStart"/>
      <w:r>
        <w:rPr>
          <w:rFonts w:ascii="Arial" w:hAnsi="Arial" w:cs="Arial"/>
          <w:sz w:val="22"/>
          <w:szCs w:val="22"/>
          <w:lang w:val="en-US"/>
        </w:rPr>
        <w:t>și</w:t>
      </w:r>
      <w:proofErr w:type="spellEnd"/>
      <w:r>
        <w:rPr>
          <w:rFonts w:ascii="Arial" w:hAnsi="Arial" w:cs="Arial"/>
          <w:sz w:val="22"/>
          <w:szCs w:val="22"/>
          <w:lang w:val="en-US"/>
        </w:rPr>
        <w:t xml:space="preserve"> </w:t>
      </w:r>
      <w:proofErr w:type="spellStart"/>
      <w:r>
        <w:rPr>
          <w:rFonts w:ascii="Arial" w:hAnsi="Arial" w:cs="Arial"/>
          <w:sz w:val="22"/>
          <w:szCs w:val="22"/>
          <w:lang w:val="en-US"/>
        </w:rPr>
        <w:t>plățile</w:t>
      </w:r>
      <w:proofErr w:type="spellEnd"/>
      <w:r>
        <w:rPr>
          <w:rFonts w:ascii="Arial" w:hAnsi="Arial" w:cs="Arial"/>
          <w:sz w:val="22"/>
          <w:szCs w:val="22"/>
          <w:lang w:val="en-US"/>
        </w:rPr>
        <w:t xml:space="preserve"> </w:t>
      </w:r>
      <w:proofErr w:type="spellStart"/>
      <w:r>
        <w:rPr>
          <w:rFonts w:ascii="Arial" w:hAnsi="Arial" w:cs="Arial"/>
          <w:sz w:val="22"/>
          <w:szCs w:val="22"/>
          <w:lang w:val="en-US"/>
        </w:rPr>
        <w:t>necesare</w:t>
      </w:r>
      <w:proofErr w:type="spellEnd"/>
      <w:r>
        <w:rPr>
          <w:rFonts w:ascii="Arial" w:hAnsi="Arial" w:cs="Arial"/>
          <w:sz w:val="22"/>
          <w:szCs w:val="22"/>
          <w:lang w:val="en-US"/>
        </w:rPr>
        <w:t xml:space="preserve"> pe </w:t>
      </w:r>
      <w:proofErr w:type="spellStart"/>
      <w:r>
        <w:rPr>
          <w:rFonts w:ascii="Arial" w:hAnsi="Arial" w:cs="Arial"/>
          <w:sz w:val="22"/>
          <w:szCs w:val="22"/>
          <w:lang w:val="en-US"/>
        </w:rPr>
        <w:t>drumurile</w:t>
      </w:r>
      <w:proofErr w:type="spellEnd"/>
      <w:r>
        <w:rPr>
          <w:rFonts w:ascii="Arial" w:hAnsi="Arial" w:cs="Arial"/>
          <w:sz w:val="22"/>
          <w:szCs w:val="22"/>
          <w:lang w:val="en-US"/>
        </w:rPr>
        <w:t xml:space="preserve"> </w:t>
      </w:r>
      <w:proofErr w:type="spellStart"/>
      <w:r>
        <w:rPr>
          <w:rFonts w:ascii="Arial" w:hAnsi="Arial" w:cs="Arial"/>
          <w:sz w:val="22"/>
          <w:szCs w:val="22"/>
          <w:lang w:val="en-US"/>
        </w:rPr>
        <w:t>publice</w:t>
      </w:r>
      <w:proofErr w:type="spellEnd"/>
      <w:r>
        <w:rPr>
          <w:rFonts w:ascii="Arial" w:hAnsi="Arial" w:cs="Arial"/>
          <w:sz w:val="22"/>
          <w:szCs w:val="22"/>
          <w:lang w:val="en-US"/>
        </w:rPr>
        <w:t xml:space="preserve">, </w:t>
      </w:r>
      <w:proofErr w:type="spellStart"/>
      <w:r>
        <w:rPr>
          <w:rFonts w:ascii="Arial" w:hAnsi="Arial" w:cs="Arial"/>
          <w:sz w:val="22"/>
          <w:szCs w:val="22"/>
          <w:lang w:val="en-US"/>
        </w:rPr>
        <w:t>pentru</w:t>
      </w:r>
      <w:proofErr w:type="spellEnd"/>
      <w:r>
        <w:rPr>
          <w:rFonts w:ascii="Arial" w:hAnsi="Arial" w:cs="Arial"/>
          <w:sz w:val="22"/>
          <w:szCs w:val="22"/>
          <w:lang w:val="en-US"/>
        </w:rPr>
        <w:t xml:space="preserve"> ca </w:t>
      </w:r>
      <w:proofErr w:type="spellStart"/>
      <w:r>
        <w:rPr>
          <w:rFonts w:ascii="Arial" w:hAnsi="Arial" w:cs="Arial"/>
          <w:sz w:val="22"/>
          <w:szCs w:val="22"/>
          <w:lang w:val="en-US"/>
        </w:rPr>
        <w:t>apoi</w:t>
      </w:r>
      <w:proofErr w:type="spellEnd"/>
      <w:r>
        <w:rPr>
          <w:rFonts w:ascii="Arial" w:hAnsi="Arial" w:cs="Arial"/>
          <w:sz w:val="22"/>
          <w:szCs w:val="22"/>
          <w:lang w:val="en-US"/>
        </w:rPr>
        <w:t xml:space="preserve"> </w:t>
      </w:r>
      <w:proofErr w:type="spellStart"/>
      <w:r>
        <w:rPr>
          <w:rFonts w:ascii="Arial" w:hAnsi="Arial" w:cs="Arial"/>
          <w:sz w:val="22"/>
          <w:szCs w:val="22"/>
          <w:lang w:val="en-US"/>
        </w:rPr>
        <w:t>să</w:t>
      </w:r>
      <w:proofErr w:type="spellEnd"/>
      <w:r>
        <w:rPr>
          <w:rFonts w:ascii="Arial" w:hAnsi="Arial" w:cs="Arial"/>
          <w:sz w:val="22"/>
          <w:szCs w:val="22"/>
          <w:lang w:val="en-US"/>
        </w:rPr>
        <w:t xml:space="preserve"> </w:t>
      </w:r>
      <w:proofErr w:type="spellStart"/>
      <w:r>
        <w:rPr>
          <w:rFonts w:ascii="Arial" w:hAnsi="Arial" w:cs="Arial"/>
          <w:sz w:val="22"/>
          <w:szCs w:val="22"/>
          <w:lang w:val="en-US"/>
        </w:rPr>
        <w:t>primească</w:t>
      </w:r>
      <w:proofErr w:type="spellEnd"/>
      <w:r>
        <w:rPr>
          <w:rFonts w:ascii="Arial" w:hAnsi="Arial" w:cs="Arial"/>
          <w:sz w:val="22"/>
          <w:szCs w:val="22"/>
          <w:lang w:val="en-US"/>
        </w:rPr>
        <w:t xml:space="preserve"> </w:t>
      </w:r>
      <w:proofErr w:type="spellStart"/>
      <w:r>
        <w:rPr>
          <w:rFonts w:ascii="Arial" w:hAnsi="Arial" w:cs="Arial"/>
          <w:sz w:val="22"/>
          <w:szCs w:val="22"/>
          <w:lang w:val="en-US"/>
        </w:rPr>
        <w:t>rapoarte</w:t>
      </w:r>
      <w:proofErr w:type="spellEnd"/>
      <w:r>
        <w:rPr>
          <w:rFonts w:ascii="Arial" w:hAnsi="Arial" w:cs="Arial"/>
          <w:sz w:val="22"/>
          <w:szCs w:val="22"/>
          <w:lang w:val="en-US"/>
        </w:rPr>
        <w:t xml:space="preserve"> </w:t>
      </w:r>
      <w:proofErr w:type="spellStart"/>
      <w:r>
        <w:rPr>
          <w:rFonts w:ascii="Arial" w:hAnsi="Arial" w:cs="Arial"/>
          <w:sz w:val="22"/>
          <w:szCs w:val="22"/>
          <w:lang w:val="en-US"/>
        </w:rPr>
        <w:t>detaliate</w:t>
      </w:r>
      <w:proofErr w:type="spellEnd"/>
      <w:r>
        <w:rPr>
          <w:rFonts w:ascii="Arial" w:hAnsi="Arial" w:cs="Arial"/>
          <w:sz w:val="22"/>
          <w:szCs w:val="22"/>
          <w:lang w:val="en-US"/>
        </w:rPr>
        <w:t xml:space="preserve"> ale </w:t>
      </w:r>
      <w:proofErr w:type="spellStart"/>
      <w:r>
        <w:rPr>
          <w:rFonts w:ascii="Arial" w:hAnsi="Arial" w:cs="Arial"/>
          <w:sz w:val="22"/>
          <w:szCs w:val="22"/>
          <w:lang w:val="en-US"/>
        </w:rPr>
        <w:t>acestor</w:t>
      </w:r>
      <w:proofErr w:type="spellEnd"/>
      <w:r>
        <w:rPr>
          <w:rFonts w:ascii="Arial" w:hAnsi="Arial" w:cs="Arial"/>
          <w:sz w:val="22"/>
          <w:szCs w:val="22"/>
          <w:lang w:val="en-US"/>
        </w:rPr>
        <w:t xml:space="preserve"> </w:t>
      </w:r>
      <w:proofErr w:type="spellStart"/>
      <w:r>
        <w:rPr>
          <w:rFonts w:ascii="Arial" w:hAnsi="Arial" w:cs="Arial"/>
          <w:sz w:val="22"/>
          <w:szCs w:val="22"/>
          <w:lang w:val="en-US"/>
        </w:rPr>
        <w:t>cheltuieli</w:t>
      </w:r>
      <w:proofErr w:type="spellEnd"/>
      <w:r>
        <w:rPr>
          <w:rFonts w:ascii="Arial" w:hAnsi="Arial" w:cs="Arial"/>
          <w:sz w:val="22"/>
          <w:szCs w:val="22"/>
          <w:lang w:val="en-US"/>
        </w:rPr>
        <w:t xml:space="preserve">, </w:t>
      </w:r>
      <w:proofErr w:type="spellStart"/>
      <w:r>
        <w:rPr>
          <w:rFonts w:ascii="Arial" w:hAnsi="Arial" w:cs="Arial"/>
          <w:sz w:val="22"/>
          <w:szCs w:val="22"/>
          <w:lang w:val="en-US"/>
        </w:rPr>
        <w:t>pentru</w:t>
      </w:r>
      <w:proofErr w:type="spellEnd"/>
      <w:r>
        <w:rPr>
          <w:rFonts w:ascii="Arial" w:hAnsi="Arial" w:cs="Arial"/>
          <w:sz w:val="22"/>
          <w:szCs w:val="22"/>
          <w:lang w:val="en-US"/>
        </w:rPr>
        <w:t xml:space="preserve"> a </w:t>
      </w:r>
      <w:proofErr w:type="spellStart"/>
      <w:r>
        <w:rPr>
          <w:rFonts w:ascii="Arial" w:hAnsi="Arial" w:cs="Arial"/>
          <w:sz w:val="22"/>
          <w:szCs w:val="22"/>
          <w:lang w:val="en-US"/>
        </w:rPr>
        <w:t>sprijini</w:t>
      </w:r>
      <w:proofErr w:type="spellEnd"/>
      <w:r>
        <w:rPr>
          <w:rFonts w:ascii="Arial" w:hAnsi="Arial" w:cs="Arial"/>
          <w:sz w:val="22"/>
          <w:szCs w:val="22"/>
          <w:lang w:val="en-US"/>
        </w:rPr>
        <w:t xml:space="preserve"> </w:t>
      </w:r>
      <w:proofErr w:type="spellStart"/>
      <w:r>
        <w:rPr>
          <w:rFonts w:ascii="Arial" w:hAnsi="Arial" w:cs="Arial"/>
          <w:sz w:val="22"/>
          <w:szCs w:val="22"/>
          <w:lang w:val="en-US"/>
        </w:rPr>
        <w:t>rambursarea</w:t>
      </w:r>
      <w:proofErr w:type="spellEnd"/>
      <w:r>
        <w:rPr>
          <w:rFonts w:ascii="Arial" w:hAnsi="Arial" w:cs="Arial"/>
          <w:sz w:val="22"/>
          <w:szCs w:val="22"/>
          <w:lang w:val="en-US"/>
        </w:rPr>
        <w:t xml:space="preserve"> </w:t>
      </w:r>
      <w:proofErr w:type="spellStart"/>
      <w:r>
        <w:rPr>
          <w:rFonts w:ascii="Arial" w:hAnsi="Arial" w:cs="Arial"/>
          <w:sz w:val="22"/>
          <w:szCs w:val="22"/>
          <w:lang w:val="en-US"/>
        </w:rPr>
        <w:t>către</w:t>
      </w:r>
      <w:proofErr w:type="spellEnd"/>
      <w:r>
        <w:rPr>
          <w:rFonts w:ascii="Arial" w:hAnsi="Arial" w:cs="Arial"/>
          <w:sz w:val="22"/>
          <w:szCs w:val="22"/>
          <w:lang w:val="en-US"/>
        </w:rPr>
        <w:t xml:space="preserve"> </w:t>
      </w:r>
      <w:proofErr w:type="spellStart"/>
      <w:r>
        <w:rPr>
          <w:rFonts w:ascii="Arial" w:hAnsi="Arial" w:cs="Arial"/>
          <w:sz w:val="22"/>
          <w:szCs w:val="22"/>
          <w:lang w:val="en-US"/>
        </w:rPr>
        <w:t>șoferi</w:t>
      </w:r>
      <w:proofErr w:type="spellEnd"/>
      <w:r>
        <w:rPr>
          <w:rFonts w:ascii="Arial" w:hAnsi="Arial" w:cs="Arial"/>
          <w:sz w:val="22"/>
          <w:szCs w:val="22"/>
          <w:lang w:val="en-US"/>
        </w:rPr>
        <w:t xml:space="preserve">. </w:t>
      </w:r>
    </w:p>
    <w:p w14:paraId="69B31A8F" w14:textId="77777777" w:rsidR="00080256" w:rsidRDefault="00080256" w:rsidP="00657EEF">
      <w:pPr>
        <w:rPr>
          <w:rFonts w:ascii="Arial" w:hAnsi="Arial" w:cs="Arial"/>
          <w:sz w:val="22"/>
          <w:szCs w:val="22"/>
        </w:rPr>
      </w:pPr>
    </w:p>
    <w:p w14:paraId="170ED48A" w14:textId="77777777" w:rsidR="00080256" w:rsidRDefault="00080256" w:rsidP="00657EEF">
      <w:pPr>
        <w:rPr>
          <w:rFonts w:ascii="Arial" w:hAnsi="Arial" w:cs="Arial"/>
          <w:b/>
          <w:sz w:val="22"/>
          <w:szCs w:val="22"/>
        </w:rPr>
      </w:pPr>
      <w:r>
        <w:rPr>
          <w:rFonts w:ascii="Arial" w:hAnsi="Arial" w:cs="Arial"/>
          <w:b/>
          <w:sz w:val="22"/>
          <w:szCs w:val="22"/>
        </w:rPr>
        <w:t>Ford Telematics contribuie la siguranța șoferilor și vehiculelor</w:t>
      </w:r>
    </w:p>
    <w:p w14:paraId="2EFC7DE3" w14:textId="77777777" w:rsidR="00080256" w:rsidRDefault="00080256" w:rsidP="00657EEF">
      <w:pPr>
        <w:rPr>
          <w:rFonts w:ascii="Arial" w:hAnsi="Arial" w:cs="Arial"/>
          <w:b/>
          <w:sz w:val="22"/>
          <w:szCs w:val="22"/>
        </w:rPr>
      </w:pPr>
    </w:p>
    <w:p w14:paraId="27763972" w14:textId="77777777" w:rsidR="00080256" w:rsidRDefault="00080256" w:rsidP="00657EEF">
      <w:pPr>
        <w:rPr>
          <w:rFonts w:ascii="Arial" w:hAnsi="Arial" w:cs="Arial"/>
          <w:sz w:val="22"/>
          <w:szCs w:val="22"/>
        </w:rPr>
      </w:pPr>
      <w:r>
        <w:rPr>
          <w:rFonts w:ascii="Arial" w:hAnsi="Arial" w:cs="Arial"/>
          <w:sz w:val="22"/>
          <w:szCs w:val="22"/>
        </w:rPr>
        <w:t xml:space="preserve">Împreună cu serviciile specifice EV, Ford Commercial Solutions își extinde ofertele de gestionare a flotelor pentru a ajuta clienții europeni de vehicule comerciale să gestioneze mai bine și să optimizeze eficiența flotelor lor. </w:t>
      </w:r>
    </w:p>
    <w:p w14:paraId="7D8684EE" w14:textId="77777777" w:rsidR="001C6F76" w:rsidRDefault="001C6F76" w:rsidP="00657EEF">
      <w:pPr>
        <w:rPr>
          <w:rFonts w:ascii="Arial" w:hAnsi="Arial" w:cs="Arial"/>
          <w:sz w:val="22"/>
          <w:szCs w:val="22"/>
        </w:rPr>
      </w:pPr>
    </w:p>
    <w:p w14:paraId="2CA69958" w14:textId="77777777" w:rsidR="001C6F76" w:rsidRDefault="0001536E" w:rsidP="00657EEF">
      <w:pPr>
        <w:rPr>
          <w:rFonts w:ascii="Arial" w:hAnsi="Arial" w:cs="Arial"/>
          <w:sz w:val="22"/>
          <w:szCs w:val="22"/>
        </w:rPr>
      </w:pPr>
      <w:r>
        <w:rPr>
          <w:rFonts w:ascii="Arial" w:hAnsi="Arial" w:cs="Arial"/>
          <w:sz w:val="22"/>
          <w:szCs w:val="22"/>
        </w:rPr>
        <w:t xml:space="preserve">Îmbunătățirea siguranței și performanței șoferilor este proritatea numărul unu pentru </w:t>
      </w:r>
      <w:r w:rsidR="000C7EE6">
        <w:rPr>
          <w:rFonts w:ascii="Arial" w:hAnsi="Arial" w:cs="Arial"/>
          <w:sz w:val="22"/>
          <w:szCs w:val="22"/>
        </w:rPr>
        <w:t xml:space="preserve">operatorii de flote, motiv pentru care Ford introduce </w:t>
      </w:r>
      <w:r w:rsidR="002710FD">
        <w:rPr>
          <w:rFonts w:ascii="Arial" w:hAnsi="Arial" w:cs="Arial"/>
          <w:sz w:val="22"/>
          <w:szCs w:val="22"/>
        </w:rPr>
        <w:t>coachingul șoferului în timp real, în vehicul, prin intermediul asistentului vocal SYNC4</w:t>
      </w:r>
      <w:r w:rsidR="00F32039">
        <w:rPr>
          <w:rFonts w:ascii="Arial" w:hAnsi="Arial" w:cs="Arial"/>
          <w:sz w:val="22"/>
          <w:szCs w:val="22"/>
        </w:rPr>
        <w:t xml:space="preserve"> </w:t>
      </w:r>
      <w:r w:rsidR="00F32039">
        <w:rPr>
          <w:rFonts w:ascii="Arial" w:hAnsi="Arial" w:cs="Arial"/>
          <w:sz w:val="22"/>
          <w:szCs w:val="22"/>
          <w:vertAlign w:val="superscript"/>
        </w:rPr>
        <w:t>3</w:t>
      </w:r>
      <w:r w:rsidR="002710FD">
        <w:rPr>
          <w:rFonts w:ascii="Arial" w:hAnsi="Arial" w:cs="Arial"/>
          <w:sz w:val="22"/>
          <w:szCs w:val="22"/>
        </w:rPr>
        <w:t xml:space="preserve">. </w:t>
      </w:r>
      <w:r w:rsidR="001C6666">
        <w:rPr>
          <w:rFonts w:ascii="Arial" w:hAnsi="Arial" w:cs="Arial"/>
          <w:sz w:val="22"/>
          <w:szCs w:val="22"/>
        </w:rPr>
        <w:t xml:space="preserve">De fiecare dată când un șofer depășește limita de viteză, accelerează </w:t>
      </w:r>
      <w:r w:rsidR="00886B2C">
        <w:rPr>
          <w:rFonts w:ascii="Arial" w:hAnsi="Arial" w:cs="Arial"/>
          <w:sz w:val="22"/>
          <w:szCs w:val="22"/>
        </w:rPr>
        <w:t>puternic</w:t>
      </w:r>
      <w:r w:rsidR="001C6666">
        <w:rPr>
          <w:rFonts w:ascii="Arial" w:hAnsi="Arial" w:cs="Arial"/>
          <w:sz w:val="22"/>
          <w:szCs w:val="22"/>
        </w:rPr>
        <w:t xml:space="preserve">, frânează </w:t>
      </w:r>
      <w:r w:rsidR="00886B2C">
        <w:rPr>
          <w:rFonts w:ascii="Arial" w:hAnsi="Arial" w:cs="Arial"/>
          <w:sz w:val="22"/>
          <w:szCs w:val="22"/>
        </w:rPr>
        <w:t>brusc</w:t>
      </w:r>
      <w:r w:rsidR="001C6666">
        <w:rPr>
          <w:rFonts w:ascii="Arial" w:hAnsi="Arial" w:cs="Arial"/>
          <w:sz w:val="22"/>
          <w:szCs w:val="22"/>
        </w:rPr>
        <w:t xml:space="preserve">, lasă motorul vehiculului să funcționeze în timp ce este staționat sau nu își pune centura de siguranță, acesta va primi un mesaj audio care </w:t>
      </w:r>
      <w:r w:rsidR="00141219">
        <w:rPr>
          <w:rFonts w:ascii="Arial" w:hAnsi="Arial" w:cs="Arial"/>
          <w:sz w:val="22"/>
          <w:szCs w:val="22"/>
        </w:rPr>
        <w:t>îi</w:t>
      </w:r>
      <w:r w:rsidR="001C6666">
        <w:rPr>
          <w:rFonts w:ascii="Arial" w:hAnsi="Arial" w:cs="Arial"/>
          <w:sz w:val="22"/>
          <w:szCs w:val="22"/>
        </w:rPr>
        <w:t xml:space="preserve"> va cere să își corecteze comportamentul. </w:t>
      </w:r>
    </w:p>
    <w:p w14:paraId="0E559A9D" w14:textId="77777777" w:rsidR="003A2106" w:rsidRDefault="003A2106" w:rsidP="00657EEF">
      <w:pPr>
        <w:rPr>
          <w:rFonts w:ascii="Arial" w:hAnsi="Arial" w:cs="Arial"/>
          <w:sz w:val="22"/>
          <w:szCs w:val="22"/>
        </w:rPr>
      </w:pPr>
    </w:p>
    <w:p w14:paraId="0519441E" w14:textId="77777777" w:rsidR="003A2106" w:rsidRDefault="003A2106" w:rsidP="00657EEF">
      <w:pPr>
        <w:rPr>
          <w:rFonts w:ascii="Arial" w:hAnsi="Arial" w:cs="Arial"/>
          <w:sz w:val="22"/>
          <w:szCs w:val="22"/>
          <w:lang w:val="en-US"/>
        </w:rPr>
      </w:pPr>
      <w:r>
        <w:rPr>
          <w:rFonts w:ascii="Arial" w:hAnsi="Arial" w:cs="Arial"/>
          <w:sz w:val="22"/>
          <w:szCs w:val="22"/>
          <w:lang w:val="en-US"/>
        </w:rPr>
        <w:t>“</w:t>
      </w:r>
      <w:proofErr w:type="spellStart"/>
      <w:r>
        <w:rPr>
          <w:rFonts w:ascii="Arial" w:hAnsi="Arial" w:cs="Arial"/>
          <w:sz w:val="22"/>
          <w:szCs w:val="22"/>
          <w:lang w:val="en-US"/>
        </w:rPr>
        <w:t>Știm</w:t>
      </w:r>
      <w:proofErr w:type="spellEnd"/>
      <w:r>
        <w:rPr>
          <w:rFonts w:ascii="Arial" w:hAnsi="Arial" w:cs="Arial"/>
          <w:sz w:val="22"/>
          <w:szCs w:val="22"/>
          <w:lang w:val="en-US"/>
        </w:rPr>
        <w:t xml:space="preserve"> direct de la </w:t>
      </w:r>
      <w:proofErr w:type="spellStart"/>
      <w:r>
        <w:rPr>
          <w:rFonts w:ascii="Arial" w:hAnsi="Arial" w:cs="Arial"/>
          <w:sz w:val="22"/>
          <w:szCs w:val="22"/>
          <w:lang w:val="en-US"/>
        </w:rPr>
        <w:t>clienții</w:t>
      </w:r>
      <w:proofErr w:type="spellEnd"/>
      <w:r>
        <w:rPr>
          <w:rFonts w:ascii="Arial" w:hAnsi="Arial" w:cs="Arial"/>
          <w:sz w:val="22"/>
          <w:szCs w:val="22"/>
          <w:lang w:val="en-US"/>
        </w:rPr>
        <w:t xml:space="preserve"> </w:t>
      </w:r>
      <w:proofErr w:type="spellStart"/>
      <w:r>
        <w:rPr>
          <w:rFonts w:ascii="Arial" w:hAnsi="Arial" w:cs="Arial"/>
          <w:sz w:val="22"/>
          <w:szCs w:val="22"/>
          <w:lang w:val="en-US"/>
        </w:rPr>
        <w:t>noștri</w:t>
      </w:r>
      <w:proofErr w:type="spellEnd"/>
      <w:r>
        <w:rPr>
          <w:rFonts w:ascii="Arial" w:hAnsi="Arial" w:cs="Arial"/>
          <w:sz w:val="22"/>
          <w:szCs w:val="22"/>
          <w:lang w:val="en-US"/>
        </w:rPr>
        <w:t xml:space="preserve"> </w:t>
      </w:r>
      <w:proofErr w:type="spellStart"/>
      <w:r>
        <w:rPr>
          <w:rFonts w:ascii="Arial" w:hAnsi="Arial" w:cs="Arial"/>
          <w:sz w:val="22"/>
          <w:szCs w:val="22"/>
          <w:lang w:val="en-US"/>
        </w:rPr>
        <w:t>cât</w:t>
      </w:r>
      <w:proofErr w:type="spellEnd"/>
      <w:r>
        <w:rPr>
          <w:rFonts w:ascii="Arial" w:hAnsi="Arial" w:cs="Arial"/>
          <w:sz w:val="22"/>
          <w:szCs w:val="22"/>
          <w:lang w:val="en-US"/>
        </w:rPr>
        <w:t xml:space="preserve"> de </w:t>
      </w:r>
      <w:proofErr w:type="spellStart"/>
      <w:r>
        <w:rPr>
          <w:rFonts w:ascii="Arial" w:hAnsi="Arial" w:cs="Arial"/>
          <w:sz w:val="22"/>
          <w:szCs w:val="22"/>
          <w:lang w:val="en-US"/>
        </w:rPr>
        <w:t>importante</w:t>
      </w:r>
      <w:proofErr w:type="spellEnd"/>
      <w:r>
        <w:rPr>
          <w:rFonts w:ascii="Arial" w:hAnsi="Arial" w:cs="Arial"/>
          <w:sz w:val="22"/>
          <w:szCs w:val="22"/>
          <w:lang w:val="en-US"/>
        </w:rPr>
        <w:t xml:space="preserve"> sunt </w:t>
      </w:r>
      <w:proofErr w:type="spellStart"/>
      <w:r>
        <w:rPr>
          <w:rFonts w:ascii="Arial" w:hAnsi="Arial" w:cs="Arial"/>
          <w:sz w:val="22"/>
          <w:szCs w:val="22"/>
          <w:lang w:val="en-US"/>
        </w:rPr>
        <w:t>sistemele</w:t>
      </w:r>
      <w:proofErr w:type="spellEnd"/>
      <w:r>
        <w:rPr>
          <w:rFonts w:ascii="Arial" w:hAnsi="Arial" w:cs="Arial"/>
          <w:sz w:val="22"/>
          <w:szCs w:val="22"/>
          <w:lang w:val="en-US"/>
        </w:rPr>
        <w:t xml:space="preserve"> de coaching </w:t>
      </w:r>
      <w:proofErr w:type="spellStart"/>
      <w:r>
        <w:rPr>
          <w:rFonts w:ascii="Arial" w:hAnsi="Arial" w:cs="Arial"/>
          <w:sz w:val="22"/>
          <w:szCs w:val="22"/>
          <w:lang w:val="en-US"/>
        </w:rPr>
        <w:t>pentru</w:t>
      </w:r>
      <w:proofErr w:type="spellEnd"/>
      <w:r>
        <w:rPr>
          <w:rFonts w:ascii="Arial" w:hAnsi="Arial" w:cs="Arial"/>
          <w:sz w:val="22"/>
          <w:szCs w:val="22"/>
          <w:lang w:val="en-US"/>
        </w:rPr>
        <w:t xml:space="preserve"> </w:t>
      </w:r>
      <w:proofErr w:type="spellStart"/>
      <w:r>
        <w:rPr>
          <w:rFonts w:ascii="Arial" w:hAnsi="Arial" w:cs="Arial"/>
          <w:sz w:val="22"/>
          <w:szCs w:val="22"/>
          <w:lang w:val="en-US"/>
        </w:rPr>
        <w:t>șoferi</w:t>
      </w:r>
      <w:proofErr w:type="spellEnd"/>
      <w:r>
        <w:rPr>
          <w:rFonts w:ascii="Arial" w:hAnsi="Arial" w:cs="Arial"/>
          <w:sz w:val="22"/>
          <w:szCs w:val="22"/>
          <w:lang w:val="en-US"/>
        </w:rPr>
        <w:t xml:space="preserve">”, a </w:t>
      </w:r>
      <w:proofErr w:type="spellStart"/>
      <w:r>
        <w:rPr>
          <w:rFonts w:ascii="Arial" w:hAnsi="Arial" w:cs="Arial"/>
          <w:sz w:val="22"/>
          <w:szCs w:val="22"/>
          <w:lang w:val="en-US"/>
        </w:rPr>
        <w:t>spus</w:t>
      </w:r>
      <w:proofErr w:type="spellEnd"/>
      <w:r>
        <w:rPr>
          <w:rFonts w:ascii="Arial" w:hAnsi="Arial" w:cs="Arial"/>
          <w:sz w:val="22"/>
          <w:szCs w:val="22"/>
          <w:lang w:val="en-US"/>
        </w:rPr>
        <w:t xml:space="preserve"> </w:t>
      </w:r>
      <w:proofErr w:type="spellStart"/>
      <w:r>
        <w:rPr>
          <w:rFonts w:ascii="Arial" w:hAnsi="Arial" w:cs="Arial"/>
          <w:sz w:val="22"/>
          <w:szCs w:val="22"/>
          <w:lang w:val="en-US"/>
        </w:rPr>
        <w:t>Marchwicki</w:t>
      </w:r>
      <w:proofErr w:type="spellEnd"/>
      <w:r>
        <w:rPr>
          <w:rFonts w:ascii="Arial" w:hAnsi="Arial" w:cs="Arial"/>
          <w:sz w:val="22"/>
          <w:szCs w:val="22"/>
          <w:lang w:val="en-US"/>
        </w:rPr>
        <w:t>. “</w:t>
      </w:r>
      <w:proofErr w:type="spellStart"/>
      <w:r>
        <w:rPr>
          <w:rFonts w:ascii="Arial" w:hAnsi="Arial" w:cs="Arial"/>
          <w:sz w:val="22"/>
          <w:szCs w:val="22"/>
          <w:lang w:val="en-US"/>
        </w:rPr>
        <w:t>Prin</w:t>
      </w:r>
      <w:proofErr w:type="spellEnd"/>
      <w:r>
        <w:rPr>
          <w:rFonts w:ascii="Arial" w:hAnsi="Arial" w:cs="Arial"/>
          <w:sz w:val="22"/>
          <w:szCs w:val="22"/>
          <w:lang w:val="en-US"/>
        </w:rPr>
        <w:t xml:space="preserve"> </w:t>
      </w:r>
      <w:proofErr w:type="spellStart"/>
      <w:r>
        <w:rPr>
          <w:rFonts w:ascii="Arial" w:hAnsi="Arial" w:cs="Arial"/>
          <w:sz w:val="22"/>
          <w:szCs w:val="22"/>
          <w:lang w:val="en-US"/>
        </w:rPr>
        <w:t>integrarea</w:t>
      </w:r>
      <w:proofErr w:type="spellEnd"/>
      <w:r>
        <w:rPr>
          <w:rFonts w:ascii="Arial" w:hAnsi="Arial" w:cs="Arial"/>
          <w:sz w:val="22"/>
          <w:szCs w:val="22"/>
          <w:lang w:val="en-US"/>
        </w:rPr>
        <w:t xml:space="preserve"> </w:t>
      </w:r>
      <w:proofErr w:type="spellStart"/>
      <w:r>
        <w:rPr>
          <w:rFonts w:ascii="Arial" w:hAnsi="Arial" w:cs="Arial"/>
          <w:sz w:val="22"/>
          <w:szCs w:val="22"/>
          <w:lang w:val="en-US"/>
        </w:rPr>
        <w:t>acestui</w:t>
      </w:r>
      <w:proofErr w:type="spellEnd"/>
      <w:r>
        <w:rPr>
          <w:rFonts w:ascii="Arial" w:hAnsi="Arial" w:cs="Arial"/>
          <w:sz w:val="22"/>
          <w:szCs w:val="22"/>
          <w:lang w:val="en-US"/>
        </w:rPr>
        <w:t xml:space="preserve"> </w:t>
      </w:r>
      <w:proofErr w:type="spellStart"/>
      <w:r>
        <w:rPr>
          <w:rFonts w:ascii="Arial" w:hAnsi="Arial" w:cs="Arial"/>
          <w:sz w:val="22"/>
          <w:szCs w:val="22"/>
          <w:lang w:val="en-US"/>
        </w:rPr>
        <w:t>serviciu</w:t>
      </w:r>
      <w:proofErr w:type="spellEnd"/>
      <w:r>
        <w:rPr>
          <w:rFonts w:ascii="Arial" w:hAnsi="Arial" w:cs="Arial"/>
          <w:sz w:val="22"/>
          <w:szCs w:val="22"/>
          <w:lang w:val="en-US"/>
        </w:rPr>
        <w:t xml:space="preserve"> direct </w:t>
      </w:r>
      <w:proofErr w:type="spellStart"/>
      <w:r>
        <w:rPr>
          <w:rFonts w:ascii="Arial" w:hAnsi="Arial" w:cs="Arial"/>
          <w:sz w:val="22"/>
          <w:szCs w:val="22"/>
          <w:lang w:val="en-US"/>
        </w:rPr>
        <w:t>în</w:t>
      </w:r>
      <w:proofErr w:type="spellEnd"/>
      <w:r>
        <w:rPr>
          <w:rFonts w:ascii="Arial" w:hAnsi="Arial" w:cs="Arial"/>
          <w:sz w:val="22"/>
          <w:szCs w:val="22"/>
          <w:lang w:val="en-US"/>
        </w:rPr>
        <w:t xml:space="preserve"> </w:t>
      </w:r>
      <w:proofErr w:type="spellStart"/>
      <w:r>
        <w:rPr>
          <w:rFonts w:ascii="Arial" w:hAnsi="Arial" w:cs="Arial"/>
          <w:sz w:val="22"/>
          <w:szCs w:val="22"/>
          <w:lang w:val="en-US"/>
        </w:rPr>
        <w:t>vehiculele</w:t>
      </w:r>
      <w:proofErr w:type="spellEnd"/>
      <w:r>
        <w:rPr>
          <w:rFonts w:ascii="Arial" w:hAnsi="Arial" w:cs="Arial"/>
          <w:sz w:val="22"/>
          <w:szCs w:val="22"/>
          <w:lang w:val="en-US"/>
        </w:rPr>
        <w:t xml:space="preserve"> </w:t>
      </w:r>
      <w:proofErr w:type="spellStart"/>
      <w:r>
        <w:rPr>
          <w:rFonts w:ascii="Arial" w:hAnsi="Arial" w:cs="Arial"/>
          <w:sz w:val="22"/>
          <w:szCs w:val="22"/>
          <w:lang w:val="en-US"/>
        </w:rPr>
        <w:t>noastre</w:t>
      </w:r>
      <w:proofErr w:type="spellEnd"/>
      <w:r>
        <w:rPr>
          <w:rFonts w:ascii="Arial" w:hAnsi="Arial" w:cs="Arial"/>
          <w:sz w:val="22"/>
          <w:szCs w:val="22"/>
          <w:lang w:val="en-US"/>
        </w:rPr>
        <w:t xml:space="preserve">, </w:t>
      </w:r>
      <w:proofErr w:type="spellStart"/>
      <w:r>
        <w:rPr>
          <w:rFonts w:ascii="Arial" w:hAnsi="Arial" w:cs="Arial"/>
          <w:sz w:val="22"/>
          <w:szCs w:val="22"/>
          <w:lang w:val="en-US"/>
        </w:rPr>
        <w:t>companiile</w:t>
      </w:r>
      <w:proofErr w:type="spellEnd"/>
      <w:r>
        <w:rPr>
          <w:rFonts w:ascii="Arial" w:hAnsi="Arial" w:cs="Arial"/>
          <w:sz w:val="22"/>
          <w:szCs w:val="22"/>
          <w:lang w:val="en-US"/>
        </w:rPr>
        <w:t xml:space="preserve"> pot </w:t>
      </w:r>
      <w:proofErr w:type="spellStart"/>
      <w:r>
        <w:rPr>
          <w:rFonts w:ascii="Arial" w:hAnsi="Arial" w:cs="Arial"/>
          <w:sz w:val="22"/>
          <w:szCs w:val="22"/>
          <w:lang w:val="en-US"/>
        </w:rPr>
        <w:t>promova</w:t>
      </w:r>
      <w:proofErr w:type="spellEnd"/>
      <w:r>
        <w:rPr>
          <w:rFonts w:ascii="Arial" w:hAnsi="Arial" w:cs="Arial"/>
          <w:sz w:val="22"/>
          <w:szCs w:val="22"/>
          <w:lang w:val="en-US"/>
        </w:rPr>
        <w:t xml:space="preserve"> </w:t>
      </w:r>
      <w:proofErr w:type="spellStart"/>
      <w:r>
        <w:rPr>
          <w:rFonts w:ascii="Arial" w:hAnsi="Arial" w:cs="Arial"/>
          <w:sz w:val="22"/>
          <w:szCs w:val="22"/>
          <w:lang w:val="en-US"/>
        </w:rPr>
        <w:t>mai</w:t>
      </w:r>
      <w:proofErr w:type="spellEnd"/>
      <w:r>
        <w:rPr>
          <w:rFonts w:ascii="Arial" w:hAnsi="Arial" w:cs="Arial"/>
          <w:sz w:val="22"/>
          <w:szCs w:val="22"/>
          <w:lang w:val="en-US"/>
        </w:rPr>
        <w:t xml:space="preserve"> bine un </w:t>
      </w:r>
      <w:proofErr w:type="spellStart"/>
      <w:r>
        <w:rPr>
          <w:rFonts w:ascii="Arial" w:hAnsi="Arial" w:cs="Arial"/>
          <w:sz w:val="22"/>
          <w:szCs w:val="22"/>
          <w:lang w:val="en-US"/>
        </w:rPr>
        <w:t>comportament</w:t>
      </w:r>
      <w:proofErr w:type="spellEnd"/>
      <w:r>
        <w:rPr>
          <w:rFonts w:ascii="Arial" w:hAnsi="Arial" w:cs="Arial"/>
          <w:sz w:val="22"/>
          <w:szCs w:val="22"/>
          <w:lang w:val="en-US"/>
        </w:rPr>
        <w:t xml:space="preserve"> de </w:t>
      </w:r>
      <w:proofErr w:type="spellStart"/>
      <w:r>
        <w:rPr>
          <w:rFonts w:ascii="Arial" w:hAnsi="Arial" w:cs="Arial"/>
          <w:sz w:val="22"/>
          <w:szCs w:val="22"/>
          <w:lang w:val="en-US"/>
        </w:rPr>
        <w:t>conducere</w:t>
      </w:r>
      <w:proofErr w:type="spellEnd"/>
      <w:r>
        <w:rPr>
          <w:rFonts w:ascii="Arial" w:hAnsi="Arial" w:cs="Arial"/>
          <w:sz w:val="22"/>
          <w:szCs w:val="22"/>
          <w:lang w:val="en-US"/>
        </w:rPr>
        <w:t xml:space="preserve"> </w:t>
      </w:r>
      <w:proofErr w:type="spellStart"/>
      <w:r>
        <w:rPr>
          <w:rFonts w:ascii="Arial" w:hAnsi="Arial" w:cs="Arial"/>
          <w:sz w:val="22"/>
          <w:szCs w:val="22"/>
          <w:lang w:val="en-US"/>
        </w:rPr>
        <w:t>sigur</w:t>
      </w:r>
      <w:proofErr w:type="spellEnd"/>
      <w:r>
        <w:rPr>
          <w:rFonts w:ascii="Arial" w:hAnsi="Arial" w:cs="Arial"/>
          <w:sz w:val="22"/>
          <w:szCs w:val="22"/>
          <w:lang w:val="en-US"/>
        </w:rPr>
        <w:t xml:space="preserve">, pot </w:t>
      </w:r>
      <w:proofErr w:type="spellStart"/>
      <w:r>
        <w:rPr>
          <w:rFonts w:ascii="Arial" w:hAnsi="Arial" w:cs="Arial"/>
          <w:sz w:val="22"/>
          <w:szCs w:val="22"/>
          <w:lang w:val="en-US"/>
        </w:rPr>
        <w:t>optimiza</w:t>
      </w:r>
      <w:proofErr w:type="spellEnd"/>
      <w:r>
        <w:rPr>
          <w:rFonts w:ascii="Arial" w:hAnsi="Arial" w:cs="Arial"/>
          <w:sz w:val="22"/>
          <w:szCs w:val="22"/>
          <w:lang w:val="en-US"/>
        </w:rPr>
        <w:t xml:space="preserve"> </w:t>
      </w:r>
      <w:proofErr w:type="spellStart"/>
      <w:r>
        <w:rPr>
          <w:rFonts w:ascii="Arial" w:hAnsi="Arial" w:cs="Arial"/>
          <w:sz w:val="22"/>
          <w:szCs w:val="22"/>
          <w:lang w:val="en-US"/>
        </w:rPr>
        <w:t>consumul</w:t>
      </w:r>
      <w:proofErr w:type="spellEnd"/>
      <w:r>
        <w:rPr>
          <w:rFonts w:ascii="Arial" w:hAnsi="Arial" w:cs="Arial"/>
          <w:sz w:val="22"/>
          <w:szCs w:val="22"/>
          <w:lang w:val="en-US"/>
        </w:rPr>
        <w:t xml:space="preserve"> de </w:t>
      </w:r>
      <w:proofErr w:type="spellStart"/>
      <w:r>
        <w:rPr>
          <w:rFonts w:ascii="Arial" w:hAnsi="Arial" w:cs="Arial"/>
          <w:sz w:val="22"/>
          <w:szCs w:val="22"/>
          <w:lang w:val="en-US"/>
        </w:rPr>
        <w:t>energie</w:t>
      </w:r>
      <w:proofErr w:type="spellEnd"/>
      <w:r>
        <w:rPr>
          <w:rFonts w:ascii="Arial" w:hAnsi="Arial" w:cs="Arial"/>
          <w:sz w:val="22"/>
          <w:szCs w:val="22"/>
          <w:lang w:val="en-US"/>
        </w:rPr>
        <w:t xml:space="preserve"> pe </w:t>
      </w:r>
      <w:proofErr w:type="spellStart"/>
      <w:r>
        <w:rPr>
          <w:rFonts w:ascii="Arial" w:hAnsi="Arial" w:cs="Arial"/>
          <w:sz w:val="22"/>
          <w:szCs w:val="22"/>
          <w:lang w:val="en-US"/>
        </w:rPr>
        <w:t>vehiculele</w:t>
      </w:r>
      <w:proofErr w:type="spellEnd"/>
      <w:r>
        <w:rPr>
          <w:rFonts w:ascii="Arial" w:hAnsi="Arial" w:cs="Arial"/>
          <w:sz w:val="22"/>
          <w:szCs w:val="22"/>
          <w:lang w:val="en-US"/>
        </w:rPr>
        <w:t xml:space="preserve"> </w:t>
      </w:r>
      <w:proofErr w:type="spellStart"/>
      <w:r>
        <w:rPr>
          <w:rFonts w:ascii="Arial" w:hAnsi="Arial" w:cs="Arial"/>
          <w:sz w:val="22"/>
          <w:szCs w:val="22"/>
          <w:lang w:val="en-US"/>
        </w:rPr>
        <w:t>lor</w:t>
      </w:r>
      <w:proofErr w:type="spellEnd"/>
      <w:r>
        <w:rPr>
          <w:rFonts w:ascii="Arial" w:hAnsi="Arial" w:cs="Arial"/>
          <w:sz w:val="22"/>
          <w:szCs w:val="22"/>
          <w:lang w:val="en-US"/>
        </w:rPr>
        <w:t xml:space="preserve"> </w:t>
      </w:r>
      <w:proofErr w:type="spellStart"/>
      <w:r>
        <w:rPr>
          <w:rFonts w:ascii="Arial" w:hAnsi="Arial" w:cs="Arial"/>
          <w:sz w:val="22"/>
          <w:szCs w:val="22"/>
          <w:lang w:val="en-US"/>
        </w:rPr>
        <w:t>și</w:t>
      </w:r>
      <w:proofErr w:type="spellEnd"/>
      <w:r>
        <w:rPr>
          <w:rFonts w:ascii="Arial" w:hAnsi="Arial" w:cs="Arial"/>
          <w:sz w:val="22"/>
          <w:szCs w:val="22"/>
          <w:lang w:val="en-US"/>
        </w:rPr>
        <w:t xml:space="preserve"> pot reduce </w:t>
      </w:r>
      <w:proofErr w:type="spellStart"/>
      <w:r>
        <w:rPr>
          <w:rFonts w:ascii="Arial" w:hAnsi="Arial" w:cs="Arial"/>
          <w:sz w:val="22"/>
          <w:szCs w:val="22"/>
          <w:lang w:val="en-US"/>
        </w:rPr>
        <w:t>uzura</w:t>
      </w:r>
      <w:proofErr w:type="spellEnd"/>
      <w:r>
        <w:rPr>
          <w:rFonts w:ascii="Arial" w:hAnsi="Arial" w:cs="Arial"/>
          <w:sz w:val="22"/>
          <w:szCs w:val="22"/>
          <w:lang w:val="en-US"/>
        </w:rPr>
        <w:t xml:space="preserve"> </w:t>
      </w:r>
      <w:proofErr w:type="spellStart"/>
      <w:r>
        <w:rPr>
          <w:rFonts w:ascii="Arial" w:hAnsi="Arial" w:cs="Arial"/>
          <w:sz w:val="22"/>
          <w:szCs w:val="22"/>
          <w:lang w:val="en-US"/>
        </w:rPr>
        <w:t>fără</w:t>
      </w:r>
      <w:proofErr w:type="spellEnd"/>
      <w:r>
        <w:rPr>
          <w:rFonts w:ascii="Arial" w:hAnsi="Arial" w:cs="Arial"/>
          <w:sz w:val="22"/>
          <w:szCs w:val="22"/>
          <w:lang w:val="en-US"/>
        </w:rPr>
        <w:t xml:space="preserve"> </w:t>
      </w:r>
      <w:proofErr w:type="gramStart"/>
      <w:r>
        <w:rPr>
          <w:rFonts w:ascii="Arial" w:hAnsi="Arial" w:cs="Arial"/>
          <w:sz w:val="22"/>
          <w:szCs w:val="22"/>
          <w:lang w:val="en-US"/>
        </w:rPr>
        <w:t>a</w:t>
      </w:r>
      <w:proofErr w:type="gramEnd"/>
      <w:r>
        <w:rPr>
          <w:rFonts w:ascii="Arial" w:hAnsi="Arial" w:cs="Arial"/>
          <w:sz w:val="22"/>
          <w:szCs w:val="22"/>
          <w:lang w:val="en-US"/>
        </w:rPr>
        <w:t xml:space="preserve"> </w:t>
      </w:r>
      <w:proofErr w:type="spellStart"/>
      <w:r>
        <w:rPr>
          <w:rFonts w:ascii="Arial" w:hAnsi="Arial" w:cs="Arial"/>
          <w:sz w:val="22"/>
          <w:szCs w:val="22"/>
          <w:lang w:val="en-US"/>
        </w:rPr>
        <w:t>instala</w:t>
      </w:r>
      <w:proofErr w:type="spellEnd"/>
      <w:r>
        <w:rPr>
          <w:rFonts w:ascii="Arial" w:hAnsi="Arial" w:cs="Arial"/>
          <w:sz w:val="22"/>
          <w:szCs w:val="22"/>
          <w:lang w:val="en-US"/>
        </w:rPr>
        <w:t xml:space="preserve"> </w:t>
      </w:r>
      <w:proofErr w:type="spellStart"/>
      <w:r>
        <w:rPr>
          <w:rFonts w:ascii="Arial" w:hAnsi="Arial" w:cs="Arial"/>
          <w:sz w:val="22"/>
          <w:szCs w:val="22"/>
          <w:lang w:val="en-US"/>
        </w:rPr>
        <w:t>nicio</w:t>
      </w:r>
      <w:proofErr w:type="spellEnd"/>
      <w:r>
        <w:rPr>
          <w:rFonts w:ascii="Arial" w:hAnsi="Arial" w:cs="Arial"/>
          <w:sz w:val="22"/>
          <w:szCs w:val="22"/>
          <w:lang w:val="en-US"/>
        </w:rPr>
        <w:t xml:space="preserve"> </w:t>
      </w:r>
      <w:proofErr w:type="spellStart"/>
      <w:r>
        <w:rPr>
          <w:rFonts w:ascii="Arial" w:hAnsi="Arial" w:cs="Arial"/>
          <w:sz w:val="22"/>
          <w:szCs w:val="22"/>
          <w:lang w:val="en-US"/>
        </w:rPr>
        <w:t>altă</w:t>
      </w:r>
      <w:proofErr w:type="spellEnd"/>
      <w:r>
        <w:rPr>
          <w:rFonts w:ascii="Arial" w:hAnsi="Arial" w:cs="Arial"/>
          <w:sz w:val="22"/>
          <w:szCs w:val="22"/>
          <w:lang w:val="en-US"/>
        </w:rPr>
        <w:t xml:space="preserve"> </w:t>
      </w:r>
      <w:proofErr w:type="spellStart"/>
      <w:r>
        <w:rPr>
          <w:rFonts w:ascii="Arial" w:hAnsi="Arial" w:cs="Arial"/>
          <w:sz w:val="22"/>
          <w:szCs w:val="22"/>
          <w:lang w:val="en-US"/>
        </w:rPr>
        <w:t>componentă</w:t>
      </w:r>
      <w:proofErr w:type="spellEnd"/>
      <w:r>
        <w:rPr>
          <w:rFonts w:ascii="Arial" w:hAnsi="Arial" w:cs="Arial"/>
          <w:sz w:val="22"/>
          <w:szCs w:val="22"/>
          <w:lang w:val="en-US"/>
        </w:rPr>
        <w:t xml:space="preserve"> hardware </w:t>
      </w:r>
      <w:proofErr w:type="spellStart"/>
      <w:r>
        <w:rPr>
          <w:rFonts w:ascii="Arial" w:hAnsi="Arial" w:cs="Arial"/>
          <w:sz w:val="22"/>
          <w:szCs w:val="22"/>
          <w:lang w:val="en-US"/>
        </w:rPr>
        <w:t>suplime</w:t>
      </w:r>
      <w:r w:rsidR="00AB2E8F">
        <w:rPr>
          <w:rFonts w:ascii="Arial" w:hAnsi="Arial" w:cs="Arial"/>
          <w:sz w:val="22"/>
          <w:szCs w:val="22"/>
          <w:lang w:val="en-US"/>
        </w:rPr>
        <w:t>n</w:t>
      </w:r>
      <w:r>
        <w:rPr>
          <w:rFonts w:ascii="Arial" w:hAnsi="Arial" w:cs="Arial"/>
          <w:sz w:val="22"/>
          <w:szCs w:val="22"/>
          <w:lang w:val="en-US"/>
        </w:rPr>
        <w:t>tară</w:t>
      </w:r>
      <w:proofErr w:type="spellEnd"/>
      <w:r>
        <w:rPr>
          <w:rFonts w:ascii="Arial" w:hAnsi="Arial" w:cs="Arial"/>
          <w:sz w:val="22"/>
          <w:szCs w:val="22"/>
          <w:lang w:val="en-US"/>
        </w:rPr>
        <w:t>.”</w:t>
      </w:r>
    </w:p>
    <w:p w14:paraId="3556E686" w14:textId="77777777" w:rsidR="003A2106" w:rsidRDefault="003A2106" w:rsidP="00657EEF">
      <w:pPr>
        <w:rPr>
          <w:rFonts w:ascii="Arial" w:hAnsi="Arial" w:cs="Arial"/>
          <w:sz w:val="22"/>
          <w:szCs w:val="22"/>
          <w:lang w:val="en-US"/>
        </w:rPr>
      </w:pPr>
    </w:p>
    <w:p w14:paraId="61D68249" w14:textId="77777777" w:rsidR="003A2106" w:rsidRDefault="003A2106" w:rsidP="00657EEF">
      <w:pPr>
        <w:rPr>
          <w:rFonts w:ascii="Arial" w:hAnsi="Arial" w:cs="Arial"/>
          <w:sz w:val="22"/>
          <w:szCs w:val="22"/>
          <w:lang w:val="en-US"/>
        </w:rPr>
      </w:pPr>
      <w:proofErr w:type="spellStart"/>
      <w:r>
        <w:rPr>
          <w:rFonts w:ascii="Arial" w:hAnsi="Arial" w:cs="Arial"/>
          <w:sz w:val="22"/>
          <w:szCs w:val="22"/>
          <w:lang w:val="en-US"/>
        </w:rPr>
        <w:t>În</w:t>
      </w:r>
      <w:proofErr w:type="spellEnd"/>
      <w:r>
        <w:rPr>
          <w:rFonts w:ascii="Arial" w:hAnsi="Arial" w:cs="Arial"/>
          <w:sz w:val="22"/>
          <w:szCs w:val="22"/>
          <w:lang w:val="en-US"/>
        </w:rPr>
        <w:t xml:space="preserve"> plus, Ford Telematics</w:t>
      </w:r>
      <w:r w:rsidR="00F32039">
        <w:rPr>
          <w:rFonts w:ascii="Arial" w:hAnsi="Arial" w:cs="Arial"/>
          <w:sz w:val="22"/>
          <w:szCs w:val="22"/>
          <w:lang w:val="en-US"/>
        </w:rPr>
        <w:t xml:space="preserve"> </w:t>
      </w:r>
      <w:r w:rsidR="00F32039">
        <w:rPr>
          <w:rFonts w:ascii="Arial" w:hAnsi="Arial" w:cs="Arial"/>
          <w:sz w:val="22"/>
          <w:szCs w:val="22"/>
          <w:vertAlign w:val="superscript"/>
        </w:rPr>
        <w:t>4</w:t>
      </w:r>
      <w:r>
        <w:rPr>
          <w:rFonts w:ascii="Arial" w:hAnsi="Arial" w:cs="Arial"/>
          <w:sz w:val="22"/>
          <w:szCs w:val="22"/>
          <w:lang w:val="en-US"/>
        </w:rPr>
        <w:t xml:space="preserve"> le </w:t>
      </w:r>
      <w:proofErr w:type="spellStart"/>
      <w:r>
        <w:rPr>
          <w:rFonts w:ascii="Arial" w:hAnsi="Arial" w:cs="Arial"/>
          <w:sz w:val="22"/>
          <w:szCs w:val="22"/>
          <w:lang w:val="en-US"/>
        </w:rPr>
        <w:t>va</w:t>
      </w:r>
      <w:proofErr w:type="spellEnd"/>
      <w:r>
        <w:rPr>
          <w:rFonts w:ascii="Arial" w:hAnsi="Arial" w:cs="Arial"/>
          <w:sz w:val="22"/>
          <w:szCs w:val="22"/>
          <w:lang w:val="en-US"/>
        </w:rPr>
        <w:t xml:space="preserve"> </w:t>
      </w:r>
      <w:proofErr w:type="spellStart"/>
      <w:r>
        <w:rPr>
          <w:rFonts w:ascii="Arial" w:hAnsi="Arial" w:cs="Arial"/>
          <w:sz w:val="22"/>
          <w:szCs w:val="22"/>
          <w:lang w:val="en-US"/>
        </w:rPr>
        <w:t>permite</w:t>
      </w:r>
      <w:proofErr w:type="spellEnd"/>
      <w:r>
        <w:rPr>
          <w:rFonts w:ascii="Arial" w:hAnsi="Arial" w:cs="Arial"/>
          <w:sz w:val="22"/>
          <w:szCs w:val="22"/>
          <w:lang w:val="en-US"/>
        </w:rPr>
        <w:t xml:space="preserve"> </w:t>
      </w:r>
      <w:proofErr w:type="spellStart"/>
      <w:r>
        <w:rPr>
          <w:rFonts w:ascii="Arial" w:hAnsi="Arial" w:cs="Arial"/>
          <w:sz w:val="22"/>
          <w:szCs w:val="22"/>
          <w:lang w:val="en-US"/>
        </w:rPr>
        <w:t>clienților</w:t>
      </w:r>
      <w:proofErr w:type="spellEnd"/>
      <w:r>
        <w:rPr>
          <w:rFonts w:ascii="Arial" w:hAnsi="Arial" w:cs="Arial"/>
          <w:sz w:val="22"/>
          <w:szCs w:val="22"/>
          <w:lang w:val="en-US"/>
        </w:rPr>
        <w:t xml:space="preserve"> </w:t>
      </w:r>
      <w:proofErr w:type="spellStart"/>
      <w:r>
        <w:rPr>
          <w:rFonts w:ascii="Arial" w:hAnsi="Arial" w:cs="Arial"/>
          <w:sz w:val="22"/>
          <w:szCs w:val="22"/>
          <w:lang w:val="en-US"/>
        </w:rPr>
        <w:t>să</w:t>
      </w:r>
      <w:proofErr w:type="spellEnd"/>
      <w:r>
        <w:rPr>
          <w:rFonts w:ascii="Arial" w:hAnsi="Arial" w:cs="Arial"/>
          <w:sz w:val="22"/>
          <w:szCs w:val="22"/>
          <w:lang w:val="en-US"/>
        </w:rPr>
        <w:t xml:space="preserve"> </w:t>
      </w:r>
      <w:proofErr w:type="spellStart"/>
      <w:r>
        <w:rPr>
          <w:rFonts w:ascii="Arial" w:hAnsi="Arial" w:cs="Arial"/>
          <w:sz w:val="22"/>
          <w:szCs w:val="22"/>
          <w:lang w:val="en-US"/>
        </w:rPr>
        <w:t>își</w:t>
      </w:r>
      <w:proofErr w:type="spellEnd"/>
      <w:r>
        <w:rPr>
          <w:rFonts w:ascii="Arial" w:hAnsi="Arial" w:cs="Arial"/>
          <w:sz w:val="22"/>
          <w:szCs w:val="22"/>
          <w:lang w:val="en-US"/>
        </w:rPr>
        <w:t xml:space="preserve"> </w:t>
      </w:r>
      <w:proofErr w:type="spellStart"/>
      <w:r>
        <w:rPr>
          <w:rFonts w:ascii="Arial" w:hAnsi="Arial" w:cs="Arial"/>
          <w:sz w:val="22"/>
          <w:szCs w:val="22"/>
          <w:lang w:val="en-US"/>
        </w:rPr>
        <w:t>asigure</w:t>
      </w:r>
      <w:proofErr w:type="spellEnd"/>
      <w:r>
        <w:rPr>
          <w:rFonts w:ascii="Arial" w:hAnsi="Arial" w:cs="Arial"/>
          <w:sz w:val="22"/>
          <w:szCs w:val="22"/>
          <w:lang w:val="en-US"/>
        </w:rPr>
        <w:t xml:space="preserve"> </w:t>
      </w:r>
      <w:proofErr w:type="spellStart"/>
      <w:r>
        <w:rPr>
          <w:rFonts w:ascii="Arial" w:hAnsi="Arial" w:cs="Arial"/>
          <w:sz w:val="22"/>
          <w:szCs w:val="22"/>
          <w:lang w:val="en-US"/>
        </w:rPr>
        <w:t>și</w:t>
      </w:r>
      <w:proofErr w:type="spellEnd"/>
      <w:r>
        <w:rPr>
          <w:rFonts w:ascii="Arial" w:hAnsi="Arial" w:cs="Arial"/>
          <w:sz w:val="22"/>
          <w:szCs w:val="22"/>
          <w:lang w:val="en-US"/>
        </w:rPr>
        <w:t xml:space="preserve"> </w:t>
      </w:r>
      <w:proofErr w:type="spellStart"/>
      <w:r>
        <w:rPr>
          <w:rFonts w:ascii="Arial" w:hAnsi="Arial" w:cs="Arial"/>
          <w:sz w:val="22"/>
          <w:szCs w:val="22"/>
          <w:lang w:val="en-US"/>
        </w:rPr>
        <w:t>monitorizeze</w:t>
      </w:r>
      <w:proofErr w:type="spellEnd"/>
      <w:r>
        <w:rPr>
          <w:rFonts w:ascii="Arial" w:hAnsi="Arial" w:cs="Arial"/>
          <w:sz w:val="22"/>
          <w:szCs w:val="22"/>
          <w:lang w:val="en-US"/>
        </w:rPr>
        <w:t xml:space="preserve"> de la </w:t>
      </w:r>
      <w:proofErr w:type="spellStart"/>
      <w:r>
        <w:rPr>
          <w:rFonts w:ascii="Arial" w:hAnsi="Arial" w:cs="Arial"/>
          <w:sz w:val="22"/>
          <w:szCs w:val="22"/>
          <w:lang w:val="en-US"/>
        </w:rPr>
        <w:t>distanță</w:t>
      </w:r>
      <w:proofErr w:type="spellEnd"/>
      <w:r>
        <w:rPr>
          <w:rFonts w:ascii="Arial" w:hAnsi="Arial" w:cs="Arial"/>
          <w:sz w:val="22"/>
          <w:szCs w:val="22"/>
          <w:lang w:val="en-US"/>
        </w:rPr>
        <w:t xml:space="preserve"> </w:t>
      </w:r>
      <w:proofErr w:type="spellStart"/>
      <w:r>
        <w:rPr>
          <w:rFonts w:ascii="Arial" w:hAnsi="Arial" w:cs="Arial"/>
          <w:sz w:val="22"/>
          <w:szCs w:val="22"/>
          <w:lang w:val="en-US"/>
        </w:rPr>
        <w:t>vehiculele</w:t>
      </w:r>
      <w:proofErr w:type="spellEnd"/>
      <w:r>
        <w:rPr>
          <w:rFonts w:ascii="Arial" w:hAnsi="Arial" w:cs="Arial"/>
          <w:sz w:val="22"/>
          <w:szCs w:val="22"/>
          <w:lang w:val="en-US"/>
        </w:rPr>
        <w:t xml:space="preserve"> </w:t>
      </w:r>
      <w:proofErr w:type="spellStart"/>
      <w:r>
        <w:rPr>
          <w:rFonts w:ascii="Arial" w:hAnsi="Arial" w:cs="Arial"/>
          <w:sz w:val="22"/>
          <w:szCs w:val="22"/>
          <w:lang w:val="en-US"/>
        </w:rPr>
        <w:t>după</w:t>
      </w:r>
      <w:proofErr w:type="spellEnd"/>
      <w:r>
        <w:rPr>
          <w:rFonts w:ascii="Arial" w:hAnsi="Arial" w:cs="Arial"/>
          <w:sz w:val="22"/>
          <w:szCs w:val="22"/>
          <w:lang w:val="en-US"/>
        </w:rPr>
        <w:t xml:space="preserve"> </w:t>
      </w:r>
      <w:proofErr w:type="spellStart"/>
      <w:r>
        <w:rPr>
          <w:rFonts w:ascii="Arial" w:hAnsi="Arial" w:cs="Arial"/>
          <w:sz w:val="22"/>
          <w:szCs w:val="22"/>
          <w:lang w:val="en-US"/>
        </w:rPr>
        <w:t>orele</w:t>
      </w:r>
      <w:proofErr w:type="spellEnd"/>
      <w:r>
        <w:rPr>
          <w:rFonts w:ascii="Arial" w:hAnsi="Arial" w:cs="Arial"/>
          <w:sz w:val="22"/>
          <w:szCs w:val="22"/>
          <w:lang w:val="en-US"/>
        </w:rPr>
        <w:t xml:space="preserve"> de program. </w:t>
      </w:r>
      <w:proofErr w:type="spellStart"/>
      <w:r>
        <w:rPr>
          <w:rFonts w:ascii="Arial" w:hAnsi="Arial" w:cs="Arial"/>
          <w:sz w:val="22"/>
          <w:szCs w:val="22"/>
          <w:lang w:val="en-US"/>
        </w:rPr>
        <w:t>Operatorii</w:t>
      </w:r>
      <w:proofErr w:type="spellEnd"/>
      <w:r>
        <w:rPr>
          <w:rFonts w:ascii="Arial" w:hAnsi="Arial" w:cs="Arial"/>
          <w:sz w:val="22"/>
          <w:szCs w:val="22"/>
          <w:lang w:val="en-US"/>
        </w:rPr>
        <w:t xml:space="preserve"> de </w:t>
      </w:r>
      <w:proofErr w:type="spellStart"/>
      <w:r>
        <w:rPr>
          <w:rFonts w:ascii="Arial" w:hAnsi="Arial" w:cs="Arial"/>
          <w:sz w:val="22"/>
          <w:szCs w:val="22"/>
          <w:lang w:val="en-US"/>
        </w:rPr>
        <w:t>flote</w:t>
      </w:r>
      <w:proofErr w:type="spellEnd"/>
      <w:r>
        <w:rPr>
          <w:rFonts w:ascii="Arial" w:hAnsi="Arial" w:cs="Arial"/>
          <w:sz w:val="22"/>
          <w:szCs w:val="22"/>
          <w:lang w:val="en-US"/>
        </w:rPr>
        <w:t xml:space="preserve"> </w:t>
      </w:r>
      <w:proofErr w:type="spellStart"/>
      <w:r>
        <w:rPr>
          <w:rFonts w:ascii="Arial" w:hAnsi="Arial" w:cs="Arial"/>
          <w:sz w:val="22"/>
          <w:szCs w:val="22"/>
          <w:lang w:val="en-US"/>
        </w:rPr>
        <w:t>vor</w:t>
      </w:r>
      <w:proofErr w:type="spellEnd"/>
      <w:r>
        <w:rPr>
          <w:rFonts w:ascii="Arial" w:hAnsi="Arial" w:cs="Arial"/>
          <w:sz w:val="22"/>
          <w:szCs w:val="22"/>
          <w:lang w:val="en-US"/>
        </w:rPr>
        <w:t xml:space="preserve"> fi </w:t>
      </w:r>
      <w:proofErr w:type="spellStart"/>
      <w:r>
        <w:rPr>
          <w:rFonts w:ascii="Arial" w:hAnsi="Arial" w:cs="Arial"/>
          <w:sz w:val="22"/>
          <w:szCs w:val="22"/>
          <w:lang w:val="en-US"/>
        </w:rPr>
        <w:t>notificați</w:t>
      </w:r>
      <w:proofErr w:type="spellEnd"/>
      <w:r>
        <w:rPr>
          <w:rFonts w:ascii="Arial" w:hAnsi="Arial" w:cs="Arial"/>
          <w:sz w:val="22"/>
          <w:szCs w:val="22"/>
          <w:lang w:val="en-US"/>
        </w:rPr>
        <w:t xml:space="preserve"> </w:t>
      </w:r>
      <w:proofErr w:type="spellStart"/>
      <w:r>
        <w:rPr>
          <w:rFonts w:ascii="Arial" w:hAnsi="Arial" w:cs="Arial"/>
          <w:sz w:val="22"/>
          <w:szCs w:val="22"/>
          <w:lang w:val="en-US"/>
        </w:rPr>
        <w:t>dacă</w:t>
      </w:r>
      <w:proofErr w:type="spellEnd"/>
      <w:r>
        <w:rPr>
          <w:rFonts w:ascii="Arial" w:hAnsi="Arial" w:cs="Arial"/>
          <w:sz w:val="22"/>
          <w:szCs w:val="22"/>
          <w:lang w:val="en-US"/>
        </w:rPr>
        <w:t xml:space="preserve"> un </w:t>
      </w:r>
      <w:proofErr w:type="spellStart"/>
      <w:r>
        <w:rPr>
          <w:rFonts w:ascii="Arial" w:hAnsi="Arial" w:cs="Arial"/>
          <w:sz w:val="22"/>
          <w:szCs w:val="22"/>
          <w:lang w:val="en-US"/>
        </w:rPr>
        <w:t>vehicul</w:t>
      </w:r>
      <w:proofErr w:type="spellEnd"/>
      <w:r>
        <w:rPr>
          <w:rFonts w:ascii="Arial" w:hAnsi="Arial" w:cs="Arial"/>
          <w:sz w:val="22"/>
          <w:szCs w:val="22"/>
          <w:lang w:val="en-US"/>
        </w:rPr>
        <w:t xml:space="preserve"> </w:t>
      </w:r>
      <w:proofErr w:type="spellStart"/>
      <w:r w:rsidR="00DD3ECF">
        <w:rPr>
          <w:rFonts w:ascii="Arial" w:hAnsi="Arial" w:cs="Arial"/>
          <w:sz w:val="22"/>
          <w:szCs w:val="22"/>
          <w:lang w:val="en-US"/>
        </w:rPr>
        <w:t>este</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furat</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sau</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folosit</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fără</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autorizare</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dacă</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este</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tractat</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sau</w:t>
      </w:r>
      <w:proofErr w:type="spellEnd"/>
      <w:r w:rsidR="00DD3ECF">
        <w:rPr>
          <w:rFonts w:ascii="Arial" w:hAnsi="Arial" w:cs="Arial"/>
          <w:sz w:val="22"/>
          <w:szCs w:val="22"/>
          <w:lang w:val="en-US"/>
        </w:rPr>
        <w:t xml:space="preserve"> a </w:t>
      </w:r>
      <w:proofErr w:type="spellStart"/>
      <w:r w:rsidR="00DD3ECF">
        <w:rPr>
          <w:rFonts w:ascii="Arial" w:hAnsi="Arial" w:cs="Arial"/>
          <w:sz w:val="22"/>
          <w:szCs w:val="22"/>
          <w:lang w:val="en-US"/>
        </w:rPr>
        <w:t>fost</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deteriorat</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în</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timpul</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parcării</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În</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cazul</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oricărei</w:t>
      </w:r>
      <w:proofErr w:type="spellEnd"/>
      <w:r w:rsidR="00DD3ECF">
        <w:rPr>
          <w:rFonts w:ascii="Arial" w:hAnsi="Arial" w:cs="Arial"/>
          <w:sz w:val="22"/>
          <w:szCs w:val="22"/>
          <w:lang w:val="en-US"/>
        </w:rPr>
        <w:t xml:space="preserve"> din </w:t>
      </w:r>
      <w:proofErr w:type="spellStart"/>
      <w:r w:rsidR="00DD3ECF">
        <w:rPr>
          <w:rFonts w:ascii="Arial" w:hAnsi="Arial" w:cs="Arial"/>
          <w:sz w:val="22"/>
          <w:szCs w:val="22"/>
          <w:lang w:val="en-US"/>
        </w:rPr>
        <w:t>aceste</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situașii</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managerii</w:t>
      </w:r>
      <w:proofErr w:type="spellEnd"/>
      <w:r w:rsidR="00DD3ECF">
        <w:rPr>
          <w:rFonts w:ascii="Arial" w:hAnsi="Arial" w:cs="Arial"/>
          <w:sz w:val="22"/>
          <w:szCs w:val="22"/>
          <w:lang w:val="en-US"/>
        </w:rPr>
        <w:t xml:space="preserve"> pot </w:t>
      </w:r>
      <w:proofErr w:type="spellStart"/>
      <w:r w:rsidR="00DD3ECF">
        <w:rPr>
          <w:rFonts w:ascii="Arial" w:hAnsi="Arial" w:cs="Arial"/>
          <w:sz w:val="22"/>
          <w:szCs w:val="22"/>
          <w:lang w:val="en-US"/>
        </w:rPr>
        <w:t>localiza</w:t>
      </w:r>
      <w:proofErr w:type="spellEnd"/>
      <w:r w:rsidR="00DD3ECF">
        <w:rPr>
          <w:rFonts w:ascii="Arial" w:hAnsi="Arial" w:cs="Arial"/>
          <w:sz w:val="22"/>
          <w:szCs w:val="22"/>
          <w:lang w:val="en-US"/>
        </w:rPr>
        <w:t xml:space="preserve"> </w:t>
      </w:r>
      <w:proofErr w:type="spellStart"/>
      <w:r w:rsidR="00DD3ECF">
        <w:rPr>
          <w:rFonts w:ascii="Arial" w:hAnsi="Arial" w:cs="Arial"/>
          <w:sz w:val="22"/>
          <w:szCs w:val="22"/>
          <w:lang w:val="en-US"/>
        </w:rPr>
        <w:t>prin</w:t>
      </w:r>
      <w:proofErr w:type="spellEnd"/>
      <w:r w:rsidR="00DD3ECF">
        <w:rPr>
          <w:rFonts w:ascii="Arial" w:hAnsi="Arial" w:cs="Arial"/>
          <w:sz w:val="22"/>
          <w:szCs w:val="22"/>
          <w:lang w:val="en-US"/>
        </w:rPr>
        <w:t xml:space="preserve"> GPS </w:t>
      </w:r>
      <w:proofErr w:type="spellStart"/>
      <w:r w:rsidR="00DD3ECF">
        <w:rPr>
          <w:rFonts w:ascii="Arial" w:hAnsi="Arial" w:cs="Arial"/>
          <w:sz w:val="22"/>
          <w:szCs w:val="22"/>
          <w:lang w:val="en-US"/>
        </w:rPr>
        <w:t>vehiculul</w:t>
      </w:r>
      <w:proofErr w:type="spellEnd"/>
      <w:r w:rsidR="00DD3ECF">
        <w:rPr>
          <w:rFonts w:ascii="Arial" w:hAnsi="Arial" w:cs="Arial"/>
          <w:sz w:val="22"/>
          <w:szCs w:val="22"/>
          <w:lang w:val="en-US"/>
        </w:rPr>
        <w:t xml:space="preserve"> cu </w:t>
      </w:r>
      <w:proofErr w:type="spellStart"/>
      <w:r w:rsidR="00DD3ECF">
        <w:rPr>
          <w:rFonts w:ascii="Arial" w:hAnsi="Arial" w:cs="Arial"/>
          <w:sz w:val="22"/>
          <w:szCs w:val="22"/>
          <w:lang w:val="en-US"/>
        </w:rPr>
        <w:t>pricina</w:t>
      </w:r>
      <w:proofErr w:type="spellEnd"/>
      <w:r w:rsidR="005F6DBE">
        <w:rPr>
          <w:rFonts w:ascii="Arial" w:hAnsi="Arial" w:cs="Arial"/>
          <w:sz w:val="22"/>
          <w:szCs w:val="22"/>
          <w:lang w:val="en-US"/>
        </w:rPr>
        <w:t xml:space="preserve"> </w:t>
      </w:r>
      <w:proofErr w:type="spellStart"/>
      <w:r w:rsidR="005F6DBE">
        <w:rPr>
          <w:rFonts w:ascii="Arial" w:hAnsi="Arial" w:cs="Arial"/>
          <w:sz w:val="22"/>
          <w:szCs w:val="22"/>
          <w:lang w:val="en-US"/>
        </w:rPr>
        <w:t>chiar</w:t>
      </w:r>
      <w:proofErr w:type="spellEnd"/>
      <w:r w:rsidR="005F6DBE">
        <w:rPr>
          <w:rFonts w:ascii="Arial" w:hAnsi="Arial" w:cs="Arial"/>
          <w:sz w:val="22"/>
          <w:szCs w:val="22"/>
          <w:lang w:val="en-US"/>
        </w:rPr>
        <w:t xml:space="preserve"> </w:t>
      </w:r>
      <w:proofErr w:type="spellStart"/>
      <w:r w:rsidR="005F6DBE">
        <w:rPr>
          <w:rFonts w:ascii="Arial" w:hAnsi="Arial" w:cs="Arial"/>
          <w:sz w:val="22"/>
          <w:szCs w:val="22"/>
          <w:lang w:val="en-US"/>
        </w:rPr>
        <w:t>dacă</w:t>
      </w:r>
      <w:proofErr w:type="spellEnd"/>
      <w:r w:rsidR="005F6DBE">
        <w:rPr>
          <w:rFonts w:ascii="Arial" w:hAnsi="Arial" w:cs="Arial"/>
          <w:sz w:val="22"/>
          <w:szCs w:val="22"/>
          <w:lang w:val="en-US"/>
        </w:rPr>
        <w:t xml:space="preserve"> </w:t>
      </w:r>
      <w:proofErr w:type="spellStart"/>
      <w:r w:rsidR="005F6DBE">
        <w:rPr>
          <w:rFonts w:ascii="Arial" w:hAnsi="Arial" w:cs="Arial"/>
          <w:sz w:val="22"/>
          <w:szCs w:val="22"/>
          <w:lang w:val="en-US"/>
        </w:rPr>
        <w:t>acesta</w:t>
      </w:r>
      <w:proofErr w:type="spellEnd"/>
      <w:r w:rsidR="005F6DBE">
        <w:rPr>
          <w:rFonts w:ascii="Arial" w:hAnsi="Arial" w:cs="Arial"/>
          <w:sz w:val="22"/>
          <w:szCs w:val="22"/>
          <w:lang w:val="en-US"/>
        </w:rPr>
        <w:t xml:space="preserve"> </w:t>
      </w:r>
      <w:proofErr w:type="spellStart"/>
      <w:r w:rsidR="005F6DBE">
        <w:rPr>
          <w:rFonts w:ascii="Arial" w:hAnsi="Arial" w:cs="Arial"/>
          <w:sz w:val="22"/>
          <w:szCs w:val="22"/>
          <w:lang w:val="en-US"/>
        </w:rPr>
        <w:t>este</w:t>
      </w:r>
      <w:proofErr w:type="spellEnd"/>
      <w:r w:rsidR="005F6DBE">
        <w:rPr>
          <w:rFonts w:ascii="Arial" w:hAnsi="Arial" w:cs="Arial"/>
          <w:sz w:val="22"/>
          <w:szCs w:val="22"/>
          <w:lang w:val="en-US"/>
        </w:rPr>
        <w:t xml:space="preserve"> </w:t>
      </w:r>
      <w:proofErr w:type="spellStart"/>
      <w:r w:rsidR="005F6DBE">
        <w:rPr>
          <w:rFonts w:ascii="Arial" w:hAnsi="Arial" w:cs="Arial"/>
          <w:sz w:val="22"/>
          <w:szCs w:val="22"/>
          <w:lang w:val="en-US"/>
        </w:rPr>
        <w:t>oprit</w:t>
      </w:r>
      <w:proofErr w:type="spellEnd"/>
      <w:r w:rsidR="005F6DBE">
        <w:rPr>
          <w:rFonts w:ascii="Arial" w:hAnsi="Arial" w:cs="Arial"/>
          <w:sz w:val="22"/>
          <w:szCs w:val="22"/>
          <w:lang w:val="en-US"/>
        </w:rPr>
        <w:t xml:space="preserve">. </w:t>
      </w:r>
    </w:p>
    <w:p w14:paraId="7D512207" w14:textId="77777777" w:rsidR="000938CF" w:rsidRDefault="000938CF" w:rsidP="00657EEF">
      <w:pPr>
        <w:rPr>
          <w:rFonts w:ascii="Arial" w:hAnsi="Arial" w:cs="Arial"/>
          <w:sz w:val="22"/>
          <w:szCs w:val="22"/>
          <w:lang w:val="en-US"/>
        </w:rPr>
      </w:pPr>
    </w:p>
    <w:p w14:paraId="2C935BE2" w14:textId="77777777" w:rsidR="00477450" w:rsidRPr="003A2106" w:rsidRDefault="000938CF" w:rsidP="00657EEF">
      <w:pPr>
        <w:rPr>
          <w:rFonts w:ascii="Arial" w:hAnsi="Arial" w:cs="Arial"/>
          <w:sz w:val="22"/>
          <w:szCs w:val="22"/>
          <w:lang w:val="en-US"/>
        </w:rPr>
      </w:pPr>
      <w:r>
        <w:rPr>
          <w:rFonts w:ascii="Arial" w:hAnsi="Arial" w:cs="Arial"/>
          <w:sz w:val="22"/>
          <w:szCs w:val="22"/>
          <w:lang w:val="en-US"/>
        </w:rPr>
        <w:t xml:space="preserve">Ford </w:t>
      </w:r>
      <w:proofErr w:type="spellStart"/>
      <w:r>
        <w:rPr>
          <w:rFonts w:ascii="Arial" w:hAnsi="Arial" w:cs="Arial"/>
          <w:sz w:val="22"/>
          <w:szCs w:val="22"/>
          <w:lang w:val="en-US"/>
        </w:rPr>
        <w:t>oferă</w:t>
      </w:r>
      <w:proofErr w:type="spellEnd"/>
      <w:r>
        <w:rPr>
          <w:rFonts w:ascii="Arial" w:hAnsi="Arial" w:cs="Arial"/>
          <w:sz w:val="22"/>
          <w:szCs w:val="22"/>
          <w:lang w:val="en-US"/>
        </w:rPr>
        <w:t xml:space="preserve">, de </w:t>
      </w:r>
      <w:proofErr w:type="spellStart"/>
      <w:r>
        <w:rPr>
          <w:rFonts w:ascii="Arial" w:hAnsi="Arial" w:cs="Arial"/>
          <w:sz w:val="22"/>
          <w:szCs w:val="22"/>
          <w:lang w:val="en-US"/>
        </w:rPr>
        <w:t>asemenea</w:t>
      </w:r>
      <w:proofErr w:type="spellEnd"/>
      <w:r>
        <w:rPr>
          <w:rFonts w:ascii="Arial" w:hAnsi="Arial" w:cs="Arial"/>
          <w:sz w:val="22"/>
          <w:szCs w:val="22"/>
          <w:lang w:val="en-US"/>
        </w:rPr>
        <w:t xml:space="preserve">, o </w:t>
      </w:r>
      <w:proofErr w:type="spellStart"/>
      <w:r>
        <w:rPr>
          <w:rFonts w:ascii="Arial" w:hAnsi="Arial" w:cs="Arial"/>
          <w:sz w:val="22"/>
          <w:szCs w:val="22"/>
          <w:lang w:val="en-US"/>
        </w:rPr>
        <w:t>opțiune</w:t>
      </w:r>
      <w:proofErr w:type="spellEnd"/>
      <w:r>
        <w:rPr>
          <w:rFonts w:ascii="Arial" w:hAnsi="Arial" w:cs="Arial"/>
          <w:sz w:val="22"/>
          <w:szCs w:val="22"/>
          <w:lang w:val="en-US"/>
        </w:rPr>
        <w:t xml:space="preserve"> </w:t>
      </w:r>
      <w:proofErr w:type="spellStart"/>
      <w:r>
        <w:rPr>
          <w:rFonts w:ascii="Arial" w:hAnsi="Arial" w:cs="Arial"/>
          <w:sz w:val="22"/>
          <w:szCs w:val="22"/>
          <w:lang w:val="en-US"/>
        </w:rPr>
        <w:t>integrată</w:t>
      </w:r>
      <w:proofErr w:type="spellEnd"/>
      <w:r>
        <w:rPr>
          <w:rFonts w:ascii="Arial" w:hAnsi="Arial" w:cs="Arial"/>
          <w:sz w:val="22"/>
          <w:szCs w:val="22"/>
          <w:lang w:val="en-US"/>
        </w:rPr>
        <w:t xml:space="preserve"> de Driver ID, care le </w:t>
      </w:r>
      <w:proofErr w:type="spellStart"/>
      <w:r>
        <w:rPr>
          <w:rFonts w:ascii="Arial" w:hAnsi="Arial" w:cs="Arial"/>
          <w:sz w:val="22"/>
          <w:szCs w:val="22"/>
          <w:lang w:val="en-US"/>
        </w:rPr>
        <w:t>oferă</w:t>
      </w:r>
      <w:proofErr w:type="spellEnd"/>
      <w:r>
        <w:rPr>
          <w:rFonts w:ascii="Arial" w:hAnsi="Arial" w:cs="Arial"/>
          <w:sz w:val="22"/>
          <w:szCs w:val="22"/>
          <w:lang w:val="en-US"/>
        </w:rPr>
        <w:t xml:space="preserve"> </w:t>
      </w:r>
      <w:proofErr w:type="spellStart"/>
      <w:r>
        <w:rPr>
          <w:rFonts w:ascii="Arial" w:hAnsi="Arial" w:cs="Arial"/>
          <w:sz w:val="22"/>
          <w:szCs w:val="22"/>
          <w:lang w:val="en-US"/>
        </w:rPr>
        <w:t>managerilor</w:t>
      </w:r>
      <w:proofErr w:type="spellEnd"/>
      <w:r>
        <w:rPr>
          <w:rFonts w:ascii="Arial" w:hAnsi="Arial" w:cs="Arial"/>
          <w:sz w:val="22"/>
          <w:szCs w:val="22"/>
          <w:lang w:val="en-US"/>
        </w:rPr>
        <w:t xml:space="preserve"> o </w:t>
      </w:r>
      <w:proofErr w:type="spellStart"/>
      <w:r>
        <w:rPr>
          <w:rFonts w:ascii="Arial" w:hAnsi="Arial" w:cs="Arial"/>
          <w:sz w:val="22"/>
          <w:szCs w:val="22"/>
          <w:lang w:val="en-US"/>
        </w:rPr>
        <w:t>modalitate</w:t>
      </w:r>
      <w:proofErr w:type="spellEnd"/>
      <w:r>
        <w:rPr>
          <w:rFonts w:ascii="Arial" w:hAnsi="Arial" w:cs="Arial"/>
          <w:sz w:val="22"/>
          <w:szCs w:val="22"/>
          <w:lang w:val="en-US"/>
        </w:rPr>
        <w:t xml:space="preserve"> </w:t>
      </w:r>
      <w:proofErr w:type="spellStart"/>
      <w:r>
        <w:rPr>
          <w:rFonts w:ascii="Arial" w:hAnsi="Arial" w:cs="Arial"/>
          <w:sz w:val="22"/>
          <w:szCs w:val="22"/>
          <w:lang w:val="en-US"/>
        </w:rPr>
        <w:t>mai</w:t>
      </w:r>
      <w:proofErr w:type="spellEnd"/>
      <w:r>
        <w:rPr>
          <w:rFonts w:ascii="Arial" w:hAnsi="Arial" w:cs="Arial"/>
          <w:sz w:val="22"/>
          <w:szCs w:val="22"/>
          <w:lang w:val="en-US"/>
        </w:rPr>
        <w:t xml:space="preserve"> </w:t>
      </w:r>
      <w:proofErr w:type="spellStart"/>
      <w:r>
        <w:rPr>
          <w:rFonts w:ascii="Arial" w:hAnsi="Arial" w:cs="Arial"/>
          <w:sz w:val="22"/>
          <w:szCs w:val="22"/>
          <w:lang w:val="en-US"/>
        </w:rPr>
        <w:t>ușoară</w:t>
      </w:r>
      <w:proofErr w:type="spellEnd"/>
      <w:r>
        <w:rPr>
          <w:rFonts w:ascii="Arial" w:hAnsi="Arial" w:cs="Arial"/>
          <w:sz w:val="22"/>
          <w:szCs w:val="22"/>
          <w:lang w:val="en-US"/>
        </w:rPr>
        <w:t xml:space="preserve"> de </w:t>
      </w:r>
      <w:proofErr w:type="gramStart"/>
      <w:r>
        <w:rPr>
          <w:rFonts w:ascii="Arial" w:hAnsi="Arial" w:cs="Arial"/>
          <w:sz w:val="22"/>
          <w:szCs w:val="22"/>
          <w:lang w:val="en-US"/>
        </w:rPr>
        <w:t>a</w:t>
      </w:r>
      <w:proofErr w:type="gramEnd"/>
      <w:r>
        <w:rPr>
          <w:rFonts w:ascii="Arial" w:hAnsi="Arial" w:cs="Arial"/>
          <w:sz w:val="22"/>
          <w:szCs w:val="22"/>
          <w:lang w:val="en-US"/>
        </w:rPr>
        <w:t xml:space="preserve"> </w:t>
      </w:r>
      <w:proofErr w:type="spellStart"/>
      <w:r>
        <w:rPr>
          <w:rFonts w:ascii="Arial" w:hAnsi="Arial" w:cs="Arial"/>
          <w:sz w:val="22"/>
          <w:szCs w:val="22"/>
          <w:lang w:val="en-US"/>
        </w:rPr>
        <w:t>asocia</w:t>
      </w:r>
      <w:proofErr w:type="spellEnd"/>
      <w:r>
        <w:rPr>
          <w:rFonts w:ascii="Arial" w:hAnsi="Arial" w:cs="Arial"/>
          <w:sz w:val="22"/>
          <w:szCs w:val="22"/>
          <w:lang w:val="en-US"/>
        </w:rPr>
        <w:t xml:space="preserve"> un </w:t>
      </w:r>
      <w:proofErr w:type="spellStart"/>
      <w:r>
        <w:rPr>
          <w:rFonts w:ascii="Arial" w:hAnsi="Arial" w:cs="Arial"/>
          <w:sz w:val="22"/>
          <w:szCs w:val="22"/>
          <w:lang w:val="en-US"/>
        </w:rPr>
        <w:t>șofer</w:t>
      </w:r>
      <w:proofErr w:type="spellEnd"/>
      <w:r>
        <w:rPr>
          <w:rFonts w:ascii="Arial" w:hAnsi="Arial" w:cs="Arial"/>
          <w:sz w:val="22"/>
          <w:szCs w:val="22"/>
          <w:lang w:val="en-US"/>
        </w:rPr>
        <w:t xml:space="preserve"> cu un </w:t>
      </w:r>
      <w:proofErr w:type="spellStart"/>
      <w:r>
        <w:rPr>
          <w:rFonts w:ascii="Arial" w:hAnsi="Arial" w:cs="Arial"/>
          <w:sz w:val="22"/>
          <w:szCs w:val="22"/>
          <w:lang w:val="en-US"/>
        </w:rPr>
        <w:t>anumit</w:t>
      </w:r>
      <w:proofErr w:type="spellEnd"/>
      <w:r>
        <w:rPr>
          <w:rFonts w:ascii="Arial" w:hAnsi="Arial" w:cs="Arial"/>
          <w:sz w:val="22"/>
          <w:szCs w:val="22"/>
          <w:lang w:val="en-US"/>
        </w:rPr>
        <w:t xml:space="preserve"> </w:t>
      </w:r>
      <w:proofErr w:type="spellStart"/>
      <w:r>
        <w:rPr>
          <w:rFonts w:ascii="Arial" w:hAnsi="Arial" w:cs="Arial"/>
          <w:sz w:val="22"/>
          <w:szCs w:val="22"/>
          <w:lang w:val="en-US"/>
        </w:rPr>
        <w:t>vehicul</w:t>
      </w:r>
      <w:proofErr w:type="spellEnd"/>
      <w:r>
        <w:rPr>
          <w:rFonts w:ascii="Arial" w:hAnsi="Arial" w:cs="Arial"/>
          <w:sz w:val="22"/>
          <w:szCs w:val="22"/>
          <w:lang w:val="en-US"/>
        </w:rPr>
        <w:t xml:space="preserve">. </w:t>
      </w:r>
      <w:proofErr w:type="spellStart"/>
      <w:r w:rsidR="00F27ED6">
        <w:rPr>
          <w:rFonts w:ascii="Arial" w:hAnsi="Arial" w:cs="Arial"/>
          <w:sz w:val="22"/>
          <w:szCs w:val="22"/>
          <w:lang w:val="en-US"/>
        </w:rPr>
        <w:t>Șoferul</w:t>
      </w:r>
      <w:proofErr w:type="spellEnd"/>
      <w:r w:rsidR="00F27ED6">
        <w:rPr>
          <w:rFonts w:ascii="Arial" w:hAnsi="Arial" w:cs="Arial"/>
          <w:sz w:val="22"/>
          <w:szCs w:val="22"/>
          <w:lang w:val="en-US"/>
        </w:rPr>
        <w:t xml:space="preserve"> </w:t>
      </w:r>
      <w:proofErr w:type="spellStart"/>
      <w:r w:rsidR="00F27ED6">
        <w:rPr>
          <w:rFonts w:ascii="Arial" w:hAnsi="Arial" w:cs="Arial"/>
          <w:sz w:val="22"/>
          <w:szCs w:val="22"/>
          <w:lang w:val="en-US"/>
        </w:rPr>
        <w:t>poate</w:t>
      </w:r>
      <w:proofErr w:type="spellEnd"/>
      <w:r w:rsidR="00F27ED6">
        <w:rPr>
          <w:rFonts w:ascii="Arial" w:hAnsi="Arial" w:cs="Arial"/>
          <w:sz w:val="22"/>
          <w:szCs w:val="22"/>
          <w:lang w:val="en-US"/>
        </w:rPr>
        <w:t xml:space="preserve"> introduce un cod </w:t>
      </w:r>
      <w:proofErr w:type="spellStart"/>
      <w:r w:rsidR="00F27ED6">
        <w:rPr>
          <w:rFonts w:ascii="Arial" w:hAnsi="Arial" w:cs="Arial"/>
          <w:sz w:val="22"/>
          <w:szCs w:val="22"/>
          <w:lang w:val="en-US"/>
        </w:rPr>
        <w:t>unic</w:t>
      </w:r>
      <w:proofErr w:type="spellEnd"/>
      <w:r w:rsidR="00F27ED6">
        <w:rPr>
          <w:rFonts w:ascii="Arial" w:hAnsi="Arial" w:cs="Arial"/>
          <w:sz w:val="22"/>
          <w:szCs w:val="22"/>
          <w:lang w:val="en-US"/>
        </w:rPr>
        <w:t xml:space="preserve"> pe </w:t>
      </w:r>
      <w:proofErr w:type="spellStart"/>
      <w:r w:rsidR="00F27ED6">
        <w:rPr>
          <w:rFonts w:ascii="Arial" w:hAnsi="Arial" w:cs="Arial"/>
          <w:sz w:val="22"/>
          <w:szCs w:val="22"/>
          <w:lang w:val="en-US"/>
        </w:rPr>
        <w:t>ecranul</w:t>
      </w:r>
      <w:proofErr w:type="spellEnd"/>
      <w:r w:rsidR="00F27ED6">
        <w:rPr>
          <w:rFonts w:ascii="Arial" w:hAnsi="Arial" w:cs="Arial"/>
          <w:sz w:val="22"/>
          <w:szCs w:val="22"/>
          <w:lang w:val="en-US"/>
        </w:rPr>
        <w:t xml:space="preserve"> SYNC, </w:t>
      </w:r>
      <w:proofErr w:type="spellStart"/>
      <w:r w:rsidR="00F27ED6">
        <w:rPr>
          <w:rFonts w:ascii="Arial" w:hAnsi="Arial" w:cs="Arial"/>
          <w:sz w:val="22"/>
          <w:szCs w:val="22"/>
          <w:lang w:val="en-US"/>
        </w:rPr>
        <w:t>iar</w:t>
      </w:r>
      <w:proofErr w:type="spellEnd"/>
      <w:r w:rsidR="00F27ED6">
        <w:rPr>
          <w:rFonts w:ascii="Arial" w:hAnsi="Arial" w:cs="Arial"/>
          <w:sz w:val="22"/>
          <w:szCs w:val="22"/>
          <w:lang w:val="en-US"/>
        </w:rPr>
        <w:t xml:space="preserve"> </w:t>
      </w:r>
      <w:proofErr w:type="spellStart"/>
      <w:r w:rsidR="00F27ED6">
        <w:rPr>
          <w:rFonts w:ascii="Arial" w:hAnsi="Arial" w:cs="Arial"/>
          <w:sz w:val="22"/>
          <w:szCs w:val="22"/>
          <w:lang w:val="en-US"/>
        </w:rPr>
        <w:t>administratorul</w:t>
      </w:r>
      <w:proofErr w:type="spellEnd"/>
      <w:r w:rsidR="00F27ED6">
        <w:rPr>
          <w:rFonts w:ascii="Arial" w:hAnsi="Arial" w:cs="Arial"/>
          <w:sz w:val="22"/>
          <w:szCs w:val="22"/>
          <w:lang w:val="en-US"/>
        </w:rPr>
        <w:t xml:space="preserve"> </w:t>
      </w:r>
      <w:proofErr w:type="spellStart"/>
      <w:r w:rsidR="00F27ED6">
        <w:rPr>
          <w:rFonts w:ascii="Arial" w:hAnsi="Arial" w:cs="Arial"/>
          <w:sz w:val="22"/>
          <w:szCs w:val="22"/>
          <w:lang w:val="en-US"/>
        </w:rPr>
        <w:t>flotei</w:t>
      </w:r>
      <w:proofErr w:type="spellEnd"/>
      <w:r w:rsidR="00F27ED6">
        <w:rPr>
          <w:rFonts w:ascii="Arial" w:hAnsi="Arial" w:cs="Arial"/>
          <w:sz w:val="22"/>
          <w:szCs w:val="22"/>
          <w:lang w:val="en-US"/>
        </w:rPr>
        <w:t xml:space="preserve"> </w:t>
      </w:r>
      <w:proofErr w:type="spellStart"/>
      <w:r w:rsidR="00F27ED6">
        <w:rPr>
          <w:rFonts w:ascii="Arial" w:hAnsi="Arial" w:cs="Arial"/>
          <w:sz w:val="22"/>
          <w:szCs w:val="22"/>
          <w:lang w:val="en-US"/>
        </w:rPr>
        <w:t>va</w:t>
      </w:r>
      <w:proofErr w:type="spellEnd"/>
      <w:r w:rsidR="00F27ED6">
        <w:rPr>
          <w:rFonts w:ascii="Arial" w:hAnsi="Arial" w:cs="Arial"/>
          <w:sz w:val="22"/>
          <w:szCs w:val="22"/>
          <w:lang w:val="en-US"/>
        </w:rPr>
        <w:t xml:space="preserve"> </w:t>
      </w:r>
      <w:proofErr w:type="spellStart"/>
      <w:r w:rsidR="00F27ED6">
        <w:rPr>
          <w:rFonts w:ascii="Arial" w:hAnsi="Arial" w:cs="Arial"/>
          <w:sz w:val="22"/>
          <w:szCs w:val="22"/>
          <w:lang w:val="en-US"/>
        </w:rPr>
        <w:t>putea</w:t>
      </w:r>
      <w:proofErr w:type="spellEnd"/>
      <w:r w:rsidR="00F27ED6">
        <w:rPr>
          <w:rFonts w:ascii="Arial" w:hAnsi="Arial" w:cs="Arial"/>
          <w:sz w:val="22"/>
          <w:szCs w:val="22"/>
          <w:lang w:val="en-US"/>
        </w:rPr>
        <w:t xml:space="preserve"> </w:t>
      </w:r>
      <w:proofErr w:type="spellStart"/>
      <w:r w:rsidR="00F27ED6">
        <w:rPr>
          <w:rFonts w:ascii="Arial" w:hAnsi="Arial" w:cs="Arial"/>
          <w:sz w:val="22"/>
          <w:szCs w:val="22"/>
          <w:lang w:val="en-US"/>
        </w:rPr>
        <w:t>ține</w:t>
      </w:r>
      <w:proofErr w:type="spellEnd"/>
      <w:r w:rsidR="00F27ED6">
        <w:rPr>
          <w:rFonts w:ascii="Arial" w:hAnsi="Arial" w:cs="Arial"/>
          <w:sz w:val="22"/>
          <w:szCs w:val="22"/>
          <w:lang w:val="en-US"/>
        </w:rPr>
        <w:t xml:space="preserve"> o </w:t>
      </w:r>
      <w:proofErr w:type="spellStart"/>
      <w:r w:rsidR="00F27ED6">
        <w:rPr>
          <w:rFonts w:ascii="Arial" w:hAnsi="Arial" w:cs="Arial"/>
          <w:sz w:val="22"/>
          <w:szCs w:val="22"/>
          <w:lang w:val="en-US"/>
        </w:rPr>
        <w:t>evidență</w:t>
      </w:r>
      <w:proofErr w:type="spellEnd"/>
      <w:r w:rsidR="00F27ED6">
        <w:rPr>
          <w:rFonts w:ascii="Arial" w:hAnsi="Arial" w:cs="Arial"/>
          <w:sz w:val="22"/>
          <w:szCs w:val="22"/>
          <w:lang w:val="en-US"/>
        </w:rPr>
        <w:t xml:space="preserve"> </w:t>
      </w:r>
      <w:proofErr w:type="spellStart"/>
      <w:r w:rsidR="00F27ED6">
        <w:rPr>
          <w:rFonts w:ascii="Arial" w:hAnsi="Arial" w:cs="Arial"/>
          <w:sz w:val="22"/>
          <w:szCs w:val="22"/>
          <w:lang w:val="en-US"/>
        </w:rPr>
        <w:t>exactă</w:t>
      </w:r>
      <w:proofErr w:type="spellEnd"/>
      <w:r w:rsidR="00F27ED6">
        <w:rPr>
          <w:rFonts w:ascii="Arial" w:hAnsi="Arial" w:cs="Arial"/>
          <w:sz w:val="22"/>
          <w:szCs w:val="22"/>
          <w:lang w:val="en-US"/>
        </w:rPr>
        <w:t xml:space="preserve"> a </w:t>
      </w:r>
      <w:proofErr w:type="spellStart"/>
      <w:r w:rsidR="00F27ED6">
        <w:rPr>
          <w:rFonts w:ascii="Arial" w:hAnsi="Arial" w:cs="Arial"/>
          <w:sz w:val="22"/>
          <w:szCs w:val="22"/>
          <w:lang w:val="en-US"/>
        </w:rPr>
        <w:t>șoferilor</w:t>
      </w:r>
      <w:proofErr w:type="spellEnd"/>
      <w:r w:rsidR="00F27ED6">
        <w:rPr>
          <w:rFonts w:ascii="Arial" w:hAnsi="Arial" w:cs="Arial"/>
          <w:sz w:val="22"/>
          <w:szCs w:val="22"/>
          <w:lang w:val="en-US"/>
        </w:rPr>
        <w:t xml:space="preserve"> </w:t>
      </w:r>
      <w:proofErr w:type="spellStart"/>
      <w:r w:rsidR="00F27ED6">
        <w:rPr>
          <w:rFonts w:ascii="Arial" w:hAnsi="Arial" w:cs="Arial"/>
          <w:sz w:val="22"/>
          <w:szCs w:val="22"/>
          <w:lang w:val="en-US"/>
        </w:rPr>
        <w:t>și</w:t>
      </w:r>
      <w:proofErr w:type="spellEnd"/>
      <w:r w:rsidR="00F27ED6">
        <w:rPr>
          <w:rFonts w:ascii="Arial" w:hAnsi="Arial" w:cs="Arial"/>
          <w:sz w:val="22"/>
          <w:szCs w:val="22"/>
          <w:lang w:val="en-US"/>
        </w:rPr>
        <w:t xml:space="preserve"> </w:t>
      </w:r>
      <w:proofErr w:type="spellStart"/>
      <w:r w:rsidR="00F27ED6">
        <w:rPr>
          <w:rFonts w:ascii="Arial" w:hAnsi="Arial" w:cs="Arial"/>
          <w:sz w:val="22"/>
          <w:szCs w:val="22"/>
          <w:lang w:val="en-US"/>
        </w:rPr>
        <w:t>vehiculelor</w:t>
      </w:r>
      <w:proofErr w:type="spellEnd"/>
      <w:r w:rsidR="00F27ED6">
        <w:rPr>
          <w:rFonts w:ascii="Arial" w:hAnsi="Arial" w:cs="Arial"/>
          <w:sz w:val="22"/>
          <w:szCs w:val="22"/>
          <w:lang w:val="en-US"/>
        </w:rPr>
        <w:t xml:space="preserve"> </w:t>
      </w:r>
      <w:proofErr w:type="spellStart"/>
      <w:r w:rsidR="00F27ED6">
        <w:rPr>
          <w:rFonts w:ascii="Arial" w:hAnsi="Arial" w:cs="Arial"/>
          <w:sz w:val="22"/>
          <w:szCs w:val="22"/>
          <w:lang w:val="en-US"/>
        </w:rPr>
        <w:t>folosite</w:t>
      </w:r>
      <w:proofErr w:type="spellEnd"/>
      <w:r w:rsidR="00F27ED6">
        <w:rPr>
          <w:rFonts w:ascii="Arial" w:hAnsi="Arial" w:cs="Arial"/>
          <w:sz w:val="22"/>
          <w:szCs w:val="22"/>
          <w:lang w:val="en-US"/>
        </w:rPr>
        <w:t xml:space="preserve"> de </w:t>
      </w:r>
      <w:proofErr w:type="spellStart"/>
      <w:r w:rsidR="00F27ED6">
        <w:rPr>
          <w:rFonts w:ascii="Arial" w:hAnsi="Arial" w:cs="Arial"/>
          <w:sz w:val="22"/>
          <w:szCs w:val="22"/>
          <w:lang w:val="en-US"/>
        </w:rPr>
        <w:t>aceștia</w:t>
      </w:r>
      <w:proofErr w:type="spellEnd"/>
      <w:r w:rsidR="00F27ED6">
        <w:rPr>
          <w:rFonts w:ascii="Arial" w:hAnsi="Arial" w:cs="Arial"/>
          <w:sz w:val="22"/>
          <w:szCs w:val="22"/>
          <w:lang w:val="en-US"/>
        </w:rPr>
        <w:t xml:space="preserve">. </w:t>
      </w:r>
      <w:proofErr w:type="spellStart"/>
      <w:r w:rsidR="00477450">
        <w:rPr>
          <w:rFonts w:ascii="Arial" w:hAnsi="Arial" w:cs="Arial"/>
          <w:sz w:val="22"/>
          <w:szCs w:val="22"/>
          <w:lang w:val="en-US"/>
        </w:rPr>
        <w:t>Prin</w:t>
      </w:r>
      <w:proofErr w:type="spellEnd"/>
      <w:r w:rsidR="00477450">
        <w:rPr>
          <w:rFonts w:ascii="Arial" w:hAnsi="Arial" w:cs="Arial"/>
          <w:sz w:val="22"/>
          <w:szCs w:val="22"/>
          <w:lang w:val="en-US"/>
        </w:rPr>
        <w:t xml:space="preserve"> </w:t>
      </w:r>
      <w:proofErr w:type="spellStart"/>
      <w:r w:rsidR="00477450">
        <w:rPr>
          <w:rFonts w:ascii="Arial" w:hAnsi="Arial" w:cs="Arial"/>
          <w:sz w:val="22"/>
          <w:szCs w:val="22"/>
          <w:lang w:val="en-US"/>
        </w:rPr>
        <w:t>asocierea</w:t>
      </w:r>
      <w:proofErr w:type="spellEnd"/>
      <w:r w:rsidR="00477450">
        <w:rPr>
          <w:rFonts w:ascii="Arial" w:hAnsi="Arial" w:cs="Arial"/>
          <w:sz w:val="22"/>
          <w:szCs w:val="22"/>
          <w:lang w:val="en-US"/>
        </w:rPr>
        <w:t xml:space="preserve"> </w:t>
      </w:r>
      <w:proofErr w:type="spellStart"/>
      <w:r w:rsidR="00477450">
        <w:rPr>
          <w:rFonts w:ascii="Arial" w:hAnsi="Arial" w:cs="Arial"/>
          <w:sz w:val="22"/>
          <w:szCs w:val="22"/>
          <w:lang w:val="en-US"/>
        </w:rPr>
        <w:t>unui</w:t>
      </w:r>
      <w:proofErr w:type="spellEnd"/>
      <w:r w:rsidR="00477450">
        <w:rPr>
          <w:rFonts w:ascii="Arial" w:hAnsi="Arial" w:cs="Arial"/>
          <w:sz w:val="22"/>
          <w:szCs w:val="22"/>
          <w:lang w:val="en-US"/>
        </w:rPr>
        <w:t xml:space="preserve"> </w:t>
      </w:r>
      <w:proofErr w:type="spellStart"/>
      <w:r w:rsidR="00477450">
        <w:rPr>
          <w:rFonts w:ascii="Arial" w:hAnsi="Arial" w:cs="Arial"/>
          <w:sz w:val="22"/>
          <w:szCs w:val="22"/>
          <w:lang w:val="en-US"/>
        </w:rPr>
        <w:t>șofer</w:t>
      </w:r>
      <w:proofErr w:type="spellEnd"/>
      <w:r w:rsidR="00477450">
        <w:rPr>
          <w:rFonts w:ascii="Arial" w:hAnsi="Arial" w:cs="Arial"/>
          <w:sz w:val="22"/>
          <w:szCs w:val="22"/>
          <w:lang w:val="en-US"/>
        </w:rPr>
        <w:t xml:space="preserve"> cu un </w:t>
      </w:r>
      <w:proofErr w:type="spellStart"/>
      <w:r w:rsidR="00477450">
        <w:rPr>
          <w:rFonts w:ascii="Arial" w:hAnsi="Arial" w:cs="Arial"/>
          <w:sz w:val="22"/>
          <w:szCs w:val="22"/>
          <w:lang w:val="en-US"/>
        </w:rPr>
        <w:t>anumit</w:t>
      </w:r>
      <w:proofErr w:type="spellEnd"/>
      <w:r w:rsidR="00477450">
        <w:rPr>
          <w:rFonts w:ascii="Arial" w:hAnsi="Arial" w:cs="Arial"/>
          <w:sz w:val="22"/>
          <w:szCs w:val="22"/>
          <w:lang w:val="en-US"/>
        </w:rPr>
        <w:t xml:space="preserve"> </w:t>
      </w:r>
      <w:proofErr w:type="spellStart"/>
      <w:r w:rsidR="00477450">
        <w:rPr>
          <w:rFonts w:ascii="Arial" w:hAnsi="Arial" w:cs="Arial"/>
          <w:sz w:val="22"/>
          <w:szCs w:val="22"/>
          <w:lang w:val="en-US"/>
        </w:rPr>
        <w:t>vehicul</w:t>
      </w:r>
      <w:proofErr w:type="spellEnd"/>
      <w:r w:rsidR="00477450">
        <w:rPr>
          <w:rFonts w:ascii="Arial" w:hAnsi="Arial" w:cs="Arial"/>
          <w:sz w:val="22"/>
          <w:szCs w:val="22"/>
          <w:lang w:val="en-US"/>
        </w:rPr>
        <w:t xml:space="preserve">, </w:t>
      </w:r>
      <w:proofErr w:type="spellStart"/>
      <w:r w:rsidR="00477450">
        <w:rPr>
          <w:rFonts w:ascii="Arial" w:hAnsi="Arial" w:cs="Arial"/>
          <w:sz w:val="22"/>
          <w:szCs w:val="22"/>
          <w:lang w:val="en-US"/>
        </w:rPr>
        <w:t>managerii</w:t>
      </w:r>
      <w:proofErr w:type="spellEnd"/>
      <w:r w:rsidR="00477450">
        <w:rPr>
          <w:rFonts w:ascii="Arial" w:hAnsi="Arial" w:cs="Arial"/>
          <w:sz w:val="22"/>
          <w:szCs w:val="22"/>
          <w:lang w:val="en-US"/>
        </w:rPr>
        <w:t xml:space="preserve"> pot </w:t>
      </w:r>
      <w:proofErr w:type="spellStart"/>
      <w:r w:rsidR="00477450">
        <w:rPr>
          <w:rFonts w:ascii="Arial" w:hAnsi="Arial" w:cs="Arial"/>
          <w:sz w:val="22"/>
          <w:szCs w:val="22"/>
          <w:lang w:val="en-US"/>
        </w:rPr>
        <w:t>analiza</w:t>
      </w:r>
      <w:proofErr w:type="spellEnd"/>
      <w:r w:rsidR="00477450">
        <w:rPr>
          <w:rFonts w:ascii="Arial" w:hAnsi="Arial" w:cs="Arial"/>
          <w:sz w:val="22"/>
          <w:szCs w:val="22"/>
          <w:lang w:val="en-US"/>
        </w:rPr>
        <w:t xml:space="preserve"> </w:t>
      </w:r>
      <w:proofErr w:type="spellStart"/>
      <w:r w:rsidR="00477450">
        <w:rPr>
          <w:rFonts w:ascii="Arial" w:hAnsi="Arial" w:cs="Arial"/>
          <w:sz w:val="22"/>
          <w:szCs w:val="22"/>
          <w:lang w:val="en-US"/>
        </w:rPr>
        <w:t>indicatorii</w:t>
      </w:r>
      <w:proofErr w:type="spellEnd"/>
      <w:r w:rsidR="00477450">
        <w:rPr>
          <w:rFonts w:ascii="Arial" w:hAnsi="Arial" w:cs="Arial"/>
          <w:sz w:val="22"/>
          <w:szCs w:val="22"/>
          <w:lang w:val="en-US"/>
        </w:rPr>
        <w:t xml:space="preserve"> de </w:t>
      </w:r>
      <w:proofErr w:type="spellStart"/>
      <w:r w:rsidR="00477450">
        <w:rPr>
          <w:rFonts w:ascii="Arial" w:hAnsi="Arial" w:cs="Arial"/>
          <w:sz w:val="22"/>
          <w:szCs w:val="22"/>
          <w:lang w:val="en-US"/>
        </w:rPr>
        <w:t>performanță</w:t>
      </w:r>
      <w:proofErr w:type="spellEnd"/>
      <w:r w:rsidR="00477450">
        <w:rPr>
          <w:rFonts w:ascii="Arial" w:hAnsi="Arial" w:cs="Arial"/>
          <w:sz w:val="22"/>
          <w:szCs w:val="22"/>
          <w:lang w:val="en-US"/>
        </w:rPr>
        <w:t xml:space="preserve"> ai </w:t>
      </w:r>
      <w:proofErr w:type="spellStart"/>
      <w:r w:rsidR="00477450">
        <w:rPr>
          <w:rFonts w:ascii="Arial" w:hAnsi="Arial" w:cs="Arial"/>
          <w:sz w:val="22"/>
          <w:szCs w:val="22"/>
          <w:lang w:val="en-US"/>
        </w:rPr>
        <w:t>acestora</w:t>
      </w:r>
      <w:proofErr w:type="spellEnd"/>
      <w:r w:rsidR="00477450">
        <w:rPr>
          <w:rFonts w:ascii="Arial" w:hAnsi="Arial" w:cs="Arial"/>
          <w:sz w:val="22"/>
          <w:szCs w:val="22"/>
          <w:lang w:val="en-US"/>
        </w:rPr>
        <w:t xml:space="preserve">. </w:t>
      </w:r>
    </w:p>
    <w:p w14:paraId="2C38B1F6" w14:textId="77777777" w:rsidR="00080256" w:rsidRDefault="00080256" w:rsidP="00657EEF">
      <w:pPr>
        <w:rPr>
          <w:rFonts w:ascii="Arial" w:hAnsi="Arial" w:cs="Arial"/>
          <w:sz w:val="22"/>
          <w:szCs w:val="22"/>
        </w:rPr>
      </w:pPr>
    </w:p>
    <w:p w14:paraId="16100170" w14:textId="77777777" w:rsidR="00477450" w:rsidRDefault="00477450" w:rsidP="00657EEF">
      <w:pPr>
        <w:rPr>
          <w:rFonts w:ascii="Arial" w:hAnsi="Arial" w:cs="Arial"/>
          <w:sz w:val="22"/>
          <w:szCs w:val="22"/>
        </w:rPr>
      </w:pPr>
      <w:r>
        <w:rPr>
          <w:rFonts w:ascii="Arial" w:hAnsi="Arial" w:cs="Arial"/>
          <w:sz w:val="22"/>
          <w:szCs w:val="22"/>
        </w:rPr>
        <w:t>Toate aceste caracteristici se bazează pe ofertele</w:t>
      </w:r>
      <w:r w:rsidR="009F1285">
        <w:rPr>
          <w:rFonts w:ascii="Arial" w:hAnsi="Arial" w:cs="Arial"/>
          <w:sz w:val="22"/>
          <w:szCs w:val="22"/>
        </w:rPr>
        <w:t xml:space="preserve"> tehnologice</w:t>
      </w:r>
      <w:r>
        <w:rPr>
          <w:rFonts w:ascii="Arial" w:hAnsi="Arial" w:cs="Arial"/>
          <w:sz w:val="22"/>
          <w:szCs w:val="22"/>
        </w:rPr>
        <w:t xml:space="preserve"> existente deja în Ford Telematics, care includ funcții de monitorizare GPS</w:t>
      </w:r>
      <w:r w:rsidR="0064459E">
        <w:rPr>
          <w:rFonts w:ascii="Arial" w:hAnsi="Arial" w:cs="Arial"/>
          <w:sz w:val="22"/>
          <w:szCs w:val="22"/>
        </w:rPr>
        <w:t xml:space="preserve"> </w:t>
      </w:r>
      <w:r w:rsidR="009F1285">
        <w:rPr>
          <w:rFonts w:ascii="Arial" w:hAnsi="Arial" w:cs="Arial"/>
          <w:sz w:val="22"/>
          <w:szCs w:val="22"/>
        </w:rPr>
        <w:t xml:space="preserve">și geofencing, alerte de sănătate ale vehiculelor, date priving consumul de combustibil și energie și multe altele. </w:t>
      </w:r>
      <w:r w:rsidR="000F1ACE">
        <w:rPr>
          <w:rFonts w:ascii="Arial" w:hAnsi="Arial" w:cs="Arial"/>
          <w:sz w:val="22"/>
          <w:szCs w:val="22"/>
        </w:rPr>
        <w:t xml:space="preserve">De asemenea, operatorii flotei pot </w:t>
      </w:r>
      <w:r w:rsidR="0035186F">
        <w:rPr>
          <w:rFonts w:ascii="Arial" w:hAnsi="Arial" w:cs="Arial"/>
          <w:sz w:val="22"/>
          <w:szCs w:val="22"/>
        </w:rPr>
        <w:t>utiliza Ford Telematics pentru a monitoriza câțiva parametri cheie și pentru vehiculele non-Ford care se află în flotele lo</w:t>
      </w:r>
      <w:r w:rsidR="002B7F5E">
        <w:rPr>
          <w:rFonts w:ascii="Arial" w:hAnsi="Arial" w:cs="Arial"/>
          <w:sz w:val="22"/>
          <w:szCs w:val="22"/>
        </w:rPr>
        <w:t xml:space="preserve">r, împreună cu vehiculele Ford. </w:t>
      </w:r>
    </w:p>
    <w:p w14:paraId="7F13DBB5" w14:textId="77777777" w:rsidR="002B7F5E" w:rsidRDefault="002B7F5E" w:rsidP="00657EEF">
      <w:pPr>
        <w:rPr>
          <w:rFonts w:ascii="Arial" w:hAnsi="Arial" w:cs="Arial"/>
          <w:sz w:val="22"/>
          <w:szCs w:val="22"/>
        </w:rPr>
      </w:pPr>
    </w:p>
    <w:p w14:paraId="37E0AD89" w14:textId="77777777" w:rsidR="002B7F5E" w:rsidRDefault="00104EEF" w:rsidP="00657EEF">
      <w:pPr>
        <w:rPr>
          <w:rFonts w:ascii="Arial" w:hAnsi="Arial" w:cs="Arial"/>
          <w:sz w:val="22"/>
          <w:szCs w:val="22"/>
        </w:rPr>
      </w:pPr>
      <w:r>
        <w:rPr>
          <w:rFonts w:ascii="Arial" w:hAnsi="Arial" w:cs="Arial"/>
          <w:sz w:val="22"/>
          <w:szCs w:val="22"/>
        </w:rPr>
        <w:t xml:space="preserve">În plus, noua aplicație Ford Telematics Drive poate eficientiza sarcinile care necesită </w:t>
      </w:r>
      <w:r w:rsidR="0068521A">
        <w:rPr>
          <w:rFonts w:ascii="Arial" w:hAnsi="Arial" w:cs="Arial"/>
          <w:sz w:val="22"/>
          <w:szCs w:val="22"/>
        </w:rPr>
        <w:t xml:space="preserve">mult timp </w:t>
      </w:r>
      <w:r>
        <w:rPr>
          <w:rFonts w:ascii="Arial" w:hAnsi="Arial" w:cs="Arial"/>
          <w:sz w:val="22"/>
          <w:szCs w:val="22"/>
        </w:rPr>
        <w:t xml:space="preserve"> pentru șoferi și flote. Aplicația le permite șoferilor să raporteze vehiculul pe care îl conduc, să digitalizeze verificările zilnice ale vehiculului și să raporteze daune sau alte probleme mecanice direct managerului flotei prin intermediul sistemului Ford Telematics. </w:t>
      </w:r>
    </w:p>
    <w:p w14:paraId="416E2122" w14:textId="77777777" w:rsidR="00104EEF" w:rsidRDefault="00104EEF" w:rsidP="00657EEF">
      <w:pPr>
        <w:rPr>
          <w:rFonts w:ascii="Arial" w:hAnsi="Arial" w:cs="Arial"/>
          <w:sz w:val="22"/>
          <w:szCs w:val="22"/>
        </w:rPr>
      </w:pPr>
    </w:p>
    <w:p w14:paraId="38F9F051" w14:textId="77777777" w:rsidR="00104EEF" w:rsidRDefault="00104EEF" w:rsidP="00657EEF">
      <w:pPr>
        <w:rPr>
          <w:rFonts w:ascii="Arial" w:hAnsi="Arial" w:cs="Arial"/>
          <w:sz w:val="22"/>
          <w:szCs w:val="22"/>
        </w:rPr>
      </w:pPr>
      <w:r>
        <w:rPr>
          <w:rFonts w:ascii="Arial" w:hAnsi="Arial" w:cs="Arial"/>
          <w:sz w:val="22"/>
          <w:szCs w:val="22"/>
        </w:rPr>
        <w:t xml:space="preserve">Pe lângă aceste noi servicii, Ford Commercial Solutions oferă, de asemenea, și Ford Data Services, serviciu ce furnizează date direct de la producător în legătură cu integrarea </w:t>
      </w:r>
      <w:r w:rsidR="006613BE">
        <w:rPr>
          <w:rFonts w:ascii="Arial" w:hAnsi="Arial" w:cs="Arial"/>
          <w:sz w:val="22"/>
          <w:szCs w:val="22"/>
        </w:rPr>
        <w:t>software</w:t>
      </w:r>
      <w:r w:rsidR="00AF3C69">
        <w:rPr>
          <w:rFonts w:ascii="Arial" w:hAnsi="Arial" w:cs="Arial"/>
          <w:sz w:val="22"/>
          <w:szCs w:val="22"/>
        </w:rPr>
        <w:t xml:space="preserve"> sau provideri autorizați pentru sisteme telematice, fără a fi nevoie de dispozitive plug-in adiționale. </w:t>
      </w:r>
    </w:p>
    <w:p w14:paraId="67851A88" w14:textId="77777777" w:rsidR="0032714D" w:rsidRDefault="0032714D" w:rsidP="00657EEF">
      <w:pPr>
        <w:rPr>
          <w:rFonts w:ascii="Arial" w:hAnsi="Arial" w:cs="Arial"/>
          <w:sz w:val="22"/>
          <w:szCs w:val="22"/>
        </w:rPr>
      </w:pPr>
    </w:p>
    <w:p w14:paraId="7857BBB4" w14:textId="77777777" w:rsidR="00A56BF7" w:rsidRDefault="0032714D" w:rsidP="00657EEF">
      <w:pPr>
        <w:rPr>
          <w:rFonts w:ascii="Arial" w:hAnsi="Arial" w:cs="Arial"/>
          <w:sz w:val="22"/>
          <w:szCs w:val="22"/>
        </w:rPr>
      </w:pPr>
      <w:r>
        <w:rPr>
          <w:rFonts w:ascii="Arial" w:hAnsi="Arial" w:cs="Arial"/>
          <w:sz w:val="22"/>
          <w:szCs w:val="22"/>
        </w:rPr>
        <w:t>Ford Commercial Solutions, o divizie a Ford Mobilit</w:t>
      </w:r>
      <w:r w:rsidR="00A56BF7">
        <w:rPr>
          <w:rFonts w:ascii="Arial" w:hAnsi="Arial" w:cs="Arial"/>
          <w:sz w:val="22"/>
          <w:szCs w:val="22"/>
        </w:rPr>
        <w:t>y ajută flotele să își îmbunătățească eficacitatea operațională, oferind date despre vehiculele conectate la nivel de producător și informații verificate de inginerii Ford. Atunci când este activat de un modem FordPass Connect</w:t>
      </w:r>
      <w:r w:rsidR="00F32039">
        <w:rPr>
          <w:rFonts w:ascii="Arial" w:hAnsi="Arial" w:cs="Arial"/>
          <w:sz w:val="22"/>
          <w:szCs w:val="22"/>
        </w:rPr>
        <w:t xml:space="preserve"> </w:t>
      </w:r>
      <w:r w:rsidR="00F32039">
        <w:rPr>
          <w:rFonts w:ascii="Arial" w:hAnsi="Arial" w:cs="Arial"/>
          <w:sz w:val="22"/>
          <w:szCs w:val="22"/>
          <w:vertAlign w:val="superscript"/>
        </w:rPr>
        <w:t>5</w:t>
      </w:r>
      <w:r w:rsidR="00A56BF7">
        <w:rPr>
          <w:rFonts w:ascii="Arial" w:hAnsi="Arial" w:cs="Arial"/>
          <w:sz w:val="22"/>
          <w:szCs w:val="22"/>
        </w:rPr>
        <w:t xml:space="preserve"> </w:t>
      </w:r>
      <w:r w:rsidR="00CE6A57">
        <w:rPr>
          <w:rFonts w:ascii="Arial" w:hAnsi="Arial" w:cs="Arial"/>
          <w:sz w:val="22"/>
          <w:szCs w:val="22"/>
        </w:rPr>
        <w:t xml:space="preserve">– dotare standard care </w:t>
      </w:r>
      <w:r w:rsidR="00FC7115">
        <w:rPr>
          <w:rFonts w:ascii="Arial" w:hAnsi="Arial" w:cs="Arial"/>
          <w:sz w:val="22"/>
          <w:szCs w:val="22"/>
        </w:rPr>
        <w:t xml:space="preserve">acum </w:t>
      </w:r>
      <w:r w:rsidR="00CE6A57">
        <w:rPr>
          <w:rFonts w:ascii="Arial" w:hAnsi="Arial" w:cs="Arial"/>
          <w:sz w:val="22"/>
          <w:szCs w:val="22"/>
        </w:rPr>
        <w:t>vine pe majoritatea vehiculelor comerciale Ford din Europa- aceste tehnologii conectate deblochează toate actualizările</w:t>
      </w:r>
      <w:r w:rsidR="00E57273">
        <w:rPr>
          <w:rFonts w:ascii="Arial" w:hAnsi="Arial" w:cs="Arial"/>
          <w:sz w:val="22"/>
          <w:szCs w:val="22"/>
        </w:rPr>
        <w:t xml:space="preserve"> și subscripțiile</w:t>
      </w:r>
      <w:r w:rsidR="00CE6A57">
        <w:rPr>
          <w:rFonts w:ascii="Arial" w:hAnsi="Arial" w:cs="Arial"/>
          <w:sz w:val="22"/>
          <w:szCs w:val="22"/>
        </w:rPr>
        <w:t xml:space="preserve"> software pentru a-i ajuta pe operatorii de flote să-și gestioneze mai ușor vehiculele. </w:t>
      </w:r>
    </w:p>
    <w:p w14:paraId="58C8E299" w14:textId="77777777" w:rsidR="00477450" w:rsidRDefault="00477450" w:rsidP="00657EEF">
      <w:pPr>
        <w:rPr>
          <w:rFonts w:ascii="Arial" w:hAnsi="Arial" w:cs="Arial"/>
          <w:sz w:val="22"/>
          <w:szCs w:val="22"/>
        </w:rPr>
      </w:pPr>
    </w:p>
    <w:bookmarkEnd w:id="0"/>
    <w:p w14:paraId="2DA9EB50" w14:textId="77777777" w:rsidR="00BA25BB" w:rsidRDefault="00BA25BB" w:rsidP="00BA25BB">
      <w:pPr>
        <w:rPr>
          <w:rFonts w:ascii="Arial" w:hAnsi="Arial" w:cs="Arial"/>
          <w:sz w:val="22"/>
          <w:szCs w:val="22"/>
        </w:rPr>
      </w:pPr>
    </w:p>
    <w:p w14:paraId="6AB52CD5" w14:textId="77777777" w:rsidR="00BA25BB" w:rsidRPr="006505F6" w:rsidRDefault="00BA25BB" w:rsidP="00BA25BB">
      <w:pPr>
        <w:jc w:val="center"/>
        <w:rPr>
          <w:rFonts w:ascii="Arial" w:hAnsi="Arial" w:cs="Arial"/>
          <w:sz w:val="22"/>
          <w:szCs w:val="22"/>
        </w:rPr>
      </w:pPr>
      <w:r>
        <w:rPr>
          <w:rFonts w:ascii="Arial" w:hAnsi="Arial"/>
          <w:sz w:val="22"/>
        </w:rPr>
        <w:t># # #</w:t>
      </w:r>
    </w:p>
    <w:p w14:paraId="4385E03D" w14:textId="77777777" w:rsidR="00BA25BB" w:rsidRPr="0042574C" w:rsidRDefault="00BA25BB" w:rsidP="0042574C">
      <w:pPr>
        <w:rPr>
          <w:rFonts w:ascii="Arial" w:hAnsi="Arial" w:cs="Arial"/>
          <w:i/>
          <w:szCs w:val="20"/>
        </w:rPr>
      </w:pPr>
    </w:p>
    <w:p w14:paraId="01F85D7B" w14:textId="77777777" w:rsidR="0083216B" w:rsidRDefault="004447F9" w:rsidP="00D25419">
      <w:pPr>
        <w:pStyle w:val="ListParagraph"/>
        <w:ind w:left="0"/>
        <w:rPr>
          <w:rFonts w:ascii="Arial" w:hAnsi="Arial"/>
        </w:rPr>
      </w:pPr>
      <w:r>
        <w:rPr>
          <w:rFonts w:ascii="Arial" w:hAnsi="Arial"/>
          <w:shd w:val="clear" w:color="auto" w:fill="FFFFFF"/>
          <w:vertAlign w:val="superscript"/>
        </w:rPr>
        <w:t xml:space="preserve">1 </w:t>
      </w:r>
      <w:r w:rsidR="0083216B">
        <w:rPr>
          <w:rFonts w:ascii="Arial" w:hAnsi="Arial"/>
        </w:rPr>
        <w:t>Consumul de combustibil/energie, emisiile de CO</w:t>
      </w:r>
      <w:r w:rsidR="0083216B">
        <w:rPr>
          <w:rFonts w:ascii="Arial" w:hAnsi="Arial"/>
          <w:vertAlign w:val="subscript"/>
        </w:rPr>
        <w:t>2</w:t>
      </w:r>
      <w:r w:rsidR="0083216B">
        <w:rPr>
          <w:rFonts w:ascii="Arial" w:hAnsi="Arial"/>
        </w:rPr>
        <w:t xml:space="preserve"> și autonomia electrică declarate sunt stabilite în conformitate cu cerinţele şi specificaţiile tehnice ale Regulamentelor europene (CE) 715/2007 şi (UE) 2017/1151, cu modificările ulterioare. Tipul de vehicule ușoare omologat prin procedura de testare a vehiculelor ușoare armonizată la nivel mondial (World Harmonised Light Vehicle Test Procedure, WLTP) va oferi informații referitoare la consumul de combustibil/ energie și emisii de CO2 în conformitate cu noul ciclu de conducere european (New European Drive Cycle, NEDC) și WLTP.  WLTP va înlocui complet NEDC cel târziu până la finalul anului 2020. Procedurile de testare standard aplicate permit comparația între tipuri de vehicule diferite și producători diferiți. În timpul eliminării treptate a NEDC, consumul de combustibil WLTP și emisiile de CO</w:t>
      </w:r>
      <w:r w:rsidR="0083216B">
        <w:rPr>
          <w:rFonts w:ascii="Arial" w:hAnsi="Arial"/>
          <w:vertAlign w:val="subscript"/>
        </w:rPr>
        <w:t>2</w:t>
      </w:r>
      <w:r w:rsidR="0083216B">
        <w:rPr>
          <w:rFonts w:ascii="Arial" w:hAnsi="Arial"/>
        </w:rPr>
        <w:t xml:space="preserve"> sunt corelate cu NEDC. Va exista o oarecare variație față de consumul anterior de combustibil și față de nivelul de emisii anterior, deoarece unele elemente ale testelor s-au modificat, deci același vehicul ar putea avea un consum de combustibil diferit și emisii de CO</w:t>
      </w:r>
      <w:r w:rsidR="0083216B">
        <w:rPr>
          <w:rFonts w:ascii="Arial" w:hAnsi="Arial"/>
          <w:vertAlign w:val="subscript"/>
        </w:rPr>
        <w:t>2</w:t>
      </w:r>
      <w:r w:rsidR="0083216B">
        <w:rPr>
          <w:rFonts w:ascii="Arial" w:hAnsi="Arial"/>
        </w:rPr>
        <w:t xml:space="preserve"> diferite.</w:t>
      </w:r>
    </w:p>
    <w:p w14:paraId="3026D894" w14:textId="77777777" w:rsidR="00CE6A57" w:rsidRDefault="00CE6A57" w:rsidP="00D25419">
      <w:pPr>
        <w:pStyle w:val="ListParagraph"/>
        <w:ind w:left="0"/>
        <w:rPr>
          <w:rFonts w:ascii="Arial" w:hAnsi="Arial" w:cs="Arial"/>
          <w:szCs w:val="20"/>
        </w:rPr>
      </w:pPr>
    </w:p>
    <w:p w14:paraId="5D4F75A4" w14:textId="77777777" w:rsidR="00CE6A57" w:rsidRPr="00CE6A57" w:rsidRDefault="009B5826" w:rsidP="00D25419">
      <w:pPr>
        <w:pStyle w:val="ListParagraph"/>
        <w:ind w:left="0"/>
        <w:rPr>
          <w:rFonts w:ascii="Arial" w:hAnsi="Arial" w:cs="Arial"/>
          <w:szCs w:val="20"/>
        </w:rPr>
      </w:pPr>
      <w:r>
        <w:rPr>
          <w:rFonts w:ascii="Arial" w:hAnsi="Arial" w:cs="Arial"/>
          <w:szCs w:val="20"/>
        </w:rPr>
        <w:t>Autonomia și timpul de încărcare sunt bazate pe simulări computerizate și metodologia de calcul a intervalului estimate de WLTP. Rata de încărcare scade pe măsură ce bateria atinge capacitatea maximă. Rezultatele dvs. Pot varia în funcție de timpii de încărcare de vârf și de starea de încărcare a bateriei. Autonomia reală a vehiculului variază în funcție de condiții precum elemente externe, comportament de conducere, întreținerea vehiculului, vechimea bateriei litiu-ion și starea generală</w:t>
      </w:r>
      <w:r w:rsidR="009A089F">
        <w:rPr>
          <w:rFonts w:ascii="Arial" w:hAnsi="Arial" w:cs="Arial"/>
          <w:szCs w:val="20"/>
        </w:rPr>
        <w:t xml:space="preserve"> de sănptate</w:t>
      </w:r>
      <w:r>
        <w:rPr>
          <w:rFonts w:ascii="Arial" w:hAnsi="Arial" w:cs="Arial"/>
          <w:szCs w:val="20"/>
        </w:rPr>
        <w:t xml:space="preserve"> a vehiculului.</w:t>
      </w:r>
    </w:p>
    <w:p w14:paraId="4C60F72F" w14:textId="77777777" w:rsidR="004447F9" w:rsidRDefault="004447F9" w:rsidP="00D25419">
      <w:pPr>
        <w:pStyle w:val="ListParagraph"/>
        <w:ind w:left="0"/>
        <w:rPr>
          <w:rFonts w:ascii="Arial" w:hAnsi="Arial" w:cs="Arial"/>
        </w:rPr>
      </w:pPr>
    </w:p>
    <w:p w14:paraId="3EF7A16A" w14:textId="77777777" w:rsidR="007C18D9" w:rsidRDefault="007C18D9" w:rsidP="00D25419">
      <w:pPr>
        <w:pStyle w:val="ListParagraph"/>
        <w:ind w:left="0"/>
        <w:rPr>
          <w:rFonts w:ascii="Arial" w:hAnsi="Arial" w:cs="Arial"/>
        </w:rPr>
      </w:pPr>
      <w:r>
        <w:rPr>
          <w:rFonts w:ascii="Arial" w:hAnsi="Arial"/>
          <w:vertAlign w:val="superscript"/>
        </w:rPr>
        <w:t>2</w:t>
      </w:r>
      <w:r w:rsidR="008A44BC">
        <w:rPr>
          <w:rFonts w:ascii="Arial" w:hAnsi="Arial"/>
          <w:vertAlign w:val="superscript"/>
        </w:rPr>
        <w:t xml:space="preserve"> </w:t>
      </w:r>
      <w:r w:rsidR="008A44BC">
        <w:rPr>
          <w:rFonts w:ascii="Arial" w:hAnsi="Arial" w:cs="Arial"/>
        </w:rPr>
        <w:t xml:space="preserve"> </w:t>
      </w:r>
      <w:r w:rsidR="005A7CBE">
        <w:rPr>
          <w:rFonts w:ascii="Arial" w:hAnsi="Arial" w:cs="Arial"/>
        </w:rPr>
        <w:t xml:space="preserve">Eficiența condiționării cabinei poate fi redusă de temperaturi exterioare extreme sau atunci când se utilizează o încărcare de 120 volți. </w:t>
      </w:r>
    </w:p>
    <w:p w14:paraId="3CF82318" w14:textId="77777777" w:rsidR="007C18D9" w:rsidRDefault="007C18D9" w:rsidP="00D25419">
      <w:pPr>
        <w:pStyle w:val="ListParagraph"/>
        <w:ind w:left="0"/>
        <w:rPr>
          <w:rFonts w:ascii="Arial" w:hAnsi="Arial" w:cs="Arial"/>
        </w:rPr>
      </w:pPr>
    </w:p>
    <w:p w14:paraId="1667236B" w14:textId="77777777" w:rsidR="004447F9" w:rsidRPr="0042574C" w:rsidRDefault="007C18D9" w:rsidP="00D25419">
      <w:pPr>
        <w:pStyle w:val="ListParagraph"/>
        <w:ind w:left="0"/>
        <w:rPr>
          <w:rFonts w:ascii="Arial" w:hAnsi="Arial" w:cs="Arial"/>
        </w:rPr>
      </w:pPr>
      <w:r>
        <w:rPr>
          <w:rFonts w:ascii="Arial" w:hAnsi="Arial"/>
          <w:vertAlign w:val="superscript"/>
        </w:rPr>
        <w:t>3</w:t>
      </w:r>
      <w:r w:rsidR="004447F9">
        <w:rPr>
          <w:rFonts w:ascii="Arial" w:hAnsi="Arial"/>
          <w:vertAlign w:val="superscript"/>
        </w:rPr>
        <w:t xml:space="preserve"> </w:t>
      </w:r>
      <w:r w:rsidR="005A7CBE">
        <w:rPr>
          <w:rFonts w:ascii="Arial" w:hAnsi="Arial"/>
          <w:shd w:val="clear" w:color="auto" w:fill="FFFFFF"/>
        </w:rPr>
        <w:t>Nu conduceți în timp ce atenția vă este distrasă. Utilizați sisteme activate prin voce atunci când este posibil.  Este posibil ca unele funcții să fie blocate în timp ce vehiculul este în viteză.  Nu toate funcțiile sunt compatibile cu toate telefoanele.</w:t>
      </w:r>
    </w:p>
    <w:p w14:paraId="0DC66F3B" w14:textId="77777777" w:rsidR="004447F9" w:rsidRPr="0042574C" w:rsidRDefault="004447F9" w:rsidP="00D25419">
      <w:pPr>
        <w:pStyle w:val="ListParagraph"/>
        <w:ind w:left="0"/>
        <w:rPr>
          <w:rFonts w:ascii="Arial" w:hAnsi="Arial" w:cs="Arial"/>
        </w:rPr>
      </w:pPr>
    </w:p>
    <w:p w14:paraId="10A5D61F" w14:textId="77777777" w:rsidR="004447F9" w:rsidRPr="0042574C" w:rsidRDefault="00AD7C2D" w:rsidP="00D25419">
      <w:pPr>
        <w:pStyle w:val="ListParagraph"/>
        <w:ind w:left="0"/>
        <w:rPr>
          <w:rFonts w:ascii="Arial" w:hAnsi="Arial" w:cs="Arial"/>
          <w:szCs w:val="20"/>
        </w:rPr>
      </w:pPr>
      <w:r>
        <w:rPr>
          <w:rFonts w:ascii="Arial" w:hAnsi="Arial"/>
          <w:vertAlign w:val="superscript"/>
        </w:rPr>
        <w:t>4</w:t>
      </w:r>
      <w:r w:rsidR="004447F9">
        <w:rPr>
          <w:rFonts w:ascii="Arial" w:hAnsi="Arial"/>
        </w:rPr>
        <w:t xml:space="preserve"> </w:t>
      </w:r>
      <w:r w:rsidR="005A7CBE">
        <w:rPr>
          <w:rFonts w:ascii="Arial" w:hAnsi="Arial"/>
        </w:rPr>
        <w:t>Ford Telem</w:t>
      </w:r>
      <w:r w:rsidR="005102EB">
        <w:rPr>
          <w:rFonts w:ascii="Arial" w:hAnsi="Arial"/>
        </w:rPr>
        <w:t>a</w:t>
      </w:r>
      <w:r w:rsidR="005A7CBE">
        <w:rPr>
          <w:rFonts w:ascii="Arial" w:hAnsi="Arial"/>
        </w:rPr>
        <w:t xml:space="preserve">tics și Data Services sunt </w:t>
      </w:r>
      <w:r w:rsidR="008E21F0">
        <w:rPr>
          <w:rFonts w:ascii="Arial" w:hAnsi="Arial"/>
        </w:rPr>
        <w:t xml:space="preserve">servicii pe bază de subscripție și fac obiectul acordului la termenii și condițiile FSM. Abonamentul se taxează lunar. Numai vehiculele echipate cu moden sau în funcție de service – PIDS. Disponibilitatea datelor este condiționată de conectivitate și de accesul la datele vehicullui. Sub </w:t>
      </w:r>
      <w:r w:rsidR="000F3899">
        <w:rPr>
          <w:rFonts w:ascii="Arial" w:hAnsi="Arial"/>
        </w:rPr>
        <w:t xml:space="preserve">rezerva verificării subscripției pentru eligibilitate. </w:t>
      </w:r>
    </w:p>
    <w:p w14:paraId="451412C4" w14:textId="77777777" w:rsidR="00490EE0" w:rsidRPr="0042574C" w:rsidRDefault="00490EE0" w:rsidP="00D25419">
      <w:pPr>
        <w:pStyle w:val="ListParagraph"/>
        <w:ind w:left="0"/>
        <w:rPr>
          <w:rFonts w:ascii="Arial" w:hAnsi="Arial" w:cs="Arial"/>
          <w:szCs w:val="20"/>
        </w:rPr>
      </w:pPr>
    </w:p>
    <w:p w14:paraId="2E20C930" w14:textId="77777777" w:rsidR="00490EE0" w:rsidRPr="0042574C" w:rsidRDefault="00AD7C2D" w:rsidP="00D25419">
      <w:pPr>
        <w:pStyle w:val="ListParagraph"/>
        <w:ind w:left="0"/>
        <w:rPr>
          <w:rFonts w:ascii="Arial" w:hAnsi="Arial" w:cs="Arial"/>
          <w:iCs/>
          <w:szCs w:val="20"/>
          <w:shd w:val="clear" w:color="auto" w:fill="FFFFFF"/>
        </w:rPr>
      </w:pPr>
      <w:r>
        <w:rPr>
          <w:rFonts w:ascii="Arial" w:hAnsi="Arial"/>
          <w:shd w:val="clear" w:color="auto" w:fill="FFFFFF"/>
          <w:vertAlign w:val="superscript"/>
        </w:rPr>
        <w:t>5</w:t>
      </w:r>
      <w:r w:rsidR="00490EE0">
        <w:rPr>
          <w:rFonts w:ascii="Arial" w:hAnsi="Arial"/>
          <w:shd w:val="clear" w:color="auto" w:fill="FFFFFF"/>
        </w:rPr>
        <w:t> </w:t>
      </w:r>
      <w:r w:rsidR="000F3899">
        <w:rPr>
          <w:rFonts w:ascii="Arial" w:hAnsi="Arial"/>
          <w:shd w:val="clear" w:color="auto" w:fill="FFFFFF"/>
        </w:rPr>
        <w:t>Pentru opțiunile de control de la distanță este necesară FordPass Connect</w:t>
      </w:r>
      <w:r w:rsidR="00CA77A4">
        <w:rPr>
          <w:rFonts w:ascii="Arial" w:hAnsi="Arial"/>
          <w:shd w:val="clear" w:color="auto" w:fill="FFFFFF"/>
        </w:rPr>
        <w:t xml:space="preserve"> (opțional pe anumite vehicule), aplicația Ford Pass și Connected Services (consultați termenii FordPass pentru mai multe detalii). Seriviciile depind de </w:t>
      </w:r>
      <w:r w:rsidR="00DF0DAD">
        <w:rPr>
          <w:rFonts w:ascii="Arial" w:hAnsi="Arial"/>
          <w:shd w:val="clear" w:color="auto" w:fill="FFFFFF"/>
        </w:rPr>
        <w:t xml:space="preserve">compatibilitatea </w:t>
      </w:r>
      <w:r w:rsidR="00772B2E">
        <w:rPr>
          <w:rFonts w:ascii="Arial" w:hAnsi="Arial"/>
          <w:shd w:val="clear" w:color="auto" w:fill="FFFFFF"/>
        </w:rPr>
        <w:t xml:space="preserve">și disponibilitatea rețelei. </w:t>
      </w:r>
      <w:r w:rsidR="00870D75">
        <w:rPr>
          <w:rFonts w:ascii="Arial" w:hAnsi="Arial"/>
          <w:shd w:val="clear" w:color="auto" w:fill="FFFFFF"/>
        </w:rPr>
        <w:t xml:space="preserve">Opțiunile Evolving technology/cellular networks/vehicle capability ar putea impiedica funcționarea unor </w:t>
      </w:r>
      <w:r w:rsidR="00F42172">
        <w:rPr>
          <w:rFonts w:ascii="Arial" w:hAnsi="Arial"/>
          <w:shd w:val="clear" w:color="auto" w:fill="FFFFFF"/>
        </w:rPr>
        <w:t xml:space="preserve">anumite funcții. </w:t>
      </w:r>
      <w:r w:rsidR="009550B1">
        <w:rPr>
          <w:rFonts w:ascii="Arial" w:hAnsi="Arial"/>
          <w:shd w:val="clear" w:color="auto" w:fill="FFFFFF"/>
        </w:rPr>
        <w:t>Connected Services exclude Wi-Fi hotspot</w:t>
      </w:r>
      <w:r w:rsidR="002616D0">
        <w:rPr>
          <w:rFonts w:ascii="Arial" w:hAnsi="Arial"/>
          <w:shd w:val="clear" w:color="auto" w:fill="FFFFFF"/>
        </w:rPr>
        <w:t>.</w:t>
      </w:r>
    </w:p>
    <w:p w14:paraId="3AD30410" w14:textId="77777777" w:rsidR="00D25419" w:rsidRPr="0042574C" w:rsidRDefault="00D25419" w:rsidP="00D25419">
      <w:pPr>
        <w:pStyle w:val="ListParagraph"/>
        <w:ind w:left="0"/>
        <w:rPr>
          <w:rFonts w:ascii="Arial" w:hAnsi="Arial" w:cs="Arial"/>
          <w:iCs/>
          <w:szCs w:val="20"/>
          <w:shd w:val="clear" w:color="auto" w:fill="FFFFFF"/>
        </w:rPr>
      </w:pPr>
    </w:p>
    <w:p w14:paraId="4C4FBA8B" w14:textId="77777777" w:rsidR="00D25419" w:rsidRDefault="00D25419" w:rsidP="0042574C">
      <w:pPr>
        <w:pStyle w:val="ListParagraph"/>
        <w:ind w:left="0"/>
        <w:rPr>
          <w:rFonts w:ascii="Arial" w:hAnsi="Arial" w:cs="Arial"/>
          <w:szCs w:val="20"/>
          <w:shd w:val="clear" w:color="auto" w:fill="FFFFFF"/>
        </w:rPr>
      </w:pPr>
    </w:p>
    <w:p w14:paraId="29B45372" w14:textId="77777777" w:rsidR="002616D0" w:rsidRDefault="002616D0" w:rsidP="0042574C">
      <w:pPr>
        <w:pStyle w:val="ListParagraph"/>
        <w:ind w:left="0"/>
        <w:rPr>
          <w:rFonts w:ascii="Arial" w:hAnsi="Arial" w:cs="Arial"/>
          <w:szCs w:val="20"/>
        </w:rPr>
      </w:pPr>
    </w:p>
    <w:p w14:paraId="05F1F3F1" w14:textId="77777777" w:rsidR="002616D0" w:rsidRPr="0042574C" w:rsidRDefault="002616D0" w:rsidP="0042574C">
      <w:pPr>
        <w:pStyle w:val="ListParagraph"/>
        <w:ind w:left="0"/>
        <w:rPr>
          <w:rFonts w:ascii="Arial" w:hAnsi="Arial" w:cs="Arial"/>
          <w:szCs w:val="20"/>
        </w:rPr>
      </w:pPr>
    </w:p>
    <w:p w14:paraId="2E280885" w14:textId="77777777" w:rsidR="00193C20" w:rsidRDefault="00193C20" w:rsidP="00011D4E">
      <w:pPr>
        <w:rPr>
          <w:rFonts w:ascii="Arial" w:hAnsi="Arial" w:cs="Arial"/>
          <w:sz w:val="22"/>
          <w:szCs w:val="22"/>
        </w:rPr>
      </w:pPr>
    </w:p>
    <w:p w14:paraId="50DB90FC" w14:textId="77777777" w:rsidR="00193C20" w:rsidRPr="000C42E8" w:rsidRDefault="00193C20" w:rsidP="00193C20">
      <w:pPr>
        <w:rPr>
          <w:rFonts w:ascii="Arial" w:hAnsi="Arial" w:cs="Arial"/>
          <w:b/>
          <w:bCs/>
          <w:i/>
          <w:szCs w:val="22"/>
        </w:rPr>
      </w:pPr>
      <w:r>
        <w:rPr>
          <w:rFonts w:ascii="Arial" w:hAnsi="Arial"/>
          <w:b/>
          <w:i/>
        </w:rPr>
        <w:t>Despre Ford Motor Company</w:t>
      </w:r>
    </w:p>
    <w:p w14:paraId="1255F601" w14:textId="77777777" w:rsidR="00193C20" w:rsidRPr="003A367C" w:rsidRDefault="00193C20" w:rsidP="00193C20">
      <w:pPr>
        <w:rPr>
          <w:rFonts w:ascii="Arial" w:hAnsi="Arial" w:cs="Arial"/>
          <w:i/>
          <w:iCs/>
          <w:color w:val="1F497D"/>
        </w:rPr>
      </w:pPr>
      <w:r>
        <w:rPr>
          <w:rFonts w:ascii="Arial" w:hAnsi="Arial"/>
          <w:i/>
        </w:rPr>
        <w:t xml:space="preserve">Ford Motor Company este o companie globală cu sediul în Dearborn, Michigan. Compania proiectează, produce, comercializează și furnizează o gamă completă de mașini Ford, camioane, SUV-uri, vehicule electrificate și vehicule de lux Lincoln, furnizează servicii financiare prin Ford Motor Credit Company și preia poziții de conducere în electrificare; soluții de mobilitate, inclusiv servicii de auto-conducere, și servicii conectate.  Ford numără aproximativ 187.000 de angajați în întreaga lume. Pentru mai multe informații privind Ford, produsele sale globale sau Ford Motor Credit Company, accesați </w:t>
      </w:r>
      <w:hyperlink r:id="rId11" w:history="1">
        <w:r>
          <w:rPr>
            <w:rStyle w:val="Hyperlink"/>
            <w:rFonts w:ascii="Arial" w:hAnsi="Arial"/>
            <w:i/>
          </w:rPr>
          <w:t>www.corporate.ford.com</w:t>
        </w:r>
      </w:hyperlink>
      <w:r>
        <w:rPr>
          <w:rFonts w:ascii="Arial" w:hAnsi="Arial"/>
          <w:i/>
          <w:color w:val="1F497D"/>
        </w:rPr>
        <w:t xml:space="preserve">. </w:t>
      </w:r>
    </w:p>
    <w:p w14:paraId="06CB51C5" w14:textId="77777777" w:rsidR="00193C20" w:rsidRPr="003A367C" w:rsidRDefault="00193C20" w:rsidP="00193C20">
      <w:pPr>
        <w:autoSpaceDE w:val="0"/>
        <w:autoSpaceDN w:val="0"/>
        <w:rPr>
          <w:rFonts w:ascii="Arial" w:hAnsi="Arial" w:cs="Arial"/>
          <w:i/>
          <w:iCs/>
          <w:szCs w:val="20"/>
          <w:lang w:val="en-US"/>
        </w:rPr>
      </w:pPr>
    </w:p>
    <w:p w14:paraId="410C9808" w14:textId="77777777" w:rsidR="00193C20" w:rsidRPr="00011D4E" w:rsidRDefault="00193C20" w:rsidP="00011D4E">
      <w:pPr>
        <w:rPr>
          <w:rFonts w:ascii="Arial" w:hAnsi="Arial" w:cs="Arial"/>
          <w:szCs w:val="22"/>
        </w:rPr>
      </w:pPr>
      <w:r>
        <w:rPr>
          <w:rFonts w:ascii="Arial" w:hAnsi="Arial"/>
          <w:b/>
          <w:bCs/>
          <w:i/>
        </w:rPr>
        <w:t>Ford Europa</w:t>
      </w:r>
      <w:r>
        <w:rPr>
          <w:rFonts w:ascii="Arial" w:hAnsi="Arial"/>
          <w:i/>
        </w:rPr>
        <w:t xml:space="preserve"> produce, vinde și oferă service pentru vehicule sub marca Ford pe 50 de piețe individuale și are aproximativ 45.000 de angajați la facilitățile proprii și asocierile în participațiune consolidate și aproximativ 58.000 de angajați când sunt luate în considerare entitățile neconsolidate.  În plus faţă de Ford Motor Credit Company, operaţiunile Ford Europa includ Divizia Ford de Relaţii cu Clienţii şi 18 unități de producție (12 deținute integral şi șase asocieri în participaţiune neconsolidate). Primele maşini Ford au fost livrate în Europa în 1903, </w:t>
      </w:r>
      <w:r>
        <w:rPr>
          <w:rFonts w:ascii="Arial" w:hAnsi="Arial"/>
          <w:i/>
        </w:rPr>
        <w:tab/>
        <w:t>acelaşi an în care a fost fondată Ford Motor Company. Producţia europeană a început în 1911.</w:t>
      </w:r>
      <w:r>
        <w:rPr>
          <w:rFonts w:ascii="Arial" w:hAnsi="Arial"/>
        </w:rPr>
        <w:t xml:space="preserve"> </w:t>
      </w:r>
    </w:p>
    <w:p w14:paraId="1B313DDB" w14:textId="77777777" w:rsidR="00BA25BB" w:rsidRPr="00241BA3" w:rsidRDefault="00BA25BB" w:rsidP="00BA25BB">
      <w:pPr>
        <w:rPr>
          <w:rFonts w:ascii="Arial" w:hAnsi="Arial" w:cs="Arial"/>
          <w:szCs w:val="20"/>
        </w:rPr>
      </w:pPr>
    </w:p>
    <w:tbl>
      <w:tblPr>
        <w:tblW w:w="9923" w:type="dxa"/>
        <w:tblLook w:val="04A0" w:firstRow="1" w:lastRow="0" w:firstColumn="1" w:lastColumn="0" w:noHBand="0" w:noVBand="1"/>
      </w:tblPr>
      <w:tblGrid>
        <w:gridCol w:w="1320"/>
        <w:gridCol w:w="3354"/>
        <w:gridCol w:w="240"/>
        <w:gridCol w:w="2278"/>
        <w:gridCol w:w="240"/>
        <w:gridCol w:w="240"/>
        <w:gridCol w:w="2251"/>
      </w:tblGrid>
      <w:tr w:rsidR="00BA25BB" w:rsidRPr="0054432B" w14:paraId="466843C9" w14:textId="77777777" w:rsidTr="00205BA3">
        <w:tc>
          <w:tcPr>
            <w:tcW w:w="1320" w:type="dxa"/>
            <w:hideMark/>
          </w:tcPr>
          <w:p w14:paraId="4B1EB0F5" w14:textId="77777777" w:rsidR="00BA25BB" w:rsidRPr="007A13E7" w:rsidRDefault="00BA25BB" w:rsidP="00205BA3">
            <w:pPr>
              <w:rPr>
                <w:rFonts w:ascii="Arial" w:hAnsi="Arial" w:cs="Arial"/>
                <w:szCs w:val="20"/>
              </w:rPr>
            </w:pPr>
            <w:r>
              <w:rPr>
                <w:rFonts w:ascii="Arial" w:hAnsi="Arial"/>
                <w:b/>
              </w:rPr>
              <w:t xml:space="preserve">Contact: </w:t>
            </w:r>
          </w:p>
          <w:p w14:paraId="73777BE5" w14:textId="77777777" w:rsidR="00BA25BB" w:rsidRDefault="00BA25BB" w:rsidP="00205BA3">
            <w:pPr>
              <w:rPr>
                <w:rFonts w:ascii="Arial" w:hAnsi="Arial" w:cs="Arial"/>
                <w:szCs w:val="20"/>
              </w:rPr>
            </w:pPr>
            <w:r>
              <w:rPr>
                <w:rFonts w:ascii="Arial" w:hAnsi="Arial"/>
              </w:rPr>
              <w:t xml:space="preserve">               </w:t>
            </w:r>
          </w:p>
          <w:p w14:paraId="49D8F8AD" w14:textId="77777777" w:rsidR="00BA25BB" w:rsidRDefault="00BA25BB" w:rsidP="00205BA3">
            <w:pPr>
              <w:rPr>
                <w:rFonts w:ascii="Arial" w:hAnsi="Arial" w:cs="Arial"/>
                <w:szCs w:val="20"/>
              </w:rPr>
            </w:pPr>
            <w:r>
              <w:rPr>
                <w:rFonts w:ascii="Arial" w:hAnsi="Arial"/>
              </w:rPr>
              <w:t xml:space="preserve">            </w:t>
            </w:r>
          </w:p>
          <w:p w14:paraId="23C8E1B0" w14:textId="77777777" w:rsidR="00BA25BB" w:rsidRPr="00241BA3" w:rsidRDefault="00BA25BB" w:rsidP="00205BA3">
            <w:pPr>
              <w:rPr>
                <w:rFonts w:ascii="Arial" w:hAnsi="Arial" w:cs="Arial"/>
                <w:szCs w:val="20"/>
                <w:lang w:eastAsia="en-GB"/>
              </w:rPr>
            </w:pPr>
          </w:p>
        </w:tc>
        <w:tc>
          <w:tcPr>
            <w:tcW w:w="3354" w:type="dxa"/>
            <w:hideMark/>
          </w:tcPr>
          <w:p w14:paraId="6C86D26F" w14:textId="77777777" w:rsidR="00A65719" w:rsidRDefault="008873E7" w:rsidP="00205BA3">
            <w:pPr>
              <w:rPr>
                <w:rFonts w:ascii="Arial" w:hAnsi="Arial"/>
              </w:rPr>
            </w:pPr>
            <w:r>
              <w:rPr>
                <w:rFonts w:ascii="Arial" w:hAnsi="Arial"/>
              </w:rPr>
              <w:t>Ana-Maria Timiș</w:t>
            </w:r>
          </w:p>
          <w:p w14:paraId="0B43E0B1" w14:textId="77777777" w:rsidR="008873E7" w:rsidRDefault="008873E7" w:rsidP="00205BA3">
            <w:pPr>
              <w:rPr>
                <w:rFonts w:ascii="Arial" w:hAnsi="Arial"/>
              </w:rPr>
            </w:pPr>
            <w:r>
              <w:rPr>
                <w:rFonts w:ascii="Arial" w:hAnsi="Arial"/>
              </w:rPr>
              <w:t>Ford România</w:t>
            </w:r>
          </w:p>
          <w:p w14:paraId="460F9D39" w14:textId="77777777" w:rsidR="008873E7" w:rsidRPr="0054432B" w:rsidRDefault="008873E7" w:rsidP="00205BA3">
            <w:pPr>
              <w:rPr>
                <w:rFonts w:ascii="Arial" w:hAnsi="Arial" w:cs="Arial"/>
                <w:szCs w:val="20"/>
              </w:rPr>
            </w:pPr>
            <w:r>
              <w:rPr>
                <w:rFonts w:ascii="Arial" w:hAnsi="Arial" w:cs="Arial"/>
                <w:szCs w:val="20"/>
              </w:rPr>
              <w:t>atimis@ford.com</w:t>
            </w:r>
          </w:p>
        </w:tc>
        <w:tc>
          <w:tcPr>
            <w:tcW w:w="240" w:type="dxa"/>
          </w:tcPr>
          <w:p w14:paraId="600F7304" w14:textId="77777777" w:rsidR="00BA25BB" w:rsidRPr="0054432B" w:rsidRDefault="00BA25BB" w:rsidP="00205BA3">
            <w:pPr>
              <w:rPr>
                <w:rFonts w:ascii="Arial" w:hAnsi="Arial" w:cs="Arial"/>
                <w:szCs w:val="20"/>
                <w:lang w:eastAsia="en-GB"/>
              </w:rPr>
            </w:pPr>
          </w:p>
        </w:tc>
        <w:tc>
          <w:tcPr>
            <w:tcW w:w="2278" w:type="dxa"/>
          </w:tcPr>
          <w:p w14:paraId="4BBC3C17" w14:textId="77777777" w:rsidR="00A65719" w:rsidRPr="0054432B" w:rsidRDefault="00A65719" w:rsidP="00205BA3">
            <w:pPr>
              <w:rPr>
                <w:rFonts w:ascii="Arial" w:hAnsi="Arial" w:cs="Arial"/>
                <w:szCs w:val="20"/>
              </w:rPr>
            </w:pPr>
          </w:p>
        </w:tc>
        <w:tc>
          <w:tcPr>
            <w:tcW w:w="240" w:type="dxa"/>
          </w:tcPr>
          <w:p w14:paraId="0F5A1DD1" w14:textId="77777777" w:rsidR="00BA25BB" w:rsidRPr="0054432B" w:rsidRDefault="00BA25BB" w:rsidP="00205BA3">
            <w:pPr>
              <w:rPr>
                <w:rFonts w:ascii="Arial" w:hAnsi="Arial" w:cs="Arial"/>
                <w:szCs w:val="20"/>
                <w:lang w:eastAsia="en-GB"/>
              </w:rPr>
            </w:pPr>
          </w:p>
        </w:tc>
        <w:tc>
          <w:tcPr>
            <w:tcW w:w="240" w:type="dxa"/>
          </w:tcPr>
          <w:p w14:paraId="0F369E24" w14:textId="77777777" w:rsidR="00BA25BB" w:rsidRPr="0054432B" w:rsidRDefault="00BA25BB" w:rsidP="00205BA3">
            <w:pPr>
              <w:rPr>
                <w:rFonts w:ascii="Arial" w:hAnsi="Arial" w:cs="Arial"/>
                <w:szCs w:val="20"/>
                <w:lang w:eastAsia="en-GB"/>
              </w:rPr>
            </w:pPr>
          </w:p>
        </w:tc>
        <w:tc>
          <w:tcPr>
            <w:tcW w:w="2251" w:type="dxa"/>
          </w:tcPr>
          <w:p w14:paraId="3D5D7BEF" w14:textId="77777777" w:rsidR="00BA25BB" w:rsidRPr="0054432B" w:rsidRDefault="00BA25BB" w:rsidP="00205BA3">
            <w:pPr>
              <w:rPr>
                <w:rFonts w:ascii="Arial" w:hAnsi="Arial" w:cs="Arial"/>
                <w:szCs w:val="20"/>
                <w:lang w:eastAsia="en-GB"/>
              </w:rPr>
            </w:pPr>
          </w:p>
        </w:tc>
      </w:tr>
      <w:tr w:rsidR="00BA25BB" w:rsidRPr="0054432B" w14:paraId="3CE8F3BF" w14:textId="77777777" w:rsidTr="00205BA3">
        <w:tc>
          <w:tcPr>
            <w:tcW w:w="1320" w:type="dxa"/>
          </w:tcPr>
          <w:p w14:paraId="28FD4632" w14:textId="77777777" w:rsidR="00BA25BB" w:rsidRPr="0054432B" w:rsidRDefault="00BA25BB" w:rsidP="00205BA3">
            <w:pPr>
              <w:rPr>
                <w:rFonts w:ascii="Arial" w:hAnsi="Arial" w:cs="Arial"/>
                <w:szCs w:val="20"/>
                <w:lang w:eastAsia="en-GB"/>
              </w:rPr>
            </w:pPr>
          </w:p>
        </w:tc>
        <w:tc>
          <w:tcPr>
            <w:tcW w:w="3354" w:type="dxa"/>
          </w:tcPr>
          <w:p w14:paraId="177AAD48" w14:textId="77777777" w:rsidR="00BA25BB" w:rsidRPr="0054432B" w:rsidRDefault="00BA25BB" w:rsidP="00205BA3">
            <w:pPr>
              <w:rPr>
                <w:rFonts w:ascii="Arial" w:hAnsi="Arial" w:cs="Arial"/>
                <w:szCs w:val="20"/>
                <w:lang w:eastAsia="en-GB"/>
              </w:rPr>
            </w:pPr>
          </w:p>
        </w:tc>
        <w:tc>
          <w:tcPr>
            <w:tcW w:w="240" w:type="dxa"/>
          </w:tcPr>
          <w:p w14:paraId="585650B6" w14:textId="77777777" w:rsidR="00BA25BB" w:rsidRPr="0054432B" w:rsidRDefault="00BA25BB" w:rsidP="00205BA3">
            <w:pPr>
              <w:rPr>
                <w:rFonts w:ascii="Arial" w:hAnsi="Arial" w:cs="Arial"/>
                <w:szCs w:val="20"/>
                <w:lang w:eastAsia="en-GB"/>
              </w:rPr>
            </w:pPr>
          </w:p>
        </w:tc>
        <w:tc>
          <w:tcPr>
            <w:tcW w:w="2278" w:type="dxa"/>
          </w:tcPr>
          <w:p w14:paraId="026340BF" w14:textId="77777777" w:rsidR="00BA25BB" w:rsidRPr="0054432B" w:rsidRDefault="00BA25BB" w:rsidP="00205BA3">
            <w:pPr>
              <w:rPr>
                <w:rFonts w:ascii="Arial" w:hAnsi="Arial" w:cs="Arial"/>
                <w:szCs w:val="20"/>
                <w:lang w:eastAsia="en-GB"/>
              </w:rPr>
            </w:pPr>
          </w:p>
        </w:tc>
        <w:tc>
          <w:tcPr>
            <w:tcW w:w="240" w:type="dxa"/>
          </w:tcPr>
          <w:p w14:paraId="34B77EB5" w14:textId="77777777" w:rsidR="00BA25BB" w:rsidRPr="0054432B" w:rsidRDefault="00BA25BB" w:rsidP="00205BA3">
            <w:pPr>
              <w:rPr>
                <w:rFonts w:ascii="Arial" w:hAnsi="Arial" w:cs="Arial"/>
                <w:szCs w:val="20"/>
                <w:lang w:eastAsia="en-GB"/>
              </w:rPr>
            </w:pPr>
          </w:p>
        </w:tc>
        <w:tc>
          <w:tcPr>
            <w:tcW w:w="240" w:type="dxa"/>
          </w:tcPr>
          <w:p w14:paraId="7E84BCBF" w14:textId="77777777" w:rsidR="00BA25BB" w:rsidRPr="0054432B" w:rsidRDefault="00BA25BB" w:rsidP="00205BA3">
            <w:pPr>
              <w:rPr>
                <w:rFonts w:ascii="Arial" w:hAnsi="Arial" w:cs="Arial"/>
                <w:szCs w:val="20"/>
                <w:lang w:eastAsia="en-GB"/>
              </w:rPr>
            </w:pPr>
          </w:p>
        </w:tc>
        <w:tc>
          <w:tcPr>
            <w:tcW w:w="2251" w:type="dxa"/>
          </w:tcPr>
          <w:p w14:paraId="4549D7CF" w14:textId="77777777" w:rsidR="00BA25BB" w:rsidRPr="0054432B" w:rsidRDefault="00BA25BB" w:rsidP="00205BA3">
            <w:pPr>
              <w:rPr>
                <w:rFonts w:ascii="Arial" w:hAnsi="Arial" w:cs="Arial"/>
                <w:szCs w:val="20"/>
                <w:lang w:eastAsia="en-GB"/>
              </w:rPr>
            </w:pPr>
          </w:p>
        </w:tc>
      </w:tr>
      <w:tr w:rsidR="00BA25BB" w:rsidRPr="0054432B" w14:paraId="32F80A21" w14:textId="77777777" w:rsidTr="00205BA3">
        <w:tc>
          <w:tcPr>
            <w:tcW w:w="1320" w:type="dxa"/>
          </w:tcPr>
          <w:p w14:paraId="4FDBAE2B" w14:textId="77777777" w:rsidR="00BA25BB" w:rsidRPr="0054432B" w:rsidRDefault="00BA25BB" w:rsidP="00205BA3">
            <w:pPr>
              <w:rPr>
                <w:rFonts w:ascii="Arial" w:hAnsi="Arial" w:cs="Arial"/>
                <w:szCs w:val="20"/>
                <w:lang w:eastAsia="en-GB"/>
              </w:rPr>
            </w:pPr>
          </w:p>
        </w:tc>
        <w:tc>
          <w:tcPr>
            <w:tcW w:w="3354" w:type="dxa"/>
            <w:hideMark/>
          </w:tcPr>
          <w:p w14:paraId="39B581E9" w14:textId="77777777" w:rsidR="00BA25BB" w:rsidRPr="0054432B" w:rsidRDefault="00BA25BB" w:rsidP="00205BA3">
            <w:pPr>
              <w:rPr>
                <w:rFonts w:ascii="Arial" w:hAnsi="Arial" w:cs="Arial"/>
                <w:szCs w:val="20"/>
                <w:lang w:eastAsia="en-GB"/>
              </w:rPr>
            </w:pPr>
          </w:p>
        </w:tc>
        <w:tc>
          <w:tcPr>
            <w:tcW w:w="240" w:type="dxa"/>
          </w:tcPr>
          <w:p w14:paraId="03459CC4" w14:textId="77777777" w:rsidR="00BA25BB" w:rsidRPr="0054432B" w:rsidRDefault="00BA25BB" w:rsidP="00205BA3">
            <w:pPr>
              <w:rPr>
                <w:rFonts w:ascii="Arial" w:hAnsi="Arial" w:cs="Arial"/>
                <w:szCs w:val="20"/>
                <w:lang w:eastAsia="en-GB"/>
              </w:rPr>
            </w:pPr>
          </w:p>
        </w:tc>
        <w:tc>
          <w:tcPr>
            <w:tcW w:w="2278" w:type="dxa"/>
          </w:tcPr>
          <w:p w14:paraId="209BCBDE" w14:textId="77777777" w:rsidR="00BA25BB" w:rsidRPr="0054432B" w:rsidRDefault="00BA25BB" w:rsidP="00205BA3">
            <w:pPr>
              <w:rPr>
                <w:rFonts w:ascii="Arial" w:hAnsi="Arial" w:cs="Arial"/>
                <w:szCs w:val="20"/>
                <w:lang w:eastAsia="en-GB"/>
              </w:rPr>
            </w:pPr>
          </w:p>
        </w:tc>
        <w:tc>
          <w:tcPr>
            <w:tcW w:w="240" w:type="dxa"/>
          </w:tcPr>
          <w:p w14:paraId="13E8D420" w14:textId="77777777" w:rsidR="00BA25BB" w:rsidRPr="0054432B" w:rsidRDefault="00BA25BB" w:rsidP="00205BA3">
            <w:pPr>
              <w:rPr>
                <w:rFonts w:ascii="Arial" w:hAnsi="Arial" w:cs="Arial"/>
                <w:szCs w:val="20"/>
                <w:lang w:eastAsia="en-GB"/>
              </w:rPr>
            </w:pPr>
          </w:p>
        </w:tc>
        <w:tc>
          <w:tcPr>
            <w:tcW w:w="240" w:type="dxa"/>
          </w:tcPr>
          <w:p w14:paraId="661E9D40" w14:textId="77777777" w:rsidR="00BA25BB" w:rsidRPr="0054432B" w:rsidRDefault="00BA25BB" w:rsidP="00205BA3">
            <w:pPr>
              <w:rPr>
                <w:rFonts w:ascii="Arial" w:hAnsi="Arial" w:cs="Arial"/>
                <w:szCs w:val="20"/>
                <w:lang w:eastAsia="en-GB"/>
              </w:rPr>
            </w:pPr>
          </w:p>
        </w:tc>
        <w:tc>
          <w:tcPr>
            <w:tcW w:w="2251" w:type="dxa"/>
          </w:tcPr>
          <w:p w14:paraId="3F8380FC" w14:textId="77777777" w:rsidR="00BA25BB" w:rsidRPr="0054432B" w:rsidRDefault="00BA25BB" w:rsidP="00205BA3">
            <w:pPr>
              <w:rPr>
                <w:rFonts w:ascii="Arial" w:hAnsi="Arial" w:cs="Arial"/>
                <w:szCs w:val="20"/>
                <w:lang w:eastAsia="en-GB"/>
              </w:rPr>
            </w:pPr>
          </w:p>
        </w:tc>
      </w:tr>
    </w:tbl>
    <w:p w14:paraId="70A971DF" w14:textId="77777777" w:rsidR="000B69E9" w:rsidRPr="00BA25BB" w:rsidRDefault="000B69E9" w:rsidP="00BA25BB"/>
    <w:sectPr w:rsidR="000B69E9" w:rsidRPr="00BA25BB" w:rsidSect="00A86BB6">
      <w:footerReference w:type="even" r:id="rId12"/>
      <w:footerReference w:type="default" r:id="rId13"/>
      <w:headerReference w:type="first" r:id="rId14"/>
      <w:footerReference w:type="first" r:id="rId15"/>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C2C5" w14:textId="77777777" w:rsidR="000D6BBE" w:rsidRDefault="000D6BBE">
      <w:r>
        <w:separator/>
      </w:r>
    </w:p>
  </w:endnote>
  <w:endnote w:type="continuationSeparator" w:id="0">
    <w:p w14:paraId="180C8F56" w14:textId="77777777" w:rsidR="000D6BBE" w:rsidRDefault="000D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F8A4A" w14:textId="77777777" w:rsidR="004D127F" w:rsidRDefault="007060CF" w:rsidP="001257CC">
    <w:pPr>
      <w:pStyle w:val="Footer"/>
      <w:framePr w:wrap="around" w:vAnchor="text" w:hAnchor="margin" w:xAlign="center" w:y="1"/>
      <w:rPr>
        <w:rStyle w:val="PageNumber"/>
      </w:rPr>
    </w:pPr>
    <w:r>
      <w:rPr>
        <w:rStyle w:val="PageNumber"/>
      </w:rPr>
      <w:fldChar w:fldCharType="begin"/>
    </w:r>
    <w:r w:rsidR="004D127F">
      <w:rPr>
        <w:rStyle w:val="PageNumber"/>
      </w:rPr>
      <w:instrText xml:space="preserve">PAGE  </w:instrText>
    </w:r>
    <w:r>
      <w:rPr>
        <w:rStyle w:val="PageNumber"/>
      </w:rPr>
      <w:fldChar w:fldCharType="end"/>
    </w:r>
  </w:p>
  <w:p w14:paraId="140915A6"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F6DE" w14:textId="77777777" w:rsidR="004D127F" w:rsidRDefault="007060CF" w:rsidP="001257CC">
    <w:pPr>
      <w:pStyle w:val="Footer"/>
      <w:framePr w:wrap="around" w:vAnchor="text" w:hAnchor="margin" w:xAlign="center" w:y="1"/>
      <w:rPr>
        <w:rStyle w:val="PageNumber"/>
      </w:rPr>
    </w:pPr>
    <w:r>
      <w:rPr>
        <w:rStyle w:val="PageNumber"/>
      </w:rPr>
      <w:fldChar w:fldCharType="begin"/>
    </w:r>
    <w:r w:rsidR="004D127F">
      <w:rPr>
        <w:rStyle w:val="PageNumber"/>
      </w:rPr>
      <w:instrText xml:space="preserve">PAGE  </w:instrText>
    </w:r>
    <w:r>
      <w:rPr>
        <w:rStyle w:val="PageNumber"/>
      </w:rPr>
      <w:fldChar w:fldCharType="separate"/>
    </w:r>
    <w:r w:rsidR="0029165D">
      <w:rPr>
        <w:rStyle w:val="PageNumber"/>
        <w:noProof/>
      </w:rPr>
      <w:t>6</w:t>
    </w:r>
    <w:r>
      <w:rPr>
        <w:rStyle w:val="PageNumber"/>
      </w:rPr>
      <w:fldChar w:fldCharType="end"/>
    </w:r>
  </w:p>
  <w:tbl>
    <w:tblPr>
      <w:tblW w:w="11256" w:type="dxa"/>
      <w:tblLook w:val="0000" w:firstRow="0" w:lastRow="0" w:firstColumn="0" w:lastColumn="0" w:noHBand="0" w:noVBand="0"/>
    </w:tblPr>
    <w:tblGrid>
      <w:gridCol w:w="9468"/>
      <w:gridCol w:w="1788"/>
    </w:tblGrid>
    <w:tr w:rsidR="004217E8" w14:paraId="559C454B" w14:textId="77777777" w:rsidTr="000A1066">
      <w:tc>
        <w:tcPr>
          <w:tcW w:w="9468" w:type="dxa"/>
        </w:tcPr>
        <w:p w14:paraId="6C16591E" w14:textId="77777777" w:rsidR="004D127F" w:rsidRPr="009F12AA" w:rsidRDefault="004D127F">
          <w:pPr>
            <w:pStyle w:val="Footer"/>
            <w:jc w:val="center"/>
            <w:rPr>
              <w:rFonts w:ascii="Arial" w:hAnsi="Arial" w:cs="Arial"/>
            </w:rPr>
          </w:pPr>
        </w:p>
        <w:p w14:paraId="3065D620" w14:textId="77777777" w:rsidR="004D127F" w:rsidRPr="009F12AA" w:rsidRDefault="004D127F">
          <w:pPr>
            <w:pStyle w:val="Footer"/>
            <w:jc w:val="center"/>
            <w:rPr>
              <w:rFonts w:ascii="Arial" w:hAnsi="Arial" w:cs="Arial"/>
            </w:rPr>
          </w:pPr>
        </w:p>
        <w:p w14:paraId="4DD457C6" w14:textId="77777777" w:rsidR="00AF6A89" w:rsidRPr="00AF6A89" w:rsidRDefault="00AF6A89" w:rsidP="00AF6A89">
          <w:pPr>
            <w:jc w:val="center"/>
            <w:rPr>
              <w:rFonts w:ascii="Arial" w:eastAsia="Calibri" w:hAnsi="Arial" w:cs="Arial"/>
              <w:color w:val="000000"/>
              <w:sz w:val="18"/>
              <w:szCs w:val="18"/>
            </w:rPr>
          </w:pPr>
          <w:r>
            <w:rPr>
              <w:rFonts w:ascii="Arial" w:hAnsi="Arial"/>
              <w:color w:val="000000"/>
              <w:sz w:val="18"/>
            </w:rPr>
            <w:t xml:space="preserve">Pentru comunicate de presă, materiale conexe, fotografii şi materiale video, vizitaţi </w:t>
          </w:r>
          <w:hyperlink r:id="rId1" w:history="1">
            <w:r>
              <w:rPr>
                <w:rFonts w:ascii="Arial" w:hAnsi="Arial"/>
                <w:color w:val="0000FF"/>
                <w:sz w:val="18"/>
                <w:u w:val="single"/>
              </w:rPr>
              <w:t>www.fordmedia.eu</w:t>
            </w:r>
          </w:hyperlink>
          <w:r>
            <w:rPr>
              <w:rFonts w:ascii="Arial" w:hAnsi="Arial"/>
              <w:color w:val="000000"/>
              <w:sz w:val="18"/>
            </w:rPr>
            <w:t xml:space="preserve"> sau </w:t>
          </w:r>
          <w:hyperlink r:id="rId2" w:history="1">
            <w:r>
              <w:rPr>
                <w:rFonts w:ascii="Arial" w:hAnsi="Arial"/>
                <w:color w:val="0000FF"/>
                <w:sz w:val="18"/>
                <w:u w:val="single"/>
              </w:rPr>
              <w:t>www.media.ford.com</w:t>
            </w:r>
          </w:hyperlink>
          <w:r>
            <w:rPr>
              <w:rFonts w:ascii="Arial" w:hAnsi="Arial"/>
              <w:color w:val="000000"/>
              <w:sz w:val="18"/>
            </w:rPr>
            <w:t xml:space="preserve">. </w:t>
          </w:r>
        </w:p>
        <w:p w14:paraId="66383213" w14:textId="77777777" w:rsidR="004217E8" w:rsidRDefault="00AF6A89" w:rsidP="00AF6A89">
          <w:pPr>
            <w:pStyle w:val="Footer"/>
            <w:jc w:val="center"/>
          </w:pPr>
          <w:r>
            <w:rPr>
              <w:rFonts w:ascii="Arial" w:hAnsi="Arial"/>
              <w:color w:val="000000"/>
              <w:sz w:val="18"/>
            </w:rPr>
            <w:t xml:space="preserve">Urmăriţi-ne pe </w:t>
          </w:r>
          <w:hyperlink r:id="rId3" w:history="1">
            <w:r>
              <w:rPr>
                <w:rFonts w:ascii="Arial" w:hAnsi="Arial"/>
                <w:color w:val="0000FF"/>
                <w:sz w:val="18"/>
                <w:u w:val="single"/>
              </w:rPr>
              <w:t>www.twitter.com/FordEu</w:t>
            </w:r>
          </w:hyperlink>
          <w:r>
            <w:rPr>
              <w:color w:val="0000FF"/>
              <w:u w:val="single"/>
            </w:rPr>
            <w:t xml:space="preserve"> </w:t>
          </w:r>
          <w:r>
            <w:rPr>
              <w:color w:val="000000"/>
            </w:rPr>
            <w:t xml:space="preserve">sau </w:t>
          </w:r>
          <w:hyperlink r:id="rId4" w:history="1">
            <w:r>
              <w:rPr>
                <w:rFonts w:ascii="Arial" w:hAnsi="Arial"/>
                <w:color w:val="0000FF"/>
                <w:sz w:val="18"/>
                <w:u w:val="single"/>
              </w:rPr>
              <w:t>www.youtube.com/fordofeurope</w:t>
            </w:r>
          </w:hyperlink>
        </w:p>
      </w:tc>
      <w:tc>
        <w:tcPr>
          <w:tcW w:w="1788" w:type="dxa"/>
        </w:tcPr>
        <w:p w14:paraId="14E5F95E" w14:textId="77777777" w:rsidR="004217E8" w:rsidRDefault="004217E8">
          <w:pPr>
            <w:pStyle w:val="Footer"/>
          </w:pPr>
        </w:p>
      </w:tc>
    </w:tr>
  </w:tbl>
  <w:p w14:paraId="671B2649"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CB1CE" w14:textId="77777777" w:rsidR="004D127F" w:rsidRDefault="004D127F" w:rsidP="004D127F">
    <w:pPr>
      <w:pStyle w:val="Footer"/>
      <w:jc w:val="center"/>
    </w:pPr>
  </w:p>
  <w:p w14:paraId="4E4DF39E" w14:textId="77777777" w:rsidR="00697034" w:rsidRDefault="00697034" w:rsidP="004D127F">
    <w:pPr>
      <w:pStyle w:val="Footer"/>
      <w:jc w:val="center"/>
    </w:pPr>
  </w:p>
  <w:p w14:paraId="1F87CEB0" w14:textId="77777777" w:rsidR="00AF6A89" w:rsidRPr="00AF6A89" w:rsidRDefault="00AF6A89" w:rsidP="00AF6A89">
    <w:pPr>
      <w:jc w:val="center"/>
      <w:rPr>
        <w:rFonts w:ascii="Arial" w:eastAsia="Calibri" w:hAnsi="Arial" w:cs="Arial"/>
        <w:color w:val="000000"/>
        <w:sz w:val="18"/>
        <w:szCs w:val="18"/>
      </w:rPr>
    </w:pPr>
    <w:r>
      <w:rPr>
        <w:rFonts w:ascii="Arial" w:hAnsi="Arial"/>
        <w:color w:val="000000"/>
        <w:sz w:val="18"/>
      </w:rPr>
      <w:t xml:space="preserve">Pentru </w:t>
    </w:r>
    <w:r>
      <w:rPr>
        <w:rFonts w:ascii="Arial" w:hAnsi="Arial"/>
        <w:color w:val="000000"/>
        <w:sz w:val="18"/>
      </w:rPr>
      <w:t xml:space="preserve">comunicate de presă, materiale conexe, fotografii şi materiale video, vizitaţi </w:t>
    </w:r>
    <w:hyperlink r:id="rId1" w:history="1">
      <w:r>
        <w:rPr>
          <w:rFonts w:ascii="Arial" w:hAnsi="Arial"/>
          <w:color w:val="0000FF"/>
          <w:sz w:val="18"/>
          <w:u w:val="single"/>
        </w:rPr>
        <w:t>www.fordmedia.eu</w:t>
      </w:r>
    </w:hyperlink>
    <w:r>
      <w:rPr>
        <w:rFonts w:ascii="Arial" w:hAnsi="Arial"/>
        <w:color w:val="000000"/>
        <w:sz w:val="18"/>
      </w:rPr>
      <w:t xml:space="preserve"> sau </w:t>
    </w:r>
    <w:hyperlink r:id="rId2" w:history="1">
      <w:r>
        <w:rPr>
          <w:rFonts w:ascii="Arial" w:hAnsi="Arial"/>
          <w:color w:val="0000FF"/>
          <w:sz w:val="18"/>
          <w:u w:val="single"/>
        </w:rPr>
        <w:t>www.media.ford.com</w:t>
      </w:r>
    </w:hyperlink>
    <w:r>
      <w:rPr>
        <w:rFonts w:ascii="Arial" w:hAnsi="Arial"/>
        <w:color w:val="000000"/>
        <w:sz w:val="18"/>
      </w:rPr>
      <w:t>.</w:t>
    </w:r>
  </w:p>
  <w:p w14:paraId="38110B0F" w14:textId="77777777" w:rsidR="008A1DF4" w:rsidRPr="008A1DF4" w:rsidRDefault="00AF6A89" w:rsidP="00AF6A89">
    <w:pPr>
      <w:pStyle w:val="Footer"/>
      <w:jc w:val="center"/>
      <w:rPr>
        <w:rFonts w:ascii="Arial" w:hAnsi="Arial" w:cs="Arial"/>
        <w:sz w:val="18"/>
        <w:szCs w:val="18"/>
      </w:rPr>
    </w:pPr>
    <w:r>
      <w:rPr>
        <w:rFonts w:ascii="Arial" w:hAnsi="Arial"/>
        <w:color w:val="000000"/>
        <w:sz w:val="18"/>
      </w:rPr>
      <w:t xml:space="preserve">Urmăriţi-ne pe </w:t>
    </w:r>
    <w:hyperlink r:id="rId3" w:history="1">
      <w:r>
        <w:rPr>
          <w:rFonts w:ascii="Arial" w:hAnsi="Arial"/>
          <w:color w:val="0000FF"/>
          <w:sz w:val="18"/>
          <w:u w:val="single"/>
        </w:rPr>
        <w:t>www.twitter.com/FordEu</w:t>
      </w:r>
    </w:hyperlink>
    <w:r>
      <w:rPr>
        <w:color w:val="0000FF"/>
        <w:u w:val="single"/>
      </w:rPr>
      <w:t xml:space="preserve"> </w:t>
    </w:r>
    <w:r>
      <w:rPr>
        <w:color w:val="000000"/>
      </w:rPr>
      <w:t xml:space="preserve">sau </w:t>
    </w:r>
    <w:hyperlink r:id="rId4" w:history="1">
      <w:r>
        <w:rPr>
          <w:rFonts w:ascii="Arial" w:hAnsi="Arial"/>
          <w:color w:val="0000FF"/>
          <w:sz w:val="18"/>
          <w:u w:val="single"/>
        </w:rPr>
        <w:t>www.youtube.com/fordofeurope</w:t>
      </w:r>
    </w:hyperlink>
    <w:r>
      <w:rPr>
        <w:rFonts w:ascii="Arial" w:hAnsi="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98F35" w14:textId="77777777" w:rsidR="000D6BBE" w:rsidRDefault="000D6BBE">
      <w:r>
        <w:separator/>
      </w:r>
    </w:p>
  </w:footnote>
  <w:footnote w:type="continuationSeparator" w:id="0">
    <w:p w14:paraId="50298E65" w14:textId="77777777" w:rsidR="000D6BBE" w:rsidRDefault="000D6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56C5" w14:textId="77777777" w:rsidR="005532D6" w:rsidRPr="00315ADB" w:rsidRDefault="008E7B55" w:rsidP="00A9030A">
    <w:pPr>
      <w:pStyle w:val="Header"/>
      <w:tabs>
        <w:tab w:val="left" w:pos="1483"/>
        <w:tab w:val="left" w:pos="2525"/>
      </w:tabs>
      <w:ind w:left="227"/>
      <w:rPr>
        <w:position w:val="90"/>
      </w:rPr>
    </w:pPr>
    <w:r>
      <w:rPr>
        <w:noProof/>
      </w:rPr>
      <mc:AlternateContent>
        <mc:Choice Requires="wps">
          <w:drawing>
            <wp:anchor distT="0" distB="0" distL="114300" distR="114300" simplePos="0" relativeHeight="251658240" behindDoc="0" locked="0" layoutInCell="1" allowOverlap="1" wp14:anchorId="503B1815">
              <wp:simplePos x="0" y="0"/>
              <wp:positionH relativeFrom="column">
                <wp:posOffset>5494020</wp:posOffset>
              </wp:positionH>
              <wp:positionV relativeFrom="paragraph">
                <wp:posOffset>2540</wp:posOffset>
              </wp:positionV>
              <wp:extent cx="833120" cy="455930"/>
              <wp:effectExtent l="0" t="0" r="0" b="0"/>
              <wp:wrapTight wrapText="bothSides">
                <wp:wrapPolygon edited="0">
                  <wp:start x="0" y="0"/>
                  <wp:lineTo x="0" y="20758"/>
                  <wp:lineTo x="21238" y="20758"/>
                  <wp:lineTo x="21238" y="0"/>
                  <wp:lineTo x="0" y="0"/>
                </wp:wrapPolygon>
              </wp:wrapTight>
              <wp:docPr id="5"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1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268B5" w14:textId="77777777" w:rsidR="00734F07" w:rsidRDefault="00D51963" w:rsidP="00A95974">
                          <w:pPr>
                            <w:jc w:val="center"/>
                          </w:pPr>
                          <w:r>
                            <w:rPr>
                              <w:noProof/>
                              <w:lang w:val="en-US"/>
                            </w:rPr>
                            <w:drawing>
                              <wp:inline distT="0" distB="0" distL="0" distR="0">
                                <wp:extent cx="269240" cy="2692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38F7A26C" w14:textId="77777777" w:rsidR="008C6D0D" w:rsidRPr="005D6392" w:rsidRDefault="000D6BBE" w:rsidP="008C6D0D">
                          <w:pPr>
                            <w:rPr>
                              <w:rFonts w:ascii="Arial" w:hAnsi="Arial" w:cs="Arial"/>
                              <w:sz w:val="12"/>
                              <w:szCs w:val="12"/>
                            </w:rPr>
                          </w:pPr>
                          <w:hyperlink r:id="rId3" w:history="1">
                            <w:r w:rsidR="00341C46">
                              <w:rPr>
                                <w:rStyle w:val="Hyperlink"/>
                                <w:rFonts w:ascii="Arial" w:hAnsi="Arial"/>
                                <w:sz w:val="12"/>
                              </w:rPr>
                              <w:t>www.twitter.com/FordEu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B1815" id="_x0000_t202" coordsize="21600,21600" o:spt="202" path="m,l,21600r21600,l21600,xe">
              <v:stroke joinstyle="miter"/>
              <v:path gradientshapeok="t" o:connecttype="rect"/>
            </v:shapetype>
            <v:shape id="Text Box 9" o:spid="_x0000_s1026" type="#_x0000_t202" href="http://twitter.com/FordEu" style="position:absolute;left:0;text-align:left;margin-left:432.6pt;margin-top:.2pt;width:65.6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" o:button="t" filled="f" stroked="f">
              <v:fill o:detectmouseclick="t"/>
              <v:path arrowok="t"/>
              <v:textbox inset="0,0,0,0">
                <w:txbxContent>
                  <w:p w14:paraId="2F8268B5" w14:textId="77777777" w:rsidR="00734F07" w:rsidRDefault="00D51963" w:rsidP="00A95974">
                    <w:pPr>
                      <w:jc w:val="center"/>
                    </w:pPr>
                    <w:r>
                      <w:rPr>
                        <w:noProof/>
                        <w:lang w:val="en-US"/>
                      </w:rPr>
                      <w:drawing>
                        <wp:inline distT="0" distB="0" distL="0" distR="0">
                          <wp:extent cx="269240" cy="2692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38F7A26C" w14:textId="77777777" w:rsidR="008C6D0D" w:rsidRPr="005D6392" w:rsidRDefault="000D6BBE" w:rsidP="008C6D0D">
                    <w:pPr>
                      <w:rPr>
                        <w:rFonts w:ascii="Arial" w:hAnsi="Arial" w:cs="Arial"/>
                        <w:sz w:val="12"/>
                        <w:szCs w:val="12"/>
                      </w:rPr>
                    </w:pPr>
                    <w:hyperlink r:id="rId4" w:history="1">
                      <w:r w:rsidR="00341C46">
                        <w:rPr>
                          <w:rStyle w:val="Hyperlink"/>
                          <w:rFonts w:ascii="Arial" w:hAnsi="Arial"/>
                          <w:sz w:val="12"/>
                        </w:rPr>
                        <w:t>www.twitter.com/FordEu</w:t>
                      </w:r>
                    </w:hyperlink>
                  </w:p>
                </w:txbxContent>
              </v:textbox>
              <w10:wrap type="tight"/>
            </v:shape>
          </w:pict>
        </mc:Fallback>
      </mc:AlternateContent>
    </w:r>
    <w:r>
      <w:rPr>
        <w:noProof/>
      </w:rPr>
      <mc:AlternateContent>
        <mc:Choice Requires="wps">
          <w:drawing>
            <wp:anchor distT="0" distB="0" distL="114300" distR="114300" simplePos="0" relativeHeight="251657216" behindDoc="0" locked="0" layoutInCell="1" allowOverlap="1" wp14:anchorId="33982F4E">
              <wp:simplePos x="0" y="0"/>
              <wp:positionH relativeFrom="column">
                <wp:posOffset>4171315</wp:posOffset>
              </wp:positionH>
              <wp:positionV relativeFrom="paragraph">
                <wp:posOffset>0</wp:posOffset>
              </wp:positionV>
              <wp:extent cx="1243330" cy="509905"/>
              <wp:effectExtent l="0" t="0" r="0" b="0"/>
              <wp:wrapTight wrapText="bothSides">
                <wp:wrapPolygon edited="0">
                  <wp:start x="0" y="0"/>
                  <wp:lineTo x="0" y="20981"/>
                  <wp:lineTo x="21512" y="20981"/>
                  <wp:lineTo x="21512" y="0"/>
                  <wp:lineTo x="0" y="0"/>
                </wp:wrapPolygon>
              </wp:wrapTight>
              <wp:docPr id="3" name="Text Box 8">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4B2B4" w14:textId="77777777" w:rsidR="008C6D0D" w:rsidRPr="005214A1" w:rsidRDefault="00CA3994" w:rsidP="00D44856">
                          <w:pPr>
                            <w:jc w:val="center"/>
                            <w:rPr>
                              <w:rFonts w:ascii="Arial" w:hAnsi="Arial" w:cs="Arial"/>
                              <w:sz w:val="12"/>
                              <w:szCs w:val="12"/>
                            </w:rPr>
                          </w:pPr>
                          <w:r>
                            <w:rPr>
                              <w:rFonts w:ascii="Arial" w:hAnsi="Arial"/>
                              <w:noProof/>
                              <w:sz w:val="18"/>
                              <w:lang w:val="en-US"/>
                            </w:rPr>
                            <w:drawing>
                              <wp:inline distT="0" distB="0" distL="0" distR="0">
                                <wp:extent cx="1053193" cy="236115"/>
                                <wp:effectExtent l="0" t="0" r="1270" b="571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sz w:val="18"/>
                            </w:rPr>
                            <w:br/>
                          </w:r>
                          <w:r>
                            <w:rPr>
                              <w:rFonts w:ascii="Arial" w:hAnsi="Arial"/>
                              <w:sz w:val="4"/>
                            </w:rPr>
                            <w:br/>
                          </w:r>
                          <w:hyperlink r:id="rId7" w:history="1">
                            <w:r>
                              <w:rPr>
                                <w:rStyle w:val="Hyperlink"/>
                                <w:rFonts w:ascii="Arial" w:hAnsi="Arial"/>
                                <w:sz w:val="12"/>
                              </w:rPr>
                              <w:t>www.youtube.com/fordofeurope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2F4E" id="Text Box 8" o:spid="_x0000_s1027" type="#_x0000_t202" href="http://www.youtube.com/fordofeurope" style="position:absolute;left:0;text-align:left;margin-left:328.45pt;margin-top:0;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" o:button="t" filled="f" stroked="f">
              <v:fill o:detectmouseclick="t"/>
              <v:path arrowok="t"/>
              <v:textbox inset="0,0,0,0">
                <w:txbxContent>
                  <w:p w14:paraId="3044B2B4" w14:textId="77777777" w:rsidR="008C6D0D" w:rsidRPr="005214A1" w:rsidRDefault="00CA3994" w:rsidP="00D44856">
                    <w:pPr>
                      <w:jc w:val="center"/>
                      <w:rPr>
                        <w:rFonts w:ascii="Arial" w:hAnsi="Arial" w:cs="Arial"/>
                        <w:sz w:val="12"/>
                        <w:szCs w:val="12"/>
                      </w:rPr>
                    </w:pPr>
                    <w:r>
                      <w:rPr>
                        <w:rFonts w:ascii="Arial" w:hAnsi="Arial"/>
                        <w:noProof/>
                        <w:sz w:val="18"/>
                        <w:lang w:val="en-US"/>
                      </w:rPr>
                      <w:drawing>
                        <wp:inline distT="0" distB="0" distL="0" distR="0">
                          <wp:extent cx="1053193" cy="236115"/>
                          <wp:effectExtent l="0" t="0" r="1270" b="571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sz w:val="18"/>
                      </w:rPr>
                      <w:br/>
                    </w:r>
                    <w:r>
                      <w:rPr>
                        <w:rFonts w:ascii="Arial" w:hAnsi="Arial"/>
                        <w:sz w:val="4"/>
                      </w:rPr>
                      <w:br/>
                    </w:r>
                    <w:hyperlink r:id="rId8" w:history="1">
                      <w:r>
                        <w:rPr>
                          <w:rStyle w:val="Hyperlink"/>
                          <w:rFonts w:ascii="Arial" w:hAnsi="Arial"/>
                          <w:sz w:val="12"/>
                        </w:rPr>
                        <w:t>www.youtube.com/fordofeurope</w:t>
                      </w:r>
                    </w:hyperlink>
                  </w:p>
                </w:txbxContent>
              </v:textbox>
              <w10:wrap type="tight"/>
            </v:shape>
          </w:pict>
        </mc:Fallback>
      </mc:AlternateContent>
    </w:r>
    <w:r w:rsidR="007B6B6D">
      <w:rPr>
        <w:noProof/>
        <w:lang w:val="en-US"/>
      </w:rPr>
      <w:drawing>
        <wp:anchor distT="0" distB="0" distL="114300" distR="114300" simplePos="0" relativeHeight="251659264" behindDoc="0" locked="0" layoutInCell="1" allowOverlap="1">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anchor>
      </w:drawing>
    </w:r>
    <w:r>
      <w:rPr>
        <w:noProof/>
      </w:rPr>
      <mc:AlternateContent>
        <mc:Choice Requires="wps">
          <w:drawing>
            <wp:anchor distT="0" distB="0" distL="114299" distR="114299" simplePos="0" relativeHeight="251656192" behindDoc="0" locked="0" layoutInCell="1" allowOverlap="1" wp14:anchorId="04D202B9">
              <wp:simplePos x="0" y="0"/>
              <wp:positionH relativeFrom="column">
                <wp:posOffset>1295399</wp:posOffset>
              </wp:positionH>
              <wp:positionV relativeFrom="paragraph">
                <wp:posOffset>78740</wp:posOffset>
              </wp:positionV>
              <wp:extent cx="0" cy="228600"/>
              <wp:effectExtent l="0" t="0" r="1905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4DB094" id="Line 7"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7B6B6D">
      <w:rPr>
        <w:rFonts w:ascii="Book Antiqua" w:hAnsi="Book Antiqua"/>
        <w:smallCaps/>
        <w:sz w:val="48"/>
      </w:rPr>
      <w:t xml:space="preserve">    </w:t>
    </w:r>
    <w:r w:rsidR="007B6B6D">
      <w:rPr>
        <w:rFonts w:ascii="Book Antiqua" w:hAnsi="Book Antiqua"/>
        <w:smallCaps/>
        <w:sz w:val="48"/>
      </w:rPr>
      <w:tab/>
    </w:r>
    <w:r w:rsidR="00251937">
      <w:rPr>
        <w:rFonts w:ascii="Book Antiqua" w:hAnsi="Book Antiqua"/>
        <w:smallCaps/>
        <w:sz w:val="48"/>
      </w:rPr>
      <w:t>Media info</w:t>
    </w:r>
    <w:r w:rsidR="007B6B6D">
      <w:rPr>
        <w:rFonts w:ascii="Book Antiqua" w:hAnsi="Book Antiqua"/>
        <w:smallCaps/>
        <w:sz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835F79"/>
    <w:multiLevelType w:val="hybridMultilevel"/>
    <w:tmpl w:val="0E6E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8"/>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1N7c0NjYytjA3MDJR0lEKTi0uzszPAykwqgUAgDMRhCwAAAA="/>
  </w:docVars>
  <w:rsids>
    <w:rsidRoot w:val="001A340C"/>
    <w:rsid w:val="000051E9"/>
    <w:rsid w:val="00005B4D"/>
    <w:rsid w:val="000101F4"/>
    <w:rsid w:val="00010F60"/>
    <w:rsid w:val="00011D4E"/>
    <w:rsid w:val="00014F8F"/>
    <w:rsid w:val="0001536E"/>
    <w:rsid w:val="0002490F"/>
    <w:rsid w:val="0003033A"/>
    <w:rsid w:val="00031575"/>
    <w:rsid w:val="0003526C"/>
    <w:rsid w:val="000354BC"/>
    <w:rsid w:val="00036696"/>
    <w:rsid w:val="0005055E"/>
    <w:rsid w:val="00050ABA"/>
    <w:rsid w:val="00050DC2"/>
    <w:rsid w:val="00051E29"/>
    <w:rsid w:val="00052B3E"/>
    <w:rsid w:val="000550A2"/>
    <w:rsid w:val="0006148A"/>
    <w:rsid w:val="00062C82"/>
    <w:rsid w:val="000645BD"/>
    <w:rsid w:val="00064EF2"/>
    <w:rsid w:val="000701D8"/>
    <w:rsid w:val="00072239"/>
    <w:rsid w:val="00073627"/>
    <w:rsid w:val="00074D61"/>
    <w:rsid w:val="000773D8"/>
    <w:rsid w:val="00080256"/>
    <w:rsid w:val="00084F44"/>
    <w:rsid w:val="0008510A"/>
    <w:rsid w:val="00092664"/>
    <w:rsid w:val="00092F0B"/>
    <w:rsid w:val="00093632"/>
    <w:rsid w:val="000938CF"/>
    <w:rsid w:val="00096291"/>
    <w:rsid w:val="00097C38"/>
    <w:rsid w:val="000A04CE"/>
    <w:rsid w:val="000A1066"/>
    <w:rsid w:val="000A12EF"/>
    <w:rsid w:val="000A5B42"/>
    <w:rsid w:val="000B20AF"/>
    <w:rsid w:val="000B68CF"/>
    <w:rsid w:val="000B69E9"/>
    <w:rsid w:val="000C0AC9"/>
    <w:rsid w:val="000C239A"/>
    <w:rsid w:val="000C2461"/>
    <w:rsid w:val="000C42E8"/>
    <w:rsid w:val="000C7EE6"/>
    <w:rsid w:val="000D6BBE"/>
    <w:rsid w:val="000E2171"/>
    <w:rsid w:val="000E2487"/>
    <w:rsid w:val="000E5553"/>
    <w:rsid w:val="000E6466"/>
    <w:rsid w:val="000F1ACE"/>
    <w:rsid w:val="000F3899"/>
    <w:rsid w:val="00101469"/>
    <w:rsid w:val="00101713"/>
    <w:rsid w:val="00101ADF"/>
    <w:rsid w:val="001033CB"/>
    <w:rsid w:val="00103FA8"/>
    <w:rsid w:val="001043E5"/>
    <w:rsid w:val="00104EEF"/>
    <w:rsid w:val="00106592"/>
    <w:rsid w:val="00114532"/>
    <w:rsid w:val="00121507"/>
    <w:rsid w:val="00123596"/>
    <w:rsid w:val="00123CE0"/>
    <w:rsid w:val="001257CC"/>
    <w:rsid w:val="00130D8C"/>
    <w:rsid w:val="0013102B"/>
    <w:rsid w:val="00131DAD"/>
    <w:rsid w:val="0013342F"/>
    <w:rsid w:val="00134150"/>
    <w:rsid w:val="0013431B"/>
    <w:rsid w:val="001351FE"/>
    <w:rsid w:val="001366DC"/>
    <w:rsid w:val="00136DEA"/>
    <w:rsid w:val="00140056"/>
    <w:rsid w:val="00141219"/>
    <w:rsid w:val="00141293"/>
    <w:rsid w:val="001413CE"/>
    <w:rsid w:val="001426DE"/>
    <w:rsid w:val="00145B99"/>
    <w:rsid w:val="00147882"/>
    <w:rsid w:val="00154CDA"/>
    <w:rsid w:val="00155444"/>
    <w:rsid w:val="001567C2"/>
    <w:rsid w:val="00160E88"/>
    <w:rsid w:val="00162322"/>
    <w:rsid w:val="001646EE"/>
    <w:rsid w:val="001660B0"/>
    <w:rsid w:val="00171DFC"/>
    <w:rsid w:val="001835FE"/>
    <w:rsid w:val="00187342"/>
    <w:rsid w:val="00191E20"/>
    <w:rsid w:val="00193C20"/>
    <w:rsid w:val="001A2415"/>
    <w:rsid w:val="001A2514"/>
    <w:rsid w:val="001A340C"/>
    <w:rsid w:val="001A5C5E"/>
    <w:rsid w:val="001B01B7"/>
    <w:rsid w:val="001B6874"/>
    <w:rsid w:val="001C0431"/>
    <w:rsid w:val="001C16AB"/>
    <w:rsid w:val="001C20BD"/>
    <w:rsid w:val="001C4203"/>
    <w:rsid w:val="001C5D30"/>
    <w:rsid w:val="001C6666"/>
    <w:rsid w:val="001C6B78"/>
    <w:rsid w:val="001C6F76"/>
    <w:rsid w:val="001D5206"/>
    <w:rsid w:val="001D528F"/>
    <w:rsid w:val="001E4705"/>
    <w:rsid w:val="001E6922"/>
    <w:rsid w:val="001E6C4E"/>
    <w:rsid w:val="001E72EC"/>
    <w:rsid w:val="001F173D"/>
    <w:rsid w:val="001F1FBC"/>
    <w:rsid w:val="001F3F33"/>
    <w:rsid w:val="002001C0"/>
    <w:rsid w:val="00207245"/>
    <w:rsid w:val="00212904"/>
    <w:rsid w:val="00213DD2"/>
    <w:rsid w:val="00215362"/>
    <w:rsid w:val="00217ED9"/>
    <w:rsid w:val="0022223F"/>
    <w:rsid w:val="00223283"/>
    <w:rsid w:val="00223525"/>
    <w:rsid w:val="0022729B"/>
    <w:rsid w:val="002307BD"/>
    <w:rsid w:val="00232317"/>
    <w:rsid w:val="00234598"/>
    <w:rsid w:val="002372F5"/>
    <w:rsid w:val="00242727"/>
    <w:rsid w:val="00251937"/>
    <w:rsid w:val="00251FF3"/>
    <w:rsid w:val="00252CDC"/>
    <w:rsid w:val="002545BB"/>
    <w:rsid w:val="00255E7C"/>
    <w:rsid w:val="002616D0"/>
    <w:rsid w:val="00261C9B"/>
    <w:rsid w:val="002710FD"/>
    <w:rsid w:val="0028435B"/>
    <w:rsid w:val="00285D93"/>
    <w:rsid w:val="00286103"/>
    <w:rsid w:val="002861B7"/>
    <w:rsid w:val="002877C5"/>
    <w:rsid w:val="0029165D"/>
    <w:rsid w:val="00294F7A"/>
    <w:rsid w:val="002A5029"/>
    <w:rsid w:val="002A5218"/>
    <w:rsid w:val="002B2048"/>
    <w:rsid w:val="002B372A"/>
    <w:rsid w:val="002B5D06"/>
    <w:rsid w:val="002B7F5E"/>
    <w:rsid w:val="002C1691"/>
    <w:rsid w:val="002C1C01"/>
    <w:rsid w:val="002C70F2"/>
    <w:rsid w:val="002D07A1"/>
    <w:rsid w:val="002D12DC"/>
    <w:rsid w:val="002D30F8"/>
    <w:rsid w:val="002D3FD0"/>
    <w:rsid w:val="002D440D"/>
    <w:rsid w:val="002D6BEE"/>
    <w:rsid w:val="002D7077"/>
    <w:rsid w:val="002D74A8"/>
    <w:rsid w:val="002E06E6"/>
    <w:rsid w:val="002E2BA7"/>
    <w:rsid w:val="002E59B9"/>
    <w:rsid w:val="002E7D6A"/>
    <w:rsid w:val="002F23FF"/>
    <w:rsid w:val="00300EF9"/>
    <w:rsid w:val="00303900"/>
    <w:rsid w:val="00311374"/>
    <w:rsid w:val="003149AE"/>
    <w:rsid w:val="00315ADB"/>
    <w:rsid w:val="00317F04"/>
    <w:rsid w:val="0032714D"/>
    <w:rsid w:val="00332728"/>
    <w:rsid w:val="00332D0E"/>
    <w:rsid w:val="00334B49"/>
    <w:rsid w:val="00334DC7"/>
    <w:rsid w:val="00340904"/>
    <w:rsid w:val="0034157D"/>
    <w:rsid w:val="00341C46"/>
    <w:rsid w:val="00342744"/>
    <w:rsid w:val="00343269"/>
    <w:rsid w:val="00344529"/>
    <w:rsid w:val="0035186F"/>
    <w:rsid w:val="00353395"/>
    <w:rsid w:val="003541DD"/>
    <w:rsid w:val="003608C6"/>
    <w:rsid w:val="00362954"/>
    <w:rsid w:val="00366141"/>
    <w:rsid w:val="00366687"/>
    <w:rsid w:val="00370F0D"/>
    <w:rsid w:val="003757A1"/>
    <w:rsid w:val="00377406"/>
    <w:rsid w:val="003814A4"/>
    <w:rsid w:val="00381EF2"/>
    <w:rsid w:val="00384B13"/>
    <w:rsid w:val="00386D15"/>
    <w:rsid w:val="003870DD"/>
    <w:rsid w:val="00394072"/>
    <w:rsid w:val="00395200"/>
    <w:rsid w:val="0039662F"/>
    <w:rsid w:val="003A2106"/>
    <w:rsid w:val="003A367C"/>
    <w:rsid w:val="003A3733"/>
    <w:rsid w:val="003A4888"/>
    <w:rsid w:val="003A50EF"/>
    <w:rsid w:val="003B5885"/>
    <w:rsid w:val="003B66E5"/>
    <w:rsid w:val="003C0F90"/>
    <w:rsid w:val="003C7F26"/>
    <w:rsid w:val="003D2B82"/>
    <w:rsid w:val="003D6C87"/>
    <w:rsid w:val="003E5563"/>
    <w:rsid w:val="003E745A"/>
    <w:rsid w:val="003E7CEE"/>
    <w:rsid w:val="003F661A"/>
    <w:rsid w:val="00401A9C"/>
    <w:rsid w:val="004049FA"/>
    <w:rsid w:val="0040759F"/>
    <w:rsid w:val="00412D3F"/>
    <w:rsid w:val="004133C6"/>
    <w:rsid w:val="00413F8E"/>
    <w:rsid w:val="004151E2"/>
    <w:rsid w:val="00415545"/>
    <w:rsid w:val="00416EBB"/>
    <w:rsid w:val="0042177A"/>
    <w:rsid w:val="004217E8"/>
    <w:rsid w:val="00421B0E"/>
    <w:rsid w:val="00424F01"/>
    <w:rsid w:val="00424FD5"/>
    <w:rsid w:val="0042574C"/>
    <w:rsid w:val="00430428"/>
    <w:rsid w:val="004304C4"/>
    <w:rsid w:val="00430C1F"/>
    <w:rsid w:val="00432AA3"/>
    <w:rsid w:val="00435981"/>
    <w:rsid w:val="00435D77"/>
    <w:rsid w:val="00441411"/>
    <w:rsid w:val="0044272A"/>
    <w:rsid w:val="004447F9"/>
    <w:rsid w:val="0044732D"/>
    <w:rsid w:val="00450CCA"/>
    <w:rsid w:val="004543BC"/>
    <w:rsid w:val="00455AA5"/>
    <w:rsid w:val="00455BD3"/>
    <w:rsid w:val="00455C89"/>
    <w:rsid w:val="00460FC5"/>
    <w:rsid w:val="004663D4"/>
    <w:rsid w:val="00471810"/>
    <w:rsid w:val="004719E2"/>
    <w:rsid w:val="004751A1"/>
    <w:rsid w:val="004752EA"/>
    <w:rsid w:val="00477450"/>
    <w:rsid w:val="0048215F"/>
    <w:rsid w:val="00482F56"/>
    <w:rsid w:val="00490EE0"/>
    <w:rsid w:val="004914E1"/>
    <w:rsid w:val="0049188E"/>
    <w:rsid w:val="004939E2"/>
    <w:rsid w:val="00497B6E"/>
    <w:rsid w:val="004A4C21"/>
    <w:rsid w:val="004A5282"/>
    <w:rsid w:val="004A7953"/>
    <w:rsid w:val="004B47F8"/>
    <w:rsid w:val="004B7656"/>
    <w:rsid w:val="004C13B7"/>
    <w:rsid w:val="004C276F"/>
    <w:rsid w:val="004C417D"/>
    <w:rsid w:val="004C4A2C"/>
    <w:rsid w:val="004D04A4"/>
    <w:rsid w:val="004D127F"/>
    <w:rsid w:val="004D21BA"/>
    <w:rsid w:val="004D4008"/>
    <w:rsid w:val="004E21AA"/>
    <w:rsid w:val="004E242D"/>
    <w:rsid w:val="004E33DD"/>
    <w:rsid w:val="004E6187"/>
    <w:rsid w:val="004E6A44"/>
    <w:rsid w:val="004F11C0"/>
    <w:rsid w:val="004F15EE"/>
    <w:rsid w:val="004F1A2D"/>
    <w:rsid w:val="004F2398"/>
    <w:rsid w:val="004F24F4"/>
    <w:rsid w:val="004F2EF8"/>
    <w:rsid w:val="004F5E8D"/>
    <w:rsid w:val="00500C24"/>
    <w:rsid w:val="00502B4A"/>
    <w:rsid w:val="0050430A"/>
    <w:rsid w:val="005062CA"/>
    <w:rsid w:val="0050722E"/>
    <w:rsid w:val="005102EB"/>
    <w:rsid w:val="00513669"/>
    <w:rsid w:val="0051693F"/>
    <w:rsid w:val="005214A1"/>
    <w:rsid w:val="00524A1A"/>
    <w:rsid w:val="0052631B"/>
    <w:rsid w:val="005268F9"/>
    <w:rsid w:val="00527EB4"/>
    <w:rsid w:val="0053055B"/>
    <w:rsid w:val="0054622C"/>
    <w:rsid w:val="00546FF2"/>
    <w:rsid w:val="00551552"/>
    <w:rsid w:val="005532D6"/>
    <w:rsid w:val="00562BE2"/>
    <w:rsid w:val="00564B7F"/>
    <w:rsid w:val="005654AD"/>
    <w:rsid w:val="00570BFE"/>
    <w:rsid w:val="00575317"/>
    <w:rsid w:val="0057574A"/>
    <w:rsid w:val="00575875"/>
    <w:rsid w:val="005774B9"/>
    <w:rsid w:val="00577832"/>
    <w:rsid w:val="00582B22"/>
    <w:rsid w:val="00584FAA"/>
    <w:rsid w:val="0059156F"/>
    <w:rsid w:val="00592286"/>
    <w:rsid w:val="0059689C"/>
    <w:rsid w:val="0059696F"/>
    <w:rsid w:val="00596A74"/>
    <w:rsid w:val="00597098"/>
    <w:rsid w:val="005A29FD"/>
    <w:rsid w:val="005A357F"/>
    <w:rsid w:val="005A3E17"/>
    <w:rsid w:val="005A537C"/>
    <w:rsid w:val="005A5E87"/>
    <w:rsid w:val="005A7CBE"/>
    <w:rsid w:val="005B06EB"/>
    <w:rsid w:val="005B0FAB"/>
    <w:rsid w:val="005B2CBB"/>
    <w:rsid w:val="005B4C46"/>
    <w:rsid w:val="005B61E6"/>
    <w:rsid w:val="005C271E"/>
    <w:rsid w:val="005C5532"/>
    <w:rsid w:val="005D357A"/>
    <w:rsid w:val="005D5322"/>
    <w:rsid w:val="005D5DC7"/>
    <w:rsid w:val="005D6699"/>
    <w:rsid w:val="005E00E0"/>
    <w:rsid w:val="005E7C82"/>
    <w:rsid w:val="005F1F3D"/>
    <w:rsid w:val="005F28EF"/>
    <w:rsid w:val="005F6DBE"/>
    <w:rsid w:val="005F7816"/>
    <w:rsid w:val="00603F42"/>
    <w:rsid w:val="006144F6"/>
    <w:rsid w:val="00616A1B"/>
    <w:rsid w:val="00616E47"/>
    <w:rsid w:val="006233B7"/>
    <w:rsid w:val="00625D68"/>
    <w:rsid w:val="006266AE"/>
    <w:rsid w:val="00630BFD"/>
    <w:rsid w:val="006311C7"/>
    <w:rsid w:val="00631A15"/>
    <w:rsid w:val="0063295E"/>
    <w:rsid w:val="00633D51"/>
    <w:rsid w:val="006342CA"/>
    <w:rsid w:val="006359B4"/>
    <w:rsid w:val="00635F3C"/>
    <w:rsid w:val="00637B68"/>
    <w:rsid w:val="006409F5"/>
    <w:rsid w:val="0064408E"/>
    <w:rsid w:val="0064459E"/>
    <w:rsid w:val="00646AD4"/>
    <w:rsid w:val="00652543"/>
    <w:rsid w:val="00654F6F"/>
    <w:rsid w:val="00657EEF"/>
    <w:rsid w:val="00660DCE"/>
    <w:rsid w:val="006613BE"/>
    <w:rsid w:val="0066189D"/>
    <w:rsid w:val="00661A4F"/>
    <w:rsid w:val="00661FD4"/>
    <w:rsid w:val="006623B3"/>
    <w:rsid w:val="00662AB4"/>
    <w:rsid w:val="00667E8A"/>
    <w:rsid w:val="00670304"/>
    <w:rsid w:val="006718FD"/>
    <w:rsid w:val="00674D79"/>
    <w:rsid w:val="00677470"/>
    <w:rsid w:val="00684AF8"/>
    <w:rsid w:val="00684DED"/>
    <w:rsid w:val="0068521A"/>
    <w:rsid w:val="00686FC8"/>
    <w:rsid w:val="00695458"/>
    <w:rsid w:val="00697034"/>
    <w:rsid w:val="006A5AED"/>
    <w:rsid w:val="006C1D7D"/>
    <w:rsid w:val="006D0A38"/>
    <w:rsid w:val="006D35EB"/>
    <w:rsid w:val="006D5F7A"/>
    <w:rsid w:val="006E4AD1"/>
    <w:rsid w:val="006E750F"/>
    <w:rsid w:val="006F6225"/>
    <w:rsid w:val="006F6FCD"/>
    <w:rsid w:val="00700C64"/>
    <w:rsid w:val="007060CF"/>
    <w:rsid w:val="00714257"/>
    <w:rsid w:val="007169BB"/>
    <w:rsid w:val="00720220"/>
    <w:rsid w:val="00723082"/>
    <w:rsid w:val="007232AE"/>
    <w:rsid w:val="00724F9B"/>
    <w:rsid w:val="007273C6"/>
    <w:rsid w:val="00730910"/>
    <w:rsid w:val="00732759"/>
    <w:rsid w:val="00732A67"/>
    <w:rsid w:val="00732AE5"/>
    <w:rsid w:val="00733742"/>
    <w:rsid w:val="00734F07"/>
    <w:rsid w:val="00740B8F"/>
    <w:rsid w:val="007425A2"/>
    <w:rsid w:val="00752381"/>
    <w:rsid w:val="007533BD"/>
    <w:rsid w:val="00755551"/>
    <w:rsid w:val="0075653C"/>
    <w:rsid w:val="007576FC"/>
    <w:rsid w:val="00761260"/>
    <w:rsid w:val="00761B9D"/>
    <w:rsid w:val="0076387A"/>
    <w:rsid w:val="0076400B"/>
    <w:rsid w:val="00765440"/>
    <w:rsid w:val="00765F06"/>
    <w:rsid w:val="00772B2E"/>
    <w:rsid w:val="007815AC"/>
    <w:rsid w:val="00783B6A"/>
    <w:rsid w:val="00783BC2"/>
    <w:rsid w:val="00783FF6"/>
    <w:rsid w:val="0078420B"/>
    <w:rsid w:val="00787920"/>
    <w:rsid w:val="007931A2"/>
    <w:rsid w:val="00794E88"/>
    <w:rsid w:val="007A26A1"/>
    <w:rsid w:val="007A30F0"/>
    <w:rsid w:val="007A3DA4"/>
    <w:rsid w:val="007A57A1"/>
    <w:rsid w:val="007A7984"/>
    <w:rsid w:val="007B09FF"/>
    <w:rsid w:val="007B12E0"/>
    <w:rsid w:val="007B2BF1"/>
    <w:rsid w:val="007B35C2"/>
    <w:rsid w:val="007B5C7A"/>
    <w:rsid w:val="007B6B6D"/>
    <w:rsid w:val="007C16F0"/>
    <w:rsid w:val="007C18D9"/>
    <w:rsid w:val="007C2157"/>
    <w:rsid w:val="007C2FBE"/>
    <w:rsid w:val="007C4F12"/>
    <w:rsid w:val="007D5CDD"/>
    <w:rsid w:val="007D5CE2"/>
    <w:rsid w:val="007E1E94"/>
    <w:rsid w:val="007E36C8"/>
    <w:rsid w:val="007E67C6"/>
    <w:rsid w:val="0080374A"/>
    <w:rsid w:val="00806AB3"/>
    <w:rsid w:val="0080712C"/>
    <w:rsid w:val="00811539"/>
    <w:rsid w:val="008115D4"/>
    <w:rsid w:val="0081179E"/>
    <w:rsid w:val="00820FE3"/>
    <w:rsid w:val="00827677"/>
    <w:rsid w:val="008301BA"/>
    <w:rsid w:val="0083181A"/>
    <w:rsid w:val="00831B36"/>
    <w:rsid w:val="0083216B"/>
    <w:rsid w:val="008366E8"/>
    <w:rsid w:val="00837730"/>
    <w:rsid w:val="00852335"/>
    <w:rsid w:val="00856263"/>
    <w:rsid w:val="0085767E"/>
    <w:rsid w:val="00857EAF"/>
    <w:rsid w:val="00861419"/>
    <w:rsid w:val="00870D75"/>
    <w:rsid w:val="008714E9"/>
    <w:rsid w:val="0087438E"/>
    <w:rsid w:val="00875079"/>
    <w:rsid w:val="0088023E"/>
    <w:rsid w:val="00880C6D"/>
    <w:rsid w:val="00881A5D"/>
    <w:rsid w:val="00886B2C"/>
    <w:rsid w:val="008873E7"/>
    <w:rsid w:val="00890BEA"/>
    <w:rsid w:val="008921F1"/>
    <w:rsid w:val="008949BC"/>
    <w:rsid w:val="00895573"/>
    <w:rsid w:val="008A1B10"/>
    <w:rsid w:val="008A1DF4"/>
    <w:rsid w:val="008A44BC"/>
    <w:rsid w:val="008B1B78"/>
    <w:rsid w:val="008B3670"/>
    <w:rsid w:val="008C1E8C"/>
    <w:rsid w:val="008C205E"/>
    <w:rsid w:val="008C6D0D"/>
    <w:rsid w:val="008C7531"/>
    <w:rsid w:val="008D2480"/>
    <w:rsid w:val="008D26E8"/>
    <w:rsid w:val="008E1819"/>
    <w:rsid w:val="008E21F0"/>
    <w:rsid w:val="008E311C"/>
    <w:rsid w:val="008E7B55"/>
    <w:rsid w:val="008F0965"/>
    <w:rsid w:val="008F359C"/>
    <w:rsid w:val="008F506C"/>
    <w:rsid w:val="008F5B28"/>
    <w:rsid w:val="009007C7"/>
    <w:rsid w:val="009011D3"/>
    <w:rsid w:val="0090404C"/>
    <w:rsid w:val="00907256"/>
    <w:rsid w:val="00911414"/>
    <w:rsid w:val="00911B6C"/>
    <w:rsid w:val="0091249F"/>
    <w:rsid w:val="00912F95"/>
    <w:rsid w:val="00912FB7"/>
    <w:rsid w:val="00913203"/>
    <w:rsid w:val="00914DBA"/>
    <w:rsid w:val="0092086A"/>
    <w:rsid w:val="0092659B"/>
    <w:rsid w:val="00926D90"/>
    <w:rsid w:val="00927B1A"/>
    <w:rsid w:val="0093273A"/>
    <w:rsid w:val="00934A9C"/>
    <w:rsid w:val="0093536F"/>
    <w:rsid w:val="00935FDA"/>
    <w:rsid w:val="00943E39"/>
    <w:rsid w:val="00944F4C"/>
    <w:rsid w:val="00950887"/>
    <w:rsid w:val="00952192"/>
    <w:rsid w:val="009527FE"/>
    <w:rsid w:val="0095508A"/>
    <w:rsid w:val="009550B1"/>
    <w:rsid w:val="00955F32"/>
    <w:rsid w:val="00957549"/>
    <w:rsid w:val="00965477"/>
    <w:rsid w:val="00966A5F"/>
    <w:rsid w:val="00971321"/>
    <w:rsid w:val="0097592B"/>
    <w:rsid w:val="0098246E"/>
    <w:rsid w:val="0098766B"/>
    <w:rsid w:val="00987F34"/>
    <w:rsid w:val="00991AFF"/>
    <w:rsid w:val="00992B8C"/>
    <w:rsid w:val="00992DBE"/>
    <w:rsid w:val="009939AD"/>
    <w:rsid w:val="00994D9D"/>
    <w:rsid w:val="00994E07"/>
    <w:rsid w:val="00996969"/>
    <w:rsid w:val="009A089F"/>
    <w:rsid w:val="009A19D3"/>
    <w:rsid w:val="009A2B1C"/>
    <w:rsid w:val="009A4839"/>
    <w:rsid w:val="009A7C0D"/>
    <w:rsid w:val="009B4C50"/>
    <w:rsid w:val="009B5826"/>
    <w:rsid w:val="009C07AC"/>
    <w:rsid w:val="009C1BFC"/>
    <w:rsid w:val="009C2A64"/>
    <w:rsid w:val="009C2C29"/>
    <w:rsid w:val="009C4FA1"/>
    <w:rsid w:val="009C73CC"/>
    <w:rsid w:val="009D09D0"/>
    <w:rsid w:val="009D0C95"/>
    <w:rsid w:val="009D10A8"/>
    <w:rsid w:val="009D4466"/>
    <w:rsid w:val="009D493E"/>
    <w:rsid w:val="009D637D"/>
    <w:rsid w:val="009E13D7"/>
    <w:rsid w:val="009E2411"/>
    <w:rsid w:val="009E356D"/>
    <w:rsid w:val="009E378A"/>
    <w:rsid w:val="009F0341"/>
    <w:rsid w:val="009F1285"/>
    <w:rsid w:val="009F12AA"/>
    <w:rsid w:val="009F156F"/>
    <w:rsid w:val="009F3A38"/>
    <w:rsid w:val="009F58BE"/>
    <w:rsid w:val="00A02285"/>
    <w:rsid w:val="00A04348"/>
    <w:rsid w:val="00A1112F"/>
    <w:rsid w:val="00A12E3D"/>
    <w:rsid w:val="00A15423"/>
    <w:rsid w:val="00A15FBA"/>
    <w:rsid w:val="00A17715"/>
    <w:rsid w:val="00A2260C"/>
    <w:rsid w:val="00A2593C"/>
    <w:rsid w:val="00A25A5A"/>
    <w:rsid w:val="00A25B8D"/>
    <w:rsid w:val="00A31F84"/>
    <w:rsid w:val="00A36F90"/>
    <w:rsid w:val="00A37A6F"/>
    <w:rsid w:val="00A42197"/>
    <w:rsid w:val="00A455F9"/>
    <w:rsid w:val="00A463D1"/>
    <w:rsid w:val="00A46A54"/>
    <w:rsid w:val="00A46D55"/>
    <w:rsid w:val="00A47A70"/>
    <w:rsid w:val="00A50122"/>
    <w:rsid w:val="00A5273E"/>
    <w:rsid w:val="00A55B37"/>
    <w:rsid w:val="00A56BF7"/>
    <w:rsid w:val="00A60BCB"/>
    <w:rsid w:val="00A6118D"/>
    <w:rsid w:val="00A64978"/>
    <w:rsid w:val="00A65719"/>
    <w:rsid w:val="00A67C35"/>
    <w:rsid w:val="00A71F7A"/>
    <w:rsid w:val="00A7228F"/>
    <w:rsid w:val="00A77E0B"/>
    <w:rsid w:val="00A826E2"/>
    <w:rsid w:val="00A8332C"/>
    <w:rsid w:val="00A86BB6"/>
    <w:rsid w:val="00A9030A"/>
    <w:rsid w:val="00A9286B"/>
    <w:rsid w:val="00A933D8"/>
    <w:rsid w:val="00A95974"/>
    <w:rsid w:val="00AA0865"/>
    <w:rsid w:val="00AA26D4"/>
    <w:rsid w:val="00AB2E8F"/>
    <w:rsid w:val="00AB4019"/>
    <w:rsid w:val="00AB7854"/>
    <w:rsid w:val="00AC0180"/>
    <w:rsid w:val="00AC0854"/>
    <w:rsid w:val="00AC3EE1"/>
    <w:rsid w:val="00AD3059"/>
    <w:rsid w:val="00AD480B"/>
    <w:rsid w:val="00AD7C2D"/>
    <w:rsid w:val="00AE1596"/>
    <w:rsid w:val="00AE25D1"/>
    <w:rsid w:val="00AE384A"/>
    <w:rsid w:val="00AF0372"/>
    <w:rsid w:val="00AF2345"/>
    <w:rsid w:val="00AF3C69"/>
    <w:rsid w:val="00AF5840"/>
    <w:rsid w:val="00AF6A89"/>
    <w:rsid w:val="00B00BC8"/>
    <w:rsid w:val="00B01C91"/>
    <w:rsid w:val="00B10B15"/>
    <w:rsid w:val="00B10FD8"/>
    <w:rsid w:val="00B144F2"/>
    <w:rsid w:val="00B148E0"/>
    <w:rsid w:val="00B253DF"/>
    <w:rsid w:val="00B2545A"/>
    <w:rsid w:val="00B25615"/>
    <w:rsid w:val="00B27525"/>
    <w:rsid w:val="00B3001D"/>
    <w:rsid w:val="00B33255"/>
    <w:rsid w:val="00B3591A"/>
    <w:rsid w:val="00B41D24"/>
    <w:rsid w:val="00B420D5"/>
    <w:rsid w:val="00B42272"/>
    <w:rsid w:val="00B432F1"/>
    <w:rsid w:val="00B43575"/>
    <w:rsid w:val="00B468DC"/>
    <w:rsid w:val="00B503CF"/>
    <w:rsid w:val="00B51773"/>
    <w:rsid w:val="00B569D3"/>
    <w:rsid w:val="00B614D1"/>
    <w:rsid w:val="00B84FAB"/>
    <w:rsid w:val="00B86125"/>
    <w:rsid w:val="00B86BD3"/>
    <w:rsid w:val="00B91E9F"/>
    <w:rsid w:val="00B95F90"/>
    <w:rsid w:val="00BA1E17"/>
    <w:rsid w:val="00BA25BB"/>
    <w:rsid w:val="00BA3937"/>
    <w:rsid w:val="00BA4DD8"/>
    <w:rsid w:val="00BA56D6"/>
    <w:rsid w:val="00BB1071"/>
    <w:rsid w:val="00BB1EE5"/>
    <w:rsid w:val="00BB4009"/>
    <w:rsid w:val="00BB5689"/>
    <w:rsid w:val="00BC0E73"/>
    <w:rsid w:val="00BC7683"/>
    <w:rsid w:val="00BD0F23"/>
    <w:rsid w:val="00BD42D7"/>
    <w:rsid w:val="00BD456E"/>
    <w:rsid w:val="00BD6DBD"/>
    <w:rsid w:val="00BE00B6"/>
    <w:rsid w:val="00BE05D4"/>
    <w:rsid w:val="00BE29F7"/>
    <w:rsid w:val="00BE41AC"/>
    <w:rsid w:val="00BF7691"/>
    <w:rsid w:val="00BF7B54"/>
    <w:rsid w:val="00C00451"/>
    <w:rsid w:val="00C00719"/>
    <w:rsid w:val="00C03D0E"/>
    <w:rsid w:val="00C056A4"/>
    <w:rsid w:val="00C148FE"/>
    <w:rsid w:val="00C149DC"/>
    <w:rsid w:val="00C17CE4"/>
    <w:rsid w:val="00C20D8F"/>
    <w:rsid w:val="00C23D21"/>
    <w:rsid w:val="00C252DA"/>
    <w:rsid w:val="00C25523"/>
    <w:rsid w:val="00C30317"/>
    <w:rsid w:val="00C31A4C"/>
    <w:rsid w:val="00C34717"/>
    <w:rsid w:val="00C37035"/>
    <w:rsid w:val="00C40C9E"/>
    <w:rsid w:val="00C470D3"/>
    <w:rsid w:val="00C50FCE"/>
    <w:rsid w:val="00C53C57"/>
    <w:rsid w:val="00C53CED"/>
    <w:rsid w:val="00C56382"/>
    <w:rsid w:val="00C618CB"/>
    <w:rsid w:val="00C636A3"/>
    <w:rsid w:val="00C64AFE"/>
    <w:rsid w:val="00C64F37"/>
    <w:rsid w:val="00C6725B"/>
    <w:rsid w:val="00C72591"/>
    <w:rsid w:val="00C757A2"/>
    <w:rsid w:val="00C76743"/>
    <w:rsid w:val="00C76835"/>
    <w:rsid w:val="00C8149B"/>
    <w:rsid w:val="00C8770F"/>
    <w:rsid w:val="00C879E4"/>
    <w:rsid w:val="00C96954"/>
    <w:rsid w:val="00CA2259"/>
    <w:rsid w:val="00CA3994"/>
    <w:rsid w:val="00CA56E5"/>
    <w:rsid w:val="00CA77A4"/>
    <w:rsid w:val="00CB406D"/>
    <w:rsid w:val="00CB717F"/>
    <w:rsid w:val="00CC1223"/>
    <w:rsid w:val="00CC35F7"/>
    <w:rsid w:val="00CC4A8E"/>
    <w:rsid w:val="00CC56F4"/>
    <w:rsid w:val="00CD2D19"/>
    <w:rsid w:val="00CD52B3"/>
    <w:rsid w:val="00CD55CA"/>
    <w:rsid w:val="00CD79D5"/>
    <w:rsid w:val="00CE0847"/>
    <w:rsid w:val="00CE11F8"/>
    <w:rsid w:val="00CE24DE"/>
    <w:rsid w:val="00CE296B"/>
    <w:rsid w:val="00CE6A57"/>
    <w:rsid w:val="00CF09E5"/>
    <w:rsid w:val="00CF2C98"/>
    <w:rsid w:val="00CF3A3A"/>
    <w:rsid w:val="00CF46E8"/>
    <w:rsid w:val="00CF4B04"/>
    <w:rsid w:val="00CF5CC8"/>
    <w:rsid w:val="00D03218"/>
    <w:rsid w:val="00D04662"/>
    <w:rsid w:val="00D06C48"/>
    <w:rsid w:val="00D077B2"/>
    <w:rsid w:val="00D07858"/>
    <w:rsid w:val="00D07E93"/>
    <w:rsid w:val="00D17119"/>
    <w:rsid w:val="00D21BB6"/>
    <w:rsid w:val="00D24931"/>
    <w:rsid w:val="00D25384"/>
    <w:rsid w:val="00D25419"/>
    <w:rsid w:val="00D33D47"/>
    <w:rsid w:val="00D40F43"/>
    <w:rsid w:val="00D434A1"/>
    <w:rsid w:val="00D44856"/>
    <w:rsid w:val="00D51963"/>
    <w:rsid w:val="00D52E8D"/>
    <w:rsid w:val="00D53590"/>
    <w:rsid w:val="00D60EA0"/>
    <w:rsid w:val="00D63C92"/>
    <w:rsid w:val="00D66F6E"/>
    <w:rsid w:val="00D71F4B"/>
    <w:rsid w:val="00D751C7"/>
    <w:rsid w:val="00D864D6"/>
    <w:rsid w:val="00D86907"/>
    <w:rsid w:val="00D86A72"/>
    <w:rsid w:val="00D92C0E"/>
    <w:rsid w:val="00D93EFD"/>
    <w:rsid w:val="00DA07F0"/>
    <w:rsid w:val="00DA6E47"/>
    <w:rsid w:val="00DA74BE"/>
    <w:rsid w:val="00DA77D1"/>
    <w:rsid w:val="00DB0FEC"/>
    <w:rsid w:val="00DB29D1"/>
    <w:rsid w:val="00DB4126"/>
    <w:rsid w:val="00DB76A9"/>
    <w:rsid w:val="00DB782C"/>
    <w:rsid w:val="00DC14D7"/>
    <w:rsid w:val="00DC3760"/>
    <w:rsid w:val="00DC4F30"/>
    <w:rsid w:val="00DC5DA2"/>
    <w:rsid w:val="00DC7EC8"/>
    <w:rsid w:val="00DD0DD7"/>
    <w:rsid w:val="00DD3ECF"/>
    <w:rsid w:val="00DD4C6F"/>
    <w:rsid w:val="00DD504C"/>
    <w:rsid w:val="00DD5AD3"/>
    <w:rsid w:val="00DE0CA2"/>
    <w:rsid w:val="00DE1C58"/>
    <w:rsid w:val="00DE269E"/>
    <w:rsid w:val="00DE632A"/>
    <w:rsid w:val="00DE73BD"/>
    <w:rsid w:val="00DE7BDE"/>
    <w:rsid w:val="00DF072B"/>
    <w:rsid w:val="00DF0DAD"/>
    <w:rsid w:val="00DF18F7"/>
    <w:rsid w:val="00DF448A"/>
    <w:rsid w:val="00DF4BB4"/>
    <w:rsid w:val="00DF5AC2"/>
    <w:rsid w:val="00DF5FD0"/>
    <w:rsid w:val="00E00FC5"/>
    <w:rsid w:val="00E01D63"/>
    <w:rsid w:val="00E02235"/>
    <w:rsid w:val="00E06421"/>
    <w:rsid w:val="00E11D2F"/>
    <w:rsid w:val="00E141A3"/>
    <w:rsid w:val="00E14328"/>
    <w:rsid w:val="00E14541"/>
    <w:rsid w:val="00E15595"/>
    <w:rsid w:val="00E164F9"/>
    <w:rsid w:val="00E2403A"/>
    <w:rsid w:val="00E24F21"/>
    <w:rsid w:val="00E2749F"/>
    <w:rsid w:val="00E3268D"/>
    <w:rsid w:val="00E32DBA"/>
    <w:rsid w:val="00E41D3C"/>
    <w:rsid w:val="00E467D4"/>
    <w:rsid w:val="00E50E99"/>
    <w:rsid w:val="00E52E1F"/>
    <w:rsid w:val="00E54EC5"/>
    <w:rsid w:val="00E553CC"/>
    <w:rsid w:val="00E5607C"/>
    <w:rsid w:val="00E56D73"/>
    <w:rsid w:val="00E57273"/>
    <w:rsid w:val="00E60F7E"/>
    <w:rsid w:val="00E61EE7"/>
    <w:rsid w:val="00E647AF"/>
    <w:rsid w:val="00E659E5"/>
    <w:rsid w:val="00E77621"/>
    <w:rsid w:val="00E84A17"/>
    <w:rsid w:val="00E90753"/>
    <w:rsid w:val="00E91A38"/>
    <w:rsid w:val="00E92303"/>
    <w:rsid w:val="00E92A8F"/>
    <w:rsid w:val="00E92C09"/>
    <w:rsid w:val="00E93323"/>
    <w:rsid w:val="00E94BC7"/>
    <w:rsid w:val="00E97CCC"/>
    <w:rsid w:val="00E97E28"/>
    <w:rsid w:val="00EA066D"/>
    <w:rsid w:val="00EA366C"/>
    <w:rsid w:val="00EA3CD4"/>
    <w:rsid w:val="00EA6126"/>
    <w:rsid w:val="00EA70DF"/>
    <w:rsid w:val="00EB045F"/>
    <w:rsid w:val="00EB64E8"/>
    <w:rsid w:val="00ED1061"/>
    <w:rsid w:val="00ED3C56"/>
    <w:rsid w:val="00ED53A5"/>
    <w:rsid w:val="00ED7A87"/>
    <w:rsid w:val="00EE17F4"/>
    <w:rsid w:val="00EF588B"/>
    <w:rsid w:val="00EF5AA0"/>
    <w:rsid w:val="00EF712B"/>
    <w:rsid w:val="00EF7850"/>
    <w:rsid w:val="00F02BB2"/>
    <w:rsid w:val="00F03481"/>
    <w:rsid w:val="00F04CD1"/>
    <w:rsid w:val="00F07FAD"/>
    <w:rsid w:val="00F12172"/>
    <w:rsid w:val="00F1239F"/>
    <w:rsid w:val="00F16104"/>
    <w:rsid w:val="00F17422"/>
    <w:rsid w:val="00F203CA"/>
    <w:rsid w:val="00F2057B"/>
    <w:rsid w:val="00F20DFC"/>
    <w:rsid w:val="00F218C4"/>
    <w:rsid w:val="00F24CEA"/>
    <w:rsid w:val="00F25AB6"/>
    <w:rsid w:val="00F27ED6"/>
    <w:rsid w:val="00F27F97"/>
    <w:rsid w:val="00F32039"/>
    <w:rsid w:val="00F330FE"/>
    <w:rsid w:val="00F33115"/>
    <w:rsid w:val="00F34534"/>
    <w:rsid w:val="00F37D63"/>
    <w:rsid w:val="00F41513"/>
    <w:rsid w:val="00F42172"/>
    <w:rsid w:val="00F4639D"/>
    <w:rsid w:val="00F642C5"/>
    <w:rsid w:val="00F66437"/>
    <w:rsid w:val="00F67459"/>
    <w:rsid w:val="00F774CC"/>
    <w:rsid w:val="00F778A5"/>
    <w:rsid w:val="00F810A4"/>
    <w:rsid w:val="00F81D57"/>
    <w:rsid w:val="00F84624"/>
    <w:rsid w:val="00F900B0"/>
    <w:rsid w:val="00F91028"/>
    <w:rsid w:val="00F928CB"/>
    <w:rsid w:val="00F94A4D"/>
    <w:rsid w:val="00F95ECD"/>
    <w:rsid w:val="00F96807"/>
    <w:rsid w:val="00F96A69"/>
    <w:rsid w:val="00FA2AED"/>
    <w:rsid w:val="00FA2BA2"/>
    <w:rsid w:val="00FB2F2D"/>
    <w:rsid w:val="00FB7347"/>
    <w:rsid w:val="00FB7767"/>
    <w:rsid w:val="00FC7115"/>
    <w:rsid w:val="00FC76B6"/>
    <w:rsid w:val="00FC7B8E"/>
    <w:rsid w:val="00FD625F"/>
    <w:rsid w:val="00FE2477"/>
    <w:rsid w:val="00FE652B"/>
    <w:rsid w:val="00FF1908"/>
    <w:rsid w:val="00FF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5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0CF"/>
    <w:rPr>
      <w:szCs w:val="24"/>
      <w:lang w:eastAsia="en-US"/>
    </w:rPr>
  </w:style>
  <w:style w:type="paragraph" w:styleId="Heading1">
    <w:name w:val="heading 1"/>
    <w:basedOn w:val="Normal"/>
    <w:next w:val="Normal"/>
    <w:qFormat/>
    <w:rsid w:val="007060CF"/>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0CF"/>
    <w:pPr>
      <w:tabs>
        <w:tab w:val="center" w:pos="4320"/>
        <w:tab w:val="right" w:pos="8640"/>
      </w:tabs>
    </w:pPr>
  </w:style>
  <w:style w:type="paragraph" w:styleId="Footer">
    <w:name w:val="footer"/>
    <w:basedOn w:val="Normal"/>
    <w:link w:val="FooterChar"/>
    <w:rsid w:val="007060CF"/>
    <w:pPr>
      <w:tabs>
        <w:tab w:val="center" w:pos="4320"/>
        <w:tab w:val="right" w:pos="8640"/>
      </w:tabs>
    </w:pPr>
  </w:style>
  <w:style w:type="character" w:styleId="PageNumber">
    <w:name w:val="page number"/>
    <w:basedOn w:val="DefaultParagraphFont"/>
    <w:rsid w:val="007060CF"/>
  </w:style>
  <w:style w:type="character" w:styleId="Hyperlink">
    <w:name w:val="Hyperlink"/>
    <w:rsid w:val="007060CF"/>
    <w:rPr>
      <w:color w:val="0000FF"/>
      <w:u w:val="single"/>
    </w:rPr>
  </w:style>
  <w:style w:type="paragraph" w:styleId="BodyText2">
    <w:name w:val="Body Text 2"/>
    <w:basedOn w:val="Normal"/>
    <w:link w:val="BodyText2Char"/>
    <w:rsid w:val="007060CF"/>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RO" w:eastAsia="en-US" w:bidi="ar-SA"/>
    </w:rPr>
  </w:style>
  <w:style w:type="character" w:styleId="FollowedHyperlink">
    <w:name w:val="FollowedHyperlink"/>
    <w:rsid w:val="00D93EFD"/>
    <w:rPr>
      <w:color w:val="606420"/>
      <w:u w:val="single"/>
    </w:rPr>
  </w:style>
  <w:style w:type="paragraph" w:styleId="ListParagraph">
    <w:name w:val="List Paragraph"/>
    <w:aliases w:val="リスト段落,Plan,Fo"/>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RO"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paragraph" w:styleId="NoSpacing">
    <w:name w:val="No Spacing"/>
    <w:uiPriority w:val="1"/>
    <w:qFormat/>
    <w:rsid w:val="00BA25BB"/>
    <w:rPr>
      <w:rFonts w:asciiTheme="minorHAnsi" w:eastAsiaTheme="minorHAnsi" w:hAnsiTheme="minorHAnsi" w:cstheme="minorBidi"/>
      <w:sz w:val="22"/>
      <w:szCs w:val="22"/>
      <w:lang w:eastAsia="en-US"/>
    </w:rPr>
  </w:style>
  <w:style w:type="paragraph" w:customStyle="1" w:styleId="xmsonormal">
    <w:name w:val="x_msonormal"/>
    <w:basedOn w:val="Normal"/>
    <w:rsid w:val="00BA25BB"/>
    <w:rPr>
      <w:rFonts w:ascii="Calibri" w:eastAsiaTheme="minorHAnsi" w:hAnsi="Calibri" w:cs="Calibri"/>
      <w:sz w:val="22"/>
      <w:szCs w:val="22"/>
    </w:rPr>
  </w:style>
  <w:style w:type="character" w:customStyle="1" w:styleId="CommentTextChar">
    <w:name w:val="Comment Text Char"/>
    <w:basedOn w:val="DefaultParagraphFont"/>
    <w:link w:val="CommentText"/>
    <w:uiPriority w:val="99"/>
    <w:semiHidden/>
    <w:rsid w:val="00E54EC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2.png"/><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2505E1A704942BF75873DF4786AFF" ma:contentTypeVersion="11" ma:contentTypeDescription="Create a new document." ma:contentTypeScope="" ma:versionID="8af6f9b3daadddf5a4d112e350ed029a">
  <xsd:schema xmlns:xsd="http://www.w3.org/2001/XMLSchema" xmlns:xs="http://www.w3.org/2001/XMLSchema" xmlns:p="http://schemas.microsoft.com/office/2006/metadata/properties" xmlns:ns2="8b44e635-cb03-4ce0-9046-cde4336a5564" xmlns:ns3="1739cbc9-610a-48b5-89bd-6adde7ca5221" targetNamespace="http://schemas.microsoft.com/office/2006/metadata/properties" ma:root="true" ma:fieldsID="168dac33c72519ddef37fe5d914b1082" ns2:_="" ns3:_="">
    <xsd:import namespace="8b44e635-cb03-4ce0-9046-cde4336a5564"/>
    <xsd:import namespace="1739cbc9-610a-48b5-89bd-6adde7ca5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39cbc9-610a-48b5-89bd-6adde7ca5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77BE-7C87-4621-8D1A-A3C62BE0E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4e635-cb03-4ce0-9046-cde4336a5564"/>
    <ds:schemaRef ds:uri="1739cbc9-610a-48b5-89bd-6adde7ca5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0910A-CB3C-4360-B1A5-4B2978268D7B}">
  <ds:schemaRefs>
    <ds:schemaRef ds:uri="http://schemas.microsoft.com/sharepoint/v3/contenttype/forms"/>
  </ds:schemaRefs>
</ds:datastoreItem>
</file>

<file path=customXml/itemProps3.xml><?xml version="1.0" encoding="utf-8"?>
<ds:datastoreItem xmlns:ds="http://schemas.openxmlformats.org/officeDocument/2006/customXml" ds:itemID="{5D967684-FAEB-4A8A-A7B5-E3B4855D73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45AAB-D3F1-4273-B925-9851ECD6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1670</Words>
  <Characters>9520</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11168</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2020-11-12T10:05:00Z</dcterms:created>
  <dcterms:modified xsi:type="dcterms:W3CDTF">2020-11-12T14:06:00Z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0x01010016E2505E1A704942BF75873DF4786AFF</vt:lpwstr>
  </property>
</Properties>
</file>