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BE709" w14:textId="77777777" w:rsidR="000B0E4F" w:rsidRDefault="000B0E4F" w:rsidP="000B0E4F">
      <w:pPr>
        <w:pStyle w:val="Beschriftung"/>
        <w:framePr w:w="6485" w:h="1303" w:wrap="notBeside" w:x="1248" w:y="2808"/>
        <w:spacing w:line="400" w:lineRule="exact"/>
        <w:rPr>
          <w:spacing w:val="20"/>
          <w:sz w:val="44"/>
        </w:rPr>
      </w:pPr>
      <w:r>
        <w:rPr>
          <w:spacing w:val="20"/>
          <w:sz w:val="44"/>
        </w:rPr>
        <w:t>Presse</w:t>
      </w:r>
      <w:r w:rsidR="001825AC">
        <w:rPr>
          <w:spacing w:val="20"/>
          <w:sz w:val="44"/>
        </w:rPr>
        <w:t>mitteil</w:t>
      </w:r>
      <w:r>
        <w:rPr>
          <w:spacing w:val="20"/>
          <w:sz w:val="44"/>
        </w:rPr>
        <w:t>ung</w:t>
      </w:r>
    </w:p>
    <w:p w14:paraId="793B3EA0" w14:textId="6D046FA2" w:rsidR="000B0E4F" w:rsidRPr="00E27DE5" w:rsidRDefault="000B0E4F" w:rsidP="000B0E4F">
      <w:pPr>
        <w:framePr w:w="6485" w:h="1303" w:hSpace="181" w:wrap="notBeside" w:vAnchor="page" w:hAnchor="page" w:x="1248" w:y="2808" w:anchorLock="1"/>
        <w:spacing w:line="400" w:lineRule="exact"/>
        <w:rPr>
          <w:b/>
          <w:bCs/>
        </w:rPr>
      </w:pPr>
      <w:r w:rsidRPr="00E27DE5">
        <w:rPr>
          <w:b/>
          <w:bCs/>
        </w:rPr>
        <w:t xml:space="preserve">vom </w:t>
      </w:r>
      <w:bookmarkStart w:id="0" w:name="PMDatum"/>
      <w:bookmarkEnd w:id="0"/>
      <w:r w:rsidR="00E52ADB">
        <w:rPr>
          <w:b/>
          <w:bCs/>
        </w:rPr>
        <w:t>02.03</w:t>
      </w:r>
      <w:r w:rsidR="00076AFC">
        <w:rPr>
          <w:b/>
          <w:bCs/>
        </w:rPr>
        <w:t>.2022</w:t>
      </w:r>
    </w:p>
    <w:p w14:paraId="70DE71CA" w14:textId="4807C608" w:rsidR="004D1B9C" w:rsidRPr="00C55F24" w:rsidRDefault="000B2AD1" w:rsidP="00E52ADB">
      <w:pPr>
        <w:spacing w:line="360" w:lineRule="auto"/>
        <w:ind w:right="-964"/>
        <w:rPr>
          <w:b/>
          <w:i/>
          <w:sz w:val="28"/>
          <w:szCs w:val="28"/>
        </w:rPr>
      </w:pPr>
      <w:bookmarkStart w:id="1" w:name="PMHead1"/>
      <w:bookmarkEnd w:id="1"/>
      <w:r>
        <w:rPr>
          <w:b/>
          <w:i/>
          <w:sz w:val="28"/>
          <w:szCs w:val="28"/>
        </w:rPr>
        <w:t>Steinbach: „Hoffen auf positivere Saison und freuen uns auf unsere Gäste“</w:t>
      </w:r>
    </w:p>
    <w:p w14:paraId="2D57C180" w14:textId="0EBB543F" w:rsidR="00FA4EDF" w:rsidRPr="000B2AD1" w:rsidRDefault="000B2AD1" w:rsidP="000B2AD1">
      <w:pPr>
        <w:ind w:right="-255"/>
        <w:jc w:val="both"/>
      </w:pPr>
      <w:r w:rsidRPr="000B2AD1">
        <w:t xml:space="preserve">Tourismusbilanz 2021: </w:t>
      </w:r>
      <w:r w:rsidRPr="000B2AD1">
        <w:rPr>
          <w:rFonts w:cs="Arial"/>
        </w:rPr>
        <w:t>Lange Lockdown-Phase und Corona-bedingte Einschränkungen führten in Brandenburg erneut zu Rückgängen bei Übernachtungen und Gästeankünften</w:t>
      </w:r>
    </w:p>
    <w:p w14:paraId="44CA0A36" w14:textId="77777777" w:rsidR="00E52ADB" w:rsidRPr="000B2AD1" w:rsidRDefault="00E52ADB" w:rsidP="000B2AD1">
      <w:pPr>
        <w:ind w:right="-255"/>
        <w:jc w:val="both"/>
      </w:pPr>
    </w:p>
    <w:p w14:paraId="3B2F8EF3" w14:textId="0F432DFA" w:rsidR="000B2AD1" w:rsidRDefault="00E52ADB" w:rsidP="000B2AD1">
      <w:pPr>
        <w:ind w:right="-255"/>
        <w:jc w:val="both"/>
        <w:rPr>
          <w:rFonts w:cs="Arial"/>
        </w:rPr>
      </w:pPr>
      <w:r w:rsidRPr="000B2AD1">
        <w:rPr>
          <w:b/>
        </w:rPr>
        <w:t>Potsdam.</w:t>
      </w:r>
      <w:r w:rsidRPr="000B2AD1">
        <w:t xml:space="preserve"> </w:t>
      </w:r>
      <w:r w:rsidR="000B2AD1" w:rsidRPr="000B2AD1">
        <w:rPr>
          <w:rFonts w:cs="Arial"/>
        </w:rPr>
        <w:t xml:space="preserve">Das Amt für Statistik Berlin-Brandenburg hat </w:t>
      </w:r>
      <w:r w:rsidR="000B2AD1">
        <w:rPr>
          <w:rFonts w:cs="Arial"/>
        </w:rPr>
        <w:t>heute</w:t>
      </w:r>
      <w:r w:rsidR="000B2AD1" w:rsidRPr="000B2AD1">
        <w:rPr>
          <w:rFonts w:cs="Arial"/>
        </w:rPr>
        <w:t xml:space="preserve"> die amtliche Tourismusstatistik für 2021 veröffentlicht. Demnach lagen die Übernachtungen mit 10,1 Millionen </w:t>
      </w:r>
      <w:r w:rsidR="000B2AD1">
        <w:rPr>
          <w:rFonts w:cs="Arial"/>
        </w:rPr>
        <w:t xml:space="preserve">um </w:t>
      </w:r>
      <w:r w:rsidR="000B2AD1" w:rsidRPr="000B2AD1">
        <w:rPr>
          <w:rFonts w:cs="Arial"/>
        </w:rPr>
        <w:t xml:space="preserve">0,3 Prozent unter dem Wert des Jahres 2020. Die Anzahl der Gästeankünfte betrug 3,1 Millionen, was einem Rückgang von 2,9 Prozent gegenüber 2020 entspricht. Im Jahr 2019, dem letzten Tourismusjahr vor der Corona-Pandemie, wurden fast 14 Millionen Übernachtungen sowie 5,2 Millionen Gästeankünfte registriert. Alle Zahlen beziehen sich auf gewerbliche Betriebe mit </w:t>
      </w:r>
      <w:r w:rsidR="000B2AD1">
        <w:rPr>
          <w:rFonts w:cs="Arial"/>
        </w:rPr>
        <w:t>mehr als zehn</w:t>
      </w:r>
      <w:r w:rsidR="000B2AD1" w:rsidRPr="000B2AD1">
        <w:rPr>
          <w:rFonts w:cs="Arial"/>
        </w:rPr>
        <w:t xml:space="preserve"> Betten. </w:t>
      </w:r>
    </w:p>
    <w:p w14:paraId="2224B58F" w14:textId="77777777" w:rsidR="000B2AD1" w:rsidRPr="000B2AD1" w:rsidRDefault="000B2AD1" w:rsidP="000B2AD1">
      <w:pPr>
        <w:ind w:right="-255"/>
        <w:jc w:val="both"/>
        <w:rPr>
          <w:rFonts w:cs="Arial"/>
        </w:rPr>
      </w:pPr>
    </w:p>
    <w:p w14:paraId="2A8BD15A" w14:textId="11E6607F" w:rsidR="000B2AD1" w:rsidRDefault="000B2AD1" w:rsidP="00D56F8E">
      <w:pPr>
        <w:pStyle w:val="KeinLeerraum"/>
        <w:spacing w:line="320" w:lineRule="exact"/>
        <w:ind w:right="-255"/>
        <w:jc w:val="both"/>
        <w:rPr>
          <w:rFonts w:ascii="Arial Narrow" w:hAnsi="Arial Narrow" w:cs="Arial"/>
          <w:sz w:val="24"/>
          <w:szCs w:val="24"/>
        </w:rPr>
      </w:pPr>
      <w:r w:rsidRPr="000B2AD1">
        <w:rPr>
          <w:rFonts w:ascii="Arial Narrow" w:hAnsi="Arial Narrow" w:cs="Arial"/>
          <w:sz w:val="24"/>
          <w:szCs w:val="24"/>
        </w:rPr>
        <w:t xml:space="preserve">„Die Tourismusbranche hat in den vergangenen zwei Jahren drastische Einbrüche zu verzeichnen gehabt. Dem haben sich die Unternehmen mit viel Engagement und Kreativität entgegengestellt. Dafür gilt ihnen mein Dank“, erklärte Brandenburgs Wirtschaftsminister </w:t>
      </w:r>
      <w:r w:rsidRPr="000B2AD1">
        <w:rPr>
          <w:rFonts w:ascii="Arial Narrow" w:hAnsi="Arial Narrow" w:cs="Arial"/>
          <w:b/>
          <w:sz w:val="24"/>
          <w:szCs w:val="24"/>
        </w:rPr>
        <w:t xml:space="preserve">Jörg Steinbach </w:t>
      </w:r>
      <w:r w:rsidRPr="000B2AD1">
        <w:rPr>
          <w:rFonts w:ascii="Arial Narrow" w:hAnsi="Arial Narrow" w:cs="Arial"/>
          <w:sz w:val="24"/>
          <w:szCs w:val="24"/>
        </w:rPr>
        <w:t>anlässlich der vorgelegten Zahlen.</w:t>
      </w:r>
      <w:r w:rsidRPr="000B2AD1">
        <w:rPr>
          <w:rFonts w:ascii="Arial Narrow" w:hAnsi="Arial Narrow" w:cs="Arial"/>
          <w:b/>
          <w:sz w:val="24"/>
          <w:szCs w:val="24"/>
        </w:rPr>
        <w:t xml:space="preserve"> </w:t>
      </w:r>
      <w:r w:rsidRPr="000B2AD1">
        <w:rPr>
          <w:rFonts w:ascii="Arial Narrow" w:hAnsi="Arial Narrow" w:cs="Arial"/>
          <w:sz w:val="24"/>
          <w:szCs w:val="24"/>
        </w:rPr>
        <w:t xml:space="preserve">Steinbach weiter: „Die staatlichen Unterstützungsprogramme haben gegriffen, die gastgewerbliche Unternehmensstruktur konnte weitgehend gehalten werden Ich hoffe sehr, dass wir insbesondere mit den nun vereinbarten Lockerungen ab dem 20. März in eine positivere Saison starten können. Inlandstourismus und individuelle Urlaubsformen werden die Nachfrage in Deutschland in diesem Jahr bestimmen. Hier hat Brandenburg viel zu </w:t>
      </w:r>
      <w:r w:rsidRPr="00D56F8E">
        <w:rPr>
          <w:rFonts w:ascii="Arial Narrow" w:hAnsi="Arial Narrow" w:cs="Arial"/>
          <w:sz w:val="24"/>
          <w:szCs w:val="24"/>
        </w:rPr>
        <w:t>bieten, wir freuen uns auf unsere Gäste.</w:t>
      </w:r>
    </w:p>
    <w:p w14:paraId="4E10B071" w14:textId="77777777" w:rsidR="00D56F8E" w:rsidRPr="00D56F8E" w:rsidRDefault="00D56F8E" w:rsidP="00D56F8E">
      <w:pPr>
        <w:pStyle w:val="KeinLeerraum"/>
        <w:spacing w:line="320" w:lineRule="exact"/>
        <w:ind w:right="-255"/>
        <w:jc w:val="both"/>
        <w:rPr>
          <w:rFonts w:ascii="Arial Narrow" w:hAnsi="Arial Narrow" w:cs="Arial"/>
          <w:sz w:val="24"/>
          <w:szCs w:val="24"/>
        </w:rPr>
      </w:pPr>
    </w:p>
    <w:p w14:paraId="69DE8F38" w14:textId="4F5BA1BF" w:rsidR="000B2AD1" w:rsidRPr="00D56F8E" w:rsidRDefault="000B2AD1" w:rsidP="00B174D3">
      <w:pPr>
        <w:ind w:right="-255"/>
        <w:jc w:val="both"/>
      </w:pPr>
      <w:r w:rsidRPr="00D56F8E">
        <w:rPr>
          <w:rFonts w:cs="Arial"/>
        </w:rPr>
        <w:t>Im Jahr 2021 befand</w:t>
      </w:r>
      <w:r w:rsidR="00D9004F" w:rsidRPr="00D56F8E">
        <w:rPr>
          <w:rFonts w:cs="Arial"/>
        </w:rPr>
        <w:t>en</w:t>
      </w:r>
      <w:r w:rsidRPr="00D56F8E">
        <w:rPr>
          <w:rFonts w:cs="Arial"/>
        </w:rPr>
        <w:t xml:space="preserve"> sich </w:t>
      </w:r>
      <w:r w:rsidR="00D9004F" w:rsidRPr="00D56F8E">
        <w:rPr>
          <w:rFonts w:cs="Arial"/>
        </w:rPr>
        <w:t>große Teile der Tourismuswirtschaft</w:t>
      </w:r>
      <w:r w:rsidRPr="00D56F8E">
        <w:rPr>
          <w:rFonts w:cs="Arial"/>
        </w:rPr>
        <w:t xml:space="preserve"> bis zum 21. Mai im Lockdown. Nur geschäftlich bedingte Übernachtungen waren zugelassen. Hotels und Pensionen durften Urlauberinnen und Urlauber erst wieder ab dem 11. Juni beherbergen. </w:t>
      </w:r>
      <w:r w:rsidR="00D56F8E" w:rsidRPr="00D56F8E">
        <w:rPr>
          <w:bCs/>
        </w:rPr>
        <w:t xml:space="preserve">Somit standen 2021 weniger Angebotstage als noch im Vorjahr 2020 zur Verfügung. </w:t>
      </w:r>
      <w:r w:rsidRPr="00D56F8E">
        <w:rPr>
          <w:rFonts w:cs="Arial"/>
        </w:rPr>
        <w:t xml:space="preserve">Ab dem 15. November 2021 galt für touristische Übernachtungen die 2G-Regel. Dies schlägt sich in der Tourismusbilanz des Jahres nieder. Die Branche hatte im zweiten Jahr in Folge mit erheblichen Einbrüchen zu kämpfen. </w:t>
      </w:r>
    </w:p>
    <w:p w14:paraId="4FEFA2CA" w14:textId="0551A6A2" w:rsidR="000B2AD1" w:rsidRDefault="000B2AD1" w:rsidP="000B2AD1">
      <w:pPr>
        <w:ind w:right="-255"/>
        <w:jc w:val="both"/>
        <w:rPr>
          <w:rFonts w:cs="Arial"/>
        </w:rPr>
      </w:pPr>
    </w:p>
    <w:p w14:paraId="1A294677" w14:textId="77777777" w:rsidR="000B2AD1" w:rsidRPr="000B2AD1" w:rsidRDefault="000B2AD1" w:rsidP="000B2AD1">
      <w:pPr>
        <w:ind w:right="-255"/>
        <w:jc w:val="both"/>
        <w:rPr>
          <w:rFonts w:cs="Arial"/>
        </w:rPr>
      </w:pPr>
      <w:r w:rsidRPr="000B2AD1">
        <w:rPr>
          <w:rFonts w:cs="Arial"/>
        </w:rPr>
        <w:lastRenderedPageBreak/>
        <w:t>Besonders betroffen waren auch 2021 die Unterkunftsarten</w:t>
      </w:r>
      <w:r w:rsidRPr="000B2AD1">
        <w:rPr>
          <w:rFonts w:cs="Arial"/>
          <w:b/>
        </w:rPr>
        <w:t xml:space="preserve"> Hotels und Pensionen </w:t>
      </w:r>
      <w:r w:rsidRPr="000B2AD1">
        <w:rPr>
          <w:rFonts w:cs="Arial"/>
        </w:rPr>
        <w:t>sowie die</w:t>
      </w:r>
      <w:r w:rsidRPr="000B2AD1">
        <w:rPr>
          <w:rFonts w:cs="Arial"/>
          <w:b/>
        </w:rPr>
        <w:t xml:space="preserve"> Jugendherbergen, Erholungs- Ferien- und Schulungsheime</w:t>
      </w:r>
      <w:r w:rsidRPr="000B2AD1">
        <w:rPr>
          <w:rFonts w:cs="Arial"/>
        </w:rPr>
        <w:t xml:space="preserve">. Im Vergleich zu 2019 wurden in Hotels und Pensionen im Jahr 2021 zwei Millionen Übernachtungen weniger registriert. Das Übernachtungsvolumen in den Jugendherbergen lag bei weniger als der Hälfte des Volumens im Jahr 2019. </w:t>
      </w:r>
    </w:p>
    <w:p w14:paraId="3C810505" w14:textId="7484852C" w:rsidR="000B2AD1" w:rsidRDefault="000B2AD1" w:rsidP="000B2AD1">
      <w:pPr>
        <w:ind w:right="-255"/>
        <w:jc w:val="both"/>
        <w:rPr>
          <w:rFonts w:cs="Arial"/>
        </w:rPr>
      </w:pPr>
      <w:r w:rsidRPr="000B2AD1">
        <w:rPr>
          <w:rFonts w:cs="Arial"/>
        </w:rPr>
        <w:br/>
        <w:t xml:space="preserve">Die Übernachtungen auf </w:t>
      </w:r>
      <w:r w:rsidRPr="000B2AD1">
        <w:rPr>
          <w:rFonts w:cs="Arial"/>
          <w:b/>
        </w:rPr>
        <w:t>Campingplätzen</w:t>
      </w:r>
      <w:r w:rsidRPr="000B2AD1">
        <w:rPr>
          <w:rFonts w:cs="Arial"/>
        </w:rPr>
        <w:t xml:space="preserve"> lagen in etwa auf dem Niveau des Jahres 2019, dem vor der Pandemie erfolgreichsten Campingjahr, jedoch mehr als </w:t>
      </w:r>
      <w:r>
        <w:rPr>
          <w:rFonts w:cs="Arial"/>
        </w:rPr>
        <w:t xml:space="preserve">elf </w:t>
      </w:r>
      <w:r w:rsidRPr="000B2AD1">
        <w:rPr>
          <w:rFonts w:cs="Arial"/>
        </w:rPr>
        <w:t xml:space="preserve">Prozent unter den Zahlen des Jahres 2020. Das im Vergleich zu 2020 deutlich wechselhaftere Wetter im Sommer, das gerade zu weniger kurzfristigen Buchungen führte, dürfte hier eine entscheidende Rolle gespielt haben. </w:t>
      </w:r>
    </w:p>
    <w:p w14:paraId="1AF5E31F" w14:textId="77777777" w:rsidR="000B2AD1" w:rsidRPr="000B2AD1" w:rsidRDefault="000B2AD1" w:rsidP="000B2AD1">
      <w:pPr>
        <w:ind w:right="-255"/>
        <w:jc w:val="both"/>
        <w:rPr>
          <w:rFonts w:cs="Arial"/>
        </w:rPr>
      </w:pPr>
    </w:p>
    <w:p w14:paraId="3CAA56BA" w14:textId="61B00870" w:rsidR="000B2AD1" w:rsidRPr="000B2AD1" w:rsidRDefault="000B2AD1" w:rsidP="000B2AD1">
      <w:pPr>
        <w:ind w:right="-255"/>
        <w:jc w:val="both"/>
        <w:rPr>
          <w:rFonts w:cs="Arial"/>
        </w:rPr>
      </w:pPr>
      <w:r w:rsidRPr="000B2AD1">
        <w:rPr>
          <w:rFonts w:cs="Arial"/>
        </w:rPr>
        <w:t xml:space="preserve">Zuwächse gab es im Vergleich zu 2020 bei den Übernachtungen (+6,6%) und Ankünften von Gästen (+5,3%) </w:t>
      </w:r>
      <w:r w:rsidRPr="000B2AD1">
        <w:rPr>
          <w:rFonts w:cs="Arial"/>
          <w:b/>
        </w:rPr>
        <w:t>aus dem Ausland</w:t>
      </w:r>
      <w:r w:rsidRPr="000B2AD1">
        <w:rPr>
          <w:rFonts w:cs="Arial"/>
        </w:rPr>
        <w:t xml:space="preserve">. Mit 521.000 Übernachtungen wird jedoch nur etwas mehr als die Hälfte der Übernachtungen ausländischer Gäste erreicht, die im Jahr 2019 registriert wurden. </w:t>
      </w:r>
    </w:p>
    <w:p w14:paraId="3940AB1F" w14:textId="77777777" w:rsidR="000B2AD1" w:rsidRPr="000B2AD1" w:rsidRDefault="000B2AD1" w:rsidP="000B2AD1">
      <w:pPr>
        <w:ind w:right="-255"/>
        <w:jc w:val="both"/>
        <w:rPr>
          <w:rFonts w:cs="Arial"/>
        </w:rPr>
      </w:pPr>
    </w:p>
    <w:p w14:paraId="6DCDE31A" w14:textId="4E2904EC" w:rsidR="000B2AD1" w:rsidRDefault="000B2AD1" w:rsidP="000B2AD1">
      <w:pPr>
        <w:ind w:right="-255"/>
        <w:jc w:val="both"/>
        <w:rPr>
          <w:rFonts w:cs="Arial"/>
          <w:b/>
        </w:rPr>
      </w:pPr>
      <w:r w:rsidRPr="000B2AD1">
        <w:rPr>
          <w:rFonts w:cs="Arial"/>
          <w:b/>
        </w:rPr>
        <w:t>Regionale Unterschiede</w:t>
      </w:r>
    </w:p>
    <w:p w14:paraId="16AEA429" w14:textId="77777777" w:rsidR="000B2AD1" w:rsidRPr="000B2AD1" w:rsidRDefault="000B2AD1" w:rsidP="000B2AD1">
      <w:pPr>
        <w:ind w:right="-255"/>
        <w:jc w:val="both"/>
        <w:rPr>
          <w:rFonts w:cs="Arial"/>
          <w:b/>
        </w:rPr>
      </w:pPr>
    </w:p>
    <w:p w14:paraId="0E8E4BDE" w14:textId="61DB3042" w:rsidR="000B2AD1" w:rsidRDefault="000B2AD1" w:rsidP="000B2AD1">
      <w:pPr>
        <w:ind w:right="-255"/>
        <w:jc w:val="both"/>
        <w:rPr>
          <w:rFonts w:cs="Arial"/>
        </w:rPr>
      </w:pPr>
      <w:r w:rsidRPr="000B2AD1">
        <w:rPr>
          <w:rFonts w:cs="Arial"/>
        </w:rPr>
        <w:t>In Reiseregionen, die im Jahr 2020 mit besonders starken Rückgängen der Übernachtungen von über 30 Prozent zu kämpfen hatten (</w:t>
      </w:r>
      <w:r w:rsidRPr="000B2AD1">
        <w:rPr>
          <w:rFonts w:cs="Arial"/>
          <w:b/>
        </w:rPr>
        <w:t>Dahme-Seenland, Fläming, Ruppiner Seenland</w:t>
      </w:r>
      <w:r w:rsidRPr="000B2AD1">
        <w:rPr>
          <w:rFonts w:cs="Arial"/>
        </w:rPr>
        <w:t xml:space="preserve">) wurden 2021 nun wieder Zuwächse registriert. Eine Ausnahme stellt nur </w:t>
      </w:r>
      <w:r w:rsidRPr="000B2AD1">
        <w:rPr>
          <w:rFonts w:cs="Arial"/>
          <w:b/>
        </w:rPr>
        <w:t>Potsdam</w:t>
      </w:r>
      <w:r w:rsidRPr="000B2AD1">
        <w:rPr>
          <w:rFonts w:cs="Arial"/>
        </w:rPr>
        <w:t xml:space="preserve"> dar. Städtereisedestinationen waren auch im zweiten Jahr der Pandemie besonders stark betroffen. So gingen die Übernachtungszahlen in Potsdam auch im Jahr 2021 weiter, auf nun 842.000 zurück (-3,9%). </w:t>
      </w:r>
    </w:p>
    <w:p w14:paraId="30D7316A" w14:textId="77777777" w:rsidR="000B2AD1" w:rsidRPr="000B2AD1" w:rsidRDefault="000B2AD1" w:rsidP="000B2AD1">
      <w:pPr>
        <w:ind w:right="-255"/>
        <w:jc w:val="both"/>
        <w:rPr>
          <w:rFonts w:cs="Arial"/>
        </w:rPr>
      </w:pPr>
    </w:p>
    <w:p w14:paraId="04013B06" w14:textId="7D51641D" w:rsidR="000B2AD1" w:rsidRDefault="000B2AD1" w:rsidP="000B2AD1">
      <w:pPr>
        <w:ind w:right="-255"/>
        <w:jc w:val="both"/>
        <w:rPr>
          <w:rFonts w:cs="Arial"/>
        </w:rPr>
      </w:pPr>
      <w:r w:rsidRPr="000B2AD1">
        <w:rPr>
          <w:rFonts w:cs="Arial"/>
        </w:rPr>
        <w:t xml:space="preserve">Am besten durch die Corona-Krise gekommen sind die Reiseregionen </w:t>
      </w:r>
      <w:r w:rsidRPr="000B2AD1">
        <w:rPr>
          <w:rFonts w:cs="Arial"/>
          <w:b/>
        </w:rPr>
        <w:t>Prignitz</w:t>
      </w:r>
      <w:r w:rsidRPr="000B2AD1">
        <w:rPr>
          <w:rFonts w:cs="Arial"/>
        </w:rPr>
        <w:t xml:space="preserve"> und </w:t>
      </w:r>
      <w:r w:rsidRPr="000B2AD1">
        <w:rPr>
          <w:rFonts w:cs="Arial"/>
          <w:b/>
        </w:rPr>
        <w:t>Lausitzer Seenland</w:t>
      </w:r>
      <w:r w:rsidRPr="000B2AD1">
        <w:rPr>
          <w:rFonts w:cs="Arial"/>
        </w:rPr>
        <w:t>. Das Lausitzer Seenland verzeichnete 2020 den geringsten Rückgang der Übernachtungen in Brandenburg (-7,2%). Im Jahr 2021 lagen die Rückgänge noch einmal auf dem</w:t>
      </w:r>
      <w:r>
        <w:rPr>
          <w:rFonts w:cs="Arial"/>
        </w:rPr>
        <w:t>selb</w:t>
      </w:r>
      <w:r w:rsidRPr="000B2AD1">
        <w:rPr>
          <w:rFonts w:cs="Arial"/>
        </w:rPr>
        <w:t>em Niveau. Der Rückgang der Übernachtungen in der Prignitz war 2020 mit knapp 15 Prozent klar unterdurchschnittlich. Im Jahr 2021 verzeichnete die Region den zweitstärksten Zuwachs (+9,5%).</w:t>
      </w:r>
    </w:p>
    <w:p w14:paraId="4875E7FA" w14:textId="77777777" w:rsidR="006F67AB" w:rsidRDefault="006F67AB" w:rsidP="000B2AD1">
      <w:pPr>
        <w:ind w:right="-255"/>
        <w:jc w:val="both"/>
        <w:rPr>
          <w:rFonts w:cs="Arial"/>
        </w:rPr>
      </w:pPr>
      <w:bookmarkStart w:id="2" w:name="_GoBack"/>
      <w:bookmarkEnd w:id="2"/>
    </w:p>
    <w:p w14:paraId="6E513C8E" w14:textId="28BD27BE" w:rsidR="006F67AB" w:rsidRPr="000B2AD1" w:rsidRDefault="006F67AB" w:rsidP="000B2AD1">
      <w:pPr>
        <w:ind w:right="-255"/>
        <w:jc w:val="both"/>
        <w:rPr>
          <w:rFonts w:cs="Arial"/>
        </w:rPr>
      </w:pPr>
      <w:r w:rsidRPr="006F67AB">
        <w:rPr>
          <w:rFonts w:cs="Arial"/>
        </w:rPr>
        <w:t>Nähere Infos unter: www.statistik-berlin-brandenburg.de/037-2022</w:t>
      </w:r>
    </w:p>
    <w:p w14:paraId="3E421193" w14:textId="050897FB" w:rsidR="000B2AD1" w:rsidRPr="000B2AD1" w:rsidRDefault="000B2AD1" w:rsidP="000B2AD1">
      <w:pPr>
        <w:ind w:right="-255"/>
        <w:jc w:val="both"/>
        <w:rPr>
          <w:rFonts w:cs="Arial"/>
        </w:rPr>
      </w:pPr>
      <w:r w:rsidRPr="000B2AD1">
        <w:rPr>
          <w:rFonts w:cs="Arial"/>
        </w:rPr>
        <w:br/>
      </w:r>
      <w:r w:rsidRPr="000B2AD1">
        <w:rPr>
          <w:rStyle w:val="Hyperlink"/>
          <w:rFonts w:cs="Arial"/>
        </w:rPr>
        <w:br/>
      </w:r>
    </w:p>
    <w:p w14:paraId="67A27E87" w14:textId="77777777" w:rsidR="000B2AD1" w:rsidRPr="000B2AD1" w:rsidRDefault="000B2AD1" w:rsidP="000B2AD1">
      <w:pPr>
        <w:ind w:right="-255"/>
        <w:jc w:val="both"/>
      </w:pPr>
    </w:p>
    <w:p w14:paraId="794E33A7" w14:textId="77777777" w:rsidR="00F81E2E" w:rsidRPr="00BA76B3" w:rsidRDefault="00F81E2E" w:rsidP="00575DC7">
      <w:pPr>
        <w:ind w:right="-113"/>
        <w:jc w:val="both"/>
      </w:pPr>
    </w:p>
    <w:sectPr w:rsidR="00F81E2E" w:rsidRPr="00BA76B3" w:rsidSect="0044645C">
      <w:headerReference w:type="default" r:id="rId12"/>
      <w:footerReference w:type="default" r:id="rId13"/>
      <w:headerReference w:type="first" r:id="rId14"/>
      <w:footerReference w:type="first" r:id="rId15"/>
      <w:pgSz w:w="11906" w:h="16838" w:code="9"/>
      <w:pgMar w:top="567" w:right="3401" w:bottom="907" w:left="1247" w:header="567"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F668D" w14:textId="77777777" w:rsidR="008A6A2C" w:rsidRDefault="008A6A2C" w:rsidP="001E6D9D">
      <w:r>
        <w:separator/>
      </w:r>
    </w:p>
  </w:endnote>
  <w:endnote w:type="continuationSeparator" w:id="0">
    <w:p w14:paraId="49763825" w14:textId="77777777" w:rsidR="008A6A2C" w:rsidRDefault="008A6A2C" w:rsidP="001E6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70" w:type="dxa"/>
        <w:right w:w="70" w:type="dxa"/>
      </w:tblCellMar>
      <w:tblLook w:val="0000" w:firstRow="0" w:lastRow="0" w:firstColumn="0" w:lastColumn="0" w:noHBand="0" w:noVBand="0"/>
    </w:tblPr>
    <w:tblGrid>
      <w:gridCol w:w="7258"/>
    </w:tblGrid>
    <w:tr w:rsidR="00F653C1" w14:paraId="2470285C" w14:textId="77777777" w:rsidTr="00D13185">
      <w:trPr>
        <w:cantSplit/>
        <w:trHeight w:hRule="exact" w:val="340"/>
        <w:hidden/>
      </w:trPr>
      <w:tc>
        <w:tcPr>
          <w:tcW w:w="7542" w:type="dxa"/>
        </w:tcPr>
        <w:p w14:paraId="77D0E863" w14:textId="77777777" w:rsidR="00F653C1" w:rsidRDefault="006F67AB">
          <w:pPr>
            <w:pStyle w:val="Fuzeile"/>
            <w:rPr>
              <w:vanish/>
              <w:sz w:val="20"/>
            </w:rPr>
          </w:pPr>
        </w:p>
      </w:tc>
    </w:tr>
  </w:tbl>
  <w:p w14:paraId="7DC917C7" w14:textId="77777777" w:rsidR="00D13185" w:rsidRDefault="00D13185" w:rsidP="00D13185">
    <w:pPr>
      <w:spacing w:line="240" w:lineRule="exact"/>
      <w:rPr>
        <w:sz w:val="16"/>
        <w:szCs w:val="16"/>
      </w:rPr>
    </w:pPr>
    <w:r>
      <w:rPr>
        <w:noProof/>
        <w:sz w:val="16"/>
      </w:rPr>
      <w:drawing>
        <wp:anchor distT="0" distB="0" distL="114300" distR="114300" simplePos="0" relativeHeight="251668480" behindDoc="1" locked="0" layoutInCell="1" allowOverlap="1" wp14:anchorId="2EAAC0D0" wp14:editId="67B3BFA1">
          <wp:simplePos x="0" y="0"/>
          <wp:positionH relativeFrom="column">
            <wp:posOffset>5257800</wp:posOffset>
          </wp:positionH>
          <wp:positionV relativeFrom="paragraph">
            <wp:posOffset>-591185</wp:posOffset>
          </wp:positionV>
          <wp:extent cx="1213485" cy="1213485"/>
          <wp:effectExtent l="0" t="0" r="5715" b="5715"/>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1213485"/>
                  </a:xfrm>
                  <a:prstGeom prst="rect">
                    <a:avLst/>
                  </a:prstGeom>
                  <a:noFill/>
                </pic:spPr>
              </pic:pic>
            </a:graphicData>
          </a:graphic>
          <wp14:sizeRelH relativeFrom="page">
            <wp14:pctWidth>0</wp14:pctWidth>
          </wp14:sizeRelH>
          <wp14:sizeRelV relativeFrom="page">
            <wp14:pctHeight>0</wp14:pctHeight>
          </wp14:sizeRelV>
        </wp:anchor>
      </w:drawing>
    </w:r>
    <w:r>
      <w:rPr>
        <w:b/>
        <w:sz w:val="16"/>
      </w:rPr>
      <w:t xml:space="preserve">Ministerium für Wirtschaft, Arbeit und Energie </w:t>
    </w:r>
    <w:r>
      <w:rPr>
        <w:sz w:val="16"/>
      </w:rPr>
      <w:sym w:font="Symbol" w:char="F0B7"/>
    </w:r>
    <w:r>
      <w:rPr>
        <w:sz w:val="16"/>
      </w:rPr>
      <w:t xml:space="preserve"> </w:t>
    </w:r>
    <w:r w:rsidRPr="00D40196">
      <w:rPr>
        <w:sz w:val="16"/>
        <w:szCs w:val="16"/>
      </w:rPr>
      <w:t>Heinrich-Mann-Allee 107</w:t>
    </w:r>
    <w:r>
      <w:rPr>
        <w:sz w:val="16"/>
      </w:rPr>
      <w:t xml:space="preserve"> </w:t>
    </w:r>
    <w:r>
      <w:rPr>
        <w:sz w:val="16"/>
      </w:rPr>
      <w:sym w:font="Symbol" w:char="F0B7"/>
    </w:r>
    <w:r>
      <w:rPr>
        <w:sz w:val="16"/>
      </w:rPr>
      <w:t xml:space="preserve"> </w:t>
    </w:r>
    <w:r w:rsidRPr="00D40196">
      <w:rPr>
        <w:sz w:val="16"/>
        <w:szCs w:val="16"/>
      </w:rPr>
      <w:t>14473 Potsdam</w:t>
    </w:r>
    <w:r>
      <w:rPr>
        <w:sz w:val="16"/>
        <w:szCs w:val="16"/>
      </w:rPr>
      <w:t xml:space="preserve">   </w:t>
    </w:r>
  </w:p>
  <w:p w14:paraId="26A21CA3" w14:textId="1F0851B7" w:rsidR="00D13185" w:rsidRPr="00D40196" w:rsidRDefault="00D13185" w:rsidP="00D13185">
    <w:pPr>
      <w:spacing w:line="240" w:lineRule="exact"/>
      <w:rPr>
        <w:sz w:val="16"/>
      </w:rPr>
    </w:pPr>
    <w:r>
      <w:rPr>
        <w:noProof/>
        <w:sz w:val="16"/>
      </w:rPr>
      <mc:AlternateContent>
        <mc:Choice Requires="wps">
          <w:drawing>
            <wp:anchor distT="0" distB="0" distL="114300" distR="114300" simplePos="0" relativeHeight="251670528" behindDoc="0" locked="1" layoutInCell="1" allowOverlap="1" wp14:anchorId="75CB7C0C" wp14:editId="1A62BC2B">
              <wp:simplePos x="0" y="0"/>
              <wp:positionH relativeFrom="column">
                <wp:posOffset>-85725</wp:posOffset>
              </wp:positionH>
              <wp:positionV relativeFrom="page">
                <wp:posOffset>9575165</wp:posOffset>
              </wp:positionV>
              <wp:extent cx="0" cy="386080"/>
              <wp:effectExtent l="0" t="0" r="19050" b="33020"/>
              <wp:wrapNone/>
              <wp:docPr id="11"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080"/>
                      </a:xfrm>
                      <a:prstGeom prst="line">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D89C366" id="Gerade Verbindung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75pt,753.95pt" to="-6.75pt,7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" strokecolor="red" strokeweight=".5pt">
              <w10:wrap anchory="page"/>
              <w10:anchorlock/>
            </v:line>
          </w:pict>
        </mc:Fallback>
      </mc:AlternateContent>
    </w:r>
    <w:r>
      <w:rPr>
        <w:sz w:val="16"/>
      </w:rPr>
      <w:t xml:space="preserve">Pressesprecherin: </w:t>
    </w:r>
    <w:r w:rsidR="00B22A23">
      <w:rPr>
        <w:sz w:val="16"/>
      </w:rPr>
      <w:t xml:space="preserve">Irene Beringer </w:t>
    </w:r>
    <w:r>
      <w:rPr>
        <w:sz w:val="16"/>
      </w:rPr>
      <w:sym w:font="Symbol" w:char="F0B7"/>
    </w:r>
    <w:r>
      <w:rPr>
        <w:sz w:val="16"/>
      </w:rPr>
      <w:t xml:space="preserve"> </w:t>
    </w:r>
    <w:r w:rsidRPr="00D40196">
      <w:rPr>
        <w:sz w:val="16"/>
      </w:rPr>
      <w:t xml:space="preserve">Tel.: (0331) 866 </w:t>
    </w:r>
    <w:r>
      <w:rPr>
        <w:sz w:val="16"/>
      </w:rPr>
      <w:t>1509</w:t>
    </w:r>
    <w:r w:rsidRPr="00D40196">
      <w:rPr>
        <w:sz w:val="16"/>
      </w:rPr>
      <w:t xml:space="preserve"> </w:t>
    </w:r>
    <w:r>
      <w:rPr>
        <w:sz w:val="16"/>
      </w:rPr>
      <w:sym w:font="Symbol" w:char="F0B7"/>
    </w:r>
    <w:r w:rsidRPr="00D40196">
      <w:rPr>
        <w:sz w:val="16"/>
      </w:rPr>
      <w:t xml:space="preserve"> Fax: (0331) 866 </w:t>
    </w:r>
    <w:r w:rsidRPr="003860DD">
      <w:rPr>
        <w:sz w:val="16"/>
      </w:rPr>
      <w:t>1726</w:t>
    </w:r>
  </w:p>
  <w:p w14:paraId="3431700F" w14:textId="77777777" w:rsidR="00D13185" w:rsidRDefault="00D13185" w:rsidP="00D13185">
    <w:pPr>
      <w:spacing w:line="240" w:lineRule="exact"/>
      <w:rPr>
        <w:sz w:val="16"/>
        <w:szCs w:val="16"/>
        <w:lang w:val="fr-FR"/>
      </w:rPr>
    </w:pPr>
    <w:r>
      <w:rPr>
        <w:sz w:val="16"/>
        <w:lang w:val="fr-FR"/>
      </w:rPr>
      <w:t xml:space="preserve">Internet: </w:t>
    </w:r>
    <w:hyperlink r:id="rId2" w:history="1">
      <w:r w:rsidR="00D70B0D" w:rsidRPr="008A3533">
        <w:rPr>
          <w:rStyle w:val="Hyperlink"/>
          <w:sz w:val="16"/>
          <w:lang w:val="fr-FR"/>
        </w:rPr>
        <w:t>https://mwae.brandenburg.de</w:t>
      </w:r>
    </w:hyperlink>
    <w:r>
      <w:rPr>
        <w:sz w:val="16"/>
        <w:lang w:val="fr-FR"/>
      </w:rPr>
      <w:t xml:space="preserve"> </w:t>
    </w:r>
    <w:r>
      <w:rPr>
        <w:sz w:val="16"/>
      </w:rPr>
      <w:sym w:font="Symbol" w:char="F0B7"/>
    </w:r>
    <w:r>
      <w:rPr>
        <w:sz w:val="16"/>
        <w:lang w:val="fr-FR"/>
      </w:rPr>
      <w:t xml:space="preserve"> E</w:t>
    </w:r>
    <w:r w:rsidRPr="00D27FAC">
      <w:rPr>
        <w:sz w:val="16"/>
        <w:szCs w:val="16"/>
        <w:lang w:val="fr-FR"/>
      </w:rPr>
      <w:t xml:space="preserve">-Mail: </w:t>
    </w:r>
    <w:hyperlink r:id="rId3" w:history="1">
      <w:r w:rsidRPr="00390193">
        <w:rPr>
          <w:rStyle w:val="Hyperlink"/>
          <w:sz w:val="16"/>
          <w:szCs w:val="16"/>
          <w:lang w:val="fr-FR"/>
        </w:rPr>
        <w:t>pressestelle@mwae.brandenburg.de</w:t>
      </w:r>
    </w:hyperlink>
  </w:p>
  <w:p w14:paraId="67A4B6EE" w14:textId="77777777" w:rsidR="00F653C1" w:rsidRDefault="006F67AB">
    <w:pPr>
      <w:pStyle w:val="Fuzeile"/>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354AB" w14:textId="77777777" w:rsidR="00065703" w:rsidRDefault="00D13185" w:rsidP="00CC460B">
    <w:pPr>
      <w:spacing w:line="240" w:lineRule="exact"/>
      <w:rPr>
        <w:sz w:val="16"/>
        <w:szCs w:val="16"/>
      </w:rPr>
    </w:pPr>
    <w:r>
      <w:rPr>
        <w:noProof/>
        <w:sz w:val="16"/>
      </w:rPr>
      <w:drawing>
        <wp:anchor distT="0" distB="0" distL="114300" distR="114300" simplePos="0" relativeHeight="251666432" behindDoc="1" locked="0" layoutInCell="1" allowOverlap="1" wp14:anchorId="665294E6" wp14:editId="09273026">
          <wp:simplePos x="0" y="0"/>
          <wp:positionH relativeFrom="column">
            <wp:posOffset>5218430</wp:posOffset>
          </wp:positionH>
          <wp:positionV relativeFrom="paragraph">
            <wp:posOffset>-583565</wp:posOffset>
          </wp:positionV>
          <wp:extent cx="1213485" cy="1213485"/>
          <wp:effectExtent l="0" t="0" r="5715" b="5715"/>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1213485"/>
                  </a:xfrm>
                  <a:prstGeom prst="rect">
                    <a:avLst/>
                  </a:prstGeom>
                  <a:noFill/>
                </pic:spPr>
              </pic:pic>
            </a:graphicData>
          </a:graphic>
          <wp14:sizeRelH relativeFrom="page">
            <wp14:pctWidth>0</wp14:pctWidth>
          </wp14:sizeRelH>
          <wp14:sizeRelV relativeFrom="page">
            <wp14:pctHeight>0</wp14:pctHeight>
          </wp14:sizeRelV>
        </wp:anchor>
      </w:drawing>
    </w:r>
    <w:r w:rsidR="00D7573A">
      <w:rPr>
        <w:b/>
        <w:sz w:val="16"/>
      </w:rPr>
      <w:t xml:space="preserve"> </w:t>
    </w:r>
    <w:r w:rsidR="00C6747C">
      <w:rPr>
        <w:b/>
        <w:sz w:val="16"/>
      </w:rPr>
      <w:t>Ministerium für Wirtschaft</w:t>
    </w:r>
    <w:r w:rsidR="007642CB">
      <w:rPr>
        <w:b/>
        <w:sz w:val="16"/>
      </w:rPr>
      <w:t>, Arbeit</w:t>
    </w:r>
    <w:r w:rsidR="00C6747C">
      <w:rPr>
        <w:b/>
        <w:sz w:val="16"/>
      </w:rPr>
      <w:t xml:space="preserve"> und Energie </w:t>
    </w:r>
    <w:r w:rsidR="00C6747C">
      <w:rPr>
        <w:sz w:val="16"/>
      </w:rPr>
      <w:sym w:font="Symbol" w:char="F0B7"/>
    </w:r>
    <w:r w:rsidR="00C6747C">
      <w:rPr>
        <w:sz w:val="16"/>
      </w:rPr>
      <w:t xml:space="preserve"> </w:t>
    </w:r>
    <w:r w:rsidR="00C6747C" w:rsidRPr="00D40196">
      <w:rPr>
        <w:sz w:val="16"/>
        <w:szCs w:val="16"/>
      </w:rPr>
      <w:t>Heinrich-Mann-Allee 107</w:t>
    </w:r>
    <w:r w:rsidR="00C6747C">
      <w:rPr>
        <w:sz w:val="16"/>
      </w:rPr>
      <w:t xml:space="preserve"> </w:t>
    </w:r>
    <w:r w:rsidR="00C6747C">
      <w:rPr>
        <w:sz w:val="16"/>
      </w:rPr>
      <w:sym w:font="Symbol" w:char="F0B7"/>
    </w:r>
    <w:r w:rsidR="00C6747C">
      <w:rPr>
        <w:sz w:val="16"/>
      </w:rPr>
      <w:t xml:space="preserve"> </w:t>
    </w:r>
    <w:r w:rsidR="00C6747C" w:rsidRPr="00D40196">
      <w:rPr>
        <w:sz w:val="16"/>
        <w:szCs w:val="16"/>
      </w:rPr>
      <w:t>14473 Potsdam</w:t>
    </w:r>
    <w:r>
      <w:rPr>
        <w:sz w:val="16"/>
        <w:szCs w:val="16"/>
      </w:rPr>
      <w:t xml:space="preserve">   </w:t>
    </w:r>
  </w:p>
  <w:p w14:paraId="60E41842" w14:textId="2488E991" w:rsidR="00065703" w:rsidRPr="00D40196" w:rsidRDefault="00CC1153" w:rsidP="00CC460B">
    <w:pPr>
      <w:spacing w:line="240" w:lineRule="exact"/>
      <w:rPr>
        <w:sz w:val="16"/>
      </w:rPr>
    </w:pPr>
    <w:r>
      <w:rPr>
        <w:noProof/>
        <w:sz w:val="16"/>
      </w:rPr>
      <mc:AlternateContent>
        <mc:Choice Requires="wps">
          <w:drawing>
            <wp:anchor distT="0" distB="0" distL="114300" distR="114300" simplePos="0" relativeHeight="251664384" behindDoc="0" locked="1" layoutInCell="1" allowOverlap="1" wp14:anchorId="3F6EC732" wp14:editId="17DC9525">
              <wp:simplePos x="0" y="0"/>
              <wp:positionH relativeFrom="column">
                <wp:posOffset>-57150</wp:posOffset>
              </wp:positionH>
              <wp:positionV relativeFrom="page">
                <wp:posOffset>9575165</wp:posOffset>
              </wp:positionV>
              <wp:extent cx="0" cy="386080"/>
              <wp:effectExtent l="0" t="0" r="19050" b="33020"/>
              <wp:wrapNone/>
              <wp:docPr id="2"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080"/>
                      </a:xfrm>
                      <a:prstGeom prst="line">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7503506" id="Gerade Verbindung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753.95pt" to="-4.5pt,7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" strokecolor="red" strokeweight=".5pt">
              <w10:wrap anchory="page"/>
              <w10:anchorlock/>
            </v:line>
          </w:pict>
        </mc:Fallback>
      </mc:AlternateContent>
    </w:r>
    <w:r w:rsidR="00D7573A">
      <w:rPr>
        <w:sz w:val="16"/>
      </w:rPr>
      <w:t xml:space="preserve"> </w:t>
    </w:r>
    <w:r w:rsidR="00C6747C">
      <w:rPr>
        <w:sz w:val="16"/>
      </w:rPr>
      <w:t>Pr</w:t>
    </w:r>
    <w:r w:rsidR="00890D67">
      <w:rPr>
        <w:sz w:val="16"/>
      </w:rPr>
      <w:t>essesprecherin: Irene Beringer</w:t>
    </w:r>
    <w:r w:rsidR="00D7573A">
      <w:rPr>
        <w:sz w:val="16"/>
      </w:rPr>
      <w:t xml:space="preserve"> </w:t>
    </w:r>
    <w:r w:rsidR="00C6747C">
      <w:rPr>
        <w:sz w:val="16"/>
      </w:rPr>
      <w:sym w:font="Symbol" w:char="F0B7"/>
    </w:r>
    <w:r w:rsidR="00C6747C">
      <w:rPr>
        <w:sz w:val="16"/>
      </w:rPr>
      <w:t xml:space="preserve"> </w:t>
    </w:r>
    <w:r w:rsidR="00C6747C" w:rsidRPr="00D40196">
      <w:rPr>
        <w:sz w:val="16"/>
      </w:rPr>
      <w:t xml:space="preserve">Tel.: (0331) 866 </w:t>
    </w:r>
    <w:r w:rsidR="00C6747C">
      <w:rPr>
        <w:sz w:val="16"/>
      </w:rPr>
      <w:t>1509</w:t>
    </w:r>
    <w:r w:rsidR="00C6747C" w:rsidRPr="00D40196">
      <w:rPr>
        <w:sz w:val="16"/>
      </w:rPr>
      <w:t xml:space="preserve"> </w:t>
    </w:r>
    <w:r w:rsidR="00C6747C">
      <w:rPr>
        <w:sz w:val="16"/>
      </w:rPr>
      <w:sym w:font="Symbol" w:char="F0B7"/>
    </w:r>
    <w:r w:rsidR="00C6747C" w:rsidRPr="00D40196">
      <w:rPr>
        <w:sz w:val="16"/>
      </w:rPr>
      <w:t xml:space="preserve"> Fax: (0331) 866 </w:t>
    </w:r>
    <w:r w:rsidR="00C6747C" w:rsidRPr="003860DD">
      <w:rPr>
        <w:sz w:val="16"/>
      </w:rPr>
      <w:t>1726</w:t>
    </w:r>
  </w:p>
  <w:p w14:paraId="29838AA6" w14:textId="77777777" w:rsidR="00140B38" w:rsidRPr="00140B38" w:rsidRDefault="00D7573A" w:rsidP="00140B38">
    <w:pPr>
      <w:spacing w:line="240" w:lineRule="exact"/>
      <w:rPr>
        <w:sz w:val="16"/>
        <w:lang w:val="fr-FR"/>
      </w:rPr>
    </w:pPr>
    <w:r w:rsidRPr="00BF6BC9">
      <w:rPr>
        <w:sz w:val="16"/>
      </w:rPr>
      <w:t xml:space="preserve"> </w:t>
    </w:r>
    <w:r w:rsidR="00C6747C">
      <w:rPr>
        <w:sz w:val="16"/>
        <w:lang w:val="fr-FR"/>
      </w:rPr>
      <w:t xml:space="preserve">Internet: </w:t>
    </w:r>
    <w:hyperlink r:id="rId2" w:history="1">
      <w:r w:rsidR="00140B38" w:rsidRPr="002B31B6">
        <w:rPr>
          <w:rStyle w:val="Hyperlink"/>
          <w:sz w:val="16"/>
          <w:lang w:val="fr-FR"/>
        </w:rPr>
        <w:t>https://mwae.brandenburg.de</w:t>
      </w:r>
    </w:hyperlink>
    <w:r w:rsidR="00140B38">
      <w:rPr>
        <w:sz w:val="16"/>
        <w:lang w:val="fr-FR"/>
      </w:rPr>
      <w:t xml:space="preserve"> </w:t>
    </w:r>
    <w:r w:rsidR="00140B38">
      <w:rPr>
        <w:sz w:val="16"/>
      </w:rPr>
      <w:sym w:font="Symbol" w:char="F0B7"/>
    </w:r>
    <w:r w:rsidR="00140B38">
      <w:rPr>
        <w:sz w:val="16"/>
        <w:lang w:val="fr-FR"/>
      </w:rPr>
      <w:t xml:space="preserve"> E</w:t>
    </w:r>
    <w:r w:rsidR="00140B38" w:rsidRPr="00D27FAC">
      <w:rPr>
        <w:sz w:val="16"/>
        <w:szCs w:val="16"/>
        <w:lang w:val="fr-FR"/>
      </w:rPr>
      <w:t xml:space="preserve">-Mail: </w:t>
    </w:r>
    <w:hyperlink r:id="rId3" w:history="1">
      <w:r w:rsidR="00140B38" w:rsidRPr="00390193">
        <w:rPr>
          <w:rStyle w:val="Hyperlink"/>
          <w:sz w:val="16"/>
          <w:szCs w:val="16"/>
          <w:lang w:val="fr-FR"/>
        </w:rPr>
        <w:t>pressestelle@mwae.brandenburg.de</w:t>
      </w:r>
    </w:hyperlink>
  </w:p>
  <w:p w14:paraId="366AC0A5" w14:textId="2F58E044" w:rsidR="00F653C1" w:rsidRPr="00065703" w:rsidRDefault="00890D67" w:rsidP="00890D67">
    <w:pPr>
      <w:pStyle w:val="Fuzeile"/>
      <w:tabs>
        <w:tab w:val="clear" w:pos="4536"/>
        <w:tab w:val="clear" w:pos="9072"/>
        <w:tab w:val="left" w:pos="5588"/>
      </w:tabs>
      <w:rPr>
        <w:sz w:val="12"/>
        <w:lang w:val="fr-FR"/>
      </w:rPr>
    </w:pPr>
    <w:r>
      <w:rPr>
        <w:sz w:val="12"/>
        <w:lang w:val="fr-F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58F9F" w14:textId="77777777" w:rsidR="008A6A2C" w:rsidRDefault="008A6A2C" w:rsidP="001E6D9D">
      <w:r>
        <w:separator/>
      </w:r>
    </w:p>
  </w:footnote>
  <w:footnote w:type="continuationSeparator" w:id="0">
    <w:p w14:paraId="62DB4C23" w14:textId="77777777" w:rsidR="008A6A2C" w:rsidRDefault="008A6A2C" w:rsidP="001E6D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8B4FA" w14:textId="77777777" w:rsidR="00F653C1" w:rsidRDefault="006F67AB">
    <w:pPr>
      <w:rPr>
        <w:sz w:val="20"/>
      </w:rPr>
    </w:pPr>
  </w:p>
  <w:p w14:paraId="6213A60C" w14:textId="77777777" w:rsidR="00F653C1" w:rsidRDefault="00D13185">
    <w:pPr>
      <w:rPr>
        <w:sz w:val="20"/>
      </w:rPr>
    </w:pPr>
    <w:r>
      <w:rPr>
        <w:noProof/>
      </w:rPr>
      <mc:AlternateContent>
        <mc:Choice Requires="wps">
          <w:drawing>
            <wp:anchor distT="0" distB="0" distL="114300" distR="114300" simplePos="0" relativeHeight="251672576" behindDoc="0" locked="0" layoutInCell="1" allowOverlap="1" wp14:anchorId="565875E8" wp14:editId="1AB02B7C">
              <wp:simplePos x="0" y="0"/>
              <wp:positionH relativeFrom="column">
                <wp:posOffset>4562475</wp:posOffset>
              </wp:positionH>
              <wp:positionV relativeFrom="paragraph">
                <wp:posOffset>12700</wp:posOffset>
              </wp:positionV>
              <wp:extent cx="9525" cy="577850"/>
              <wp:effectExtent l="0" t="0" r="28575" b="31750"/>
              <wp:wrapNone/>
              <wp:docPr id="12" name="Gerader Verbinder 12"/>
              <wp:cNvGraphicFramePr/>
              <a:graphic xmlns:a="http://schemas.openxmlformats.org/drawingml/2006/main">
                <a:graphicData uri="http://schemas.microsoft.com/office/word/2010/wordprocessingShape">
                  <wps:wsp>
                    <wps:cNvCnPr/>
                    <wps:spPr>
                      <a:xfrm>
                        <a:off x="0" y="0"/>
                        <a:ext cx="9525" cy="577850"/>
                      </a:xfrm>
                      <a:prstGeom prst="line">
                        <a:avLst/>
                      </a:prstGeom>
                      <a:noFill/>
                      <a:ln w="9525" cap="flat" cmpd="sng" algn="ctr">
                        <a:solidFill>
                          <a:srgbClr val="FF0000"/>
                        </a:solidFill>
                        <a:prstDash val="solid"/>
                      </a:ln>
                      <a:effectLst/>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677C3BA9" id="Gerader Verbinder 1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59.25pt,1pt" to="5in,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" strokecolor="red"/>
          </w:pict>
        </mc:Fallback>
      </mc:AlternateContent>
    </w:r>
  </w:p>
  <w:p w14:paraId="26D60249" w14:textId="77777777" w:rsidR="00F653C1" w:rsidRDefault="006F67AB">
    <w:pPr>
      <w:rPr>
        <w:sz w:val="20"/>
      </w:rPr>
    </w:pPr>
  </w:p>
  <w:tbl>
    <w:tblPr>
      <w:tblW w:w="0" w:type="auto"/>
      <w:tblCellMar>
        <w:left w:w="70" w:type="dxa"/>
        <w:right w:w="70" w:type="dxa"/>
      </w:tblCellMar>
      <w:tblLook w:val="0000" w:firstRow="0" w:lastRow="0" w:firstColumn="0" w:lastColumn="0" w:noHBand="0" w:noVBand="0"/>
    </w:tblPr>
    <w:tblGrid>
      <w:gridCol w:w="7258"/>
    </w:tblGrid>
    <w:tr w:rsidR="00F653C1" w14:paraId="75DDB35C" w14:textId="77777777">
      <w:trPr>
        <w:cantSplit/>
        <w:trHeight w:hRule="exact" w:val="851"/>
      </w:trPr>
      <w:tc>
        <w:tcPr>
          <w:tcW w:w="7329" w:type="dxa"/>
        </w:tcPr>
        <w:p w14:paraId="7B2281E2" w14:textId="222851B8" w:rsidR="00F653C1" w:rsidRDefault="00C6747C">
          <w:pPr>
            <w:pStyle w:val="Kopfzeile"/>
            <w:rPr>
              <w:b/>
              <w:bCs/>
            </w:rPr>
          </w:pPr>
          <w:r>
            <w:rPr>
              <w:b/>
              <w:bCs/>
            </w:rPr>
            <w:t xml:space="preserve">Seite </w:t>
          </w:r>
          <w:r>
            <w:rPr>
              <w:b/>
              <w:bCs/>
            </w:rPr>
            <w:fldChar w:fldCharType="begin"/>
          </w:r>
          <w:r>
            <w:rPr>
              <w:b/>
              <w:bCs/>
            </w:rPr>
            <w:instrText xml:space="preserve"> PAGE </w:instrText>
          </w:r>
          <w:r>
            <w:rPr>
              <w:b/>
              <w:bCs/>
            </w:rPr>
            <w:fldChar w:fldCharType="separate"/>
          </w:r>
          <w:r w:rsidR="006F67AB">
            <w:rPr>
              <w:b/>
              <w:bCs/>
              <w:noProof/>
            </w:rPr>
            <w:t>3</w:t>
          </w:r>
          <w:r>
            <w:rPr>
              <w:b/>
              <w:bCs/>
            </w:rPr>
            <w:fldChar w:fldCharType="end"/>
          </w:r>
        </w:p>
      </w:tc>
    </w:tr>
  </w:tbl>
  <w:p w14:paraId="5536BECA" w14:textId="77777777" w:rsidR="00F653C1" w:rsidRDefault="00CC1153">
    <w:pPr>
      <w:pStyle w:val="Kopfzeile"/>
    </w:pPr>
    <w:r>
      <w:rPr>
        <w:noProof/>
        <w:sz w:val="20"/>
      </w:rPr>
      <mc:AlternateContent>
        <mc:Choice Requires="wps">
          <w:drawing>
            <wp:anchor distT="0" distB="0" distL="114300" distR="114300" simplePos="0" relativeHeight="251660288" behindDoc="0" locked="1" layoutInCell="1" allowOverlap="1" wp14:anchorId="73810498" wp14:editId="379A1F2D">
              <wp:simplePos x="0" y="0"/>
              <wp:positionH relativeFrom="page">
                <wp:posOffset>5363845</wp:posOffset>
              </wp:positionH>
              <wp:positionV relativeFrom="page">
                <wp:posOffset>356235</wp:posOffset>
              </wp:positionV>
              <wp:extent cx="2203450" cy="1028700"/>
              <wp:effectExtent l="0" t="0" r="0" b="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266F7" w14:textId="77777777" w:rsidR="00F653C1" w:rsidRDefault="006F67AB">
                          <w:pPr>
                            <w:spacing w:line="330" w:lineRule="exact"/>
                            <w:rPr>
                              <w:sz w:val="26"/>
                            </w:rPr>
                          </w:pPr>
                        </w:p>
                        <w:p w14:paraId="6844BFE2" w14:textId="77777777" w:rsidR="00F653C1" w:rsidRDefault="00C6747C" w:rsidP="00B91482">
                          <w:pPr>
                            <w:pStyle w:val="berschrift3"/>
                            <w:spacing w:before="0" w:after="0" w:line="330" w:lineRule="exact"/>
                            <w:rPr>
                              <w:rFonts w:cs="Times New Roman"/>
                              <w:szCs w:val="24"/>
                            </w:rPr>
                          </w:pPr>
                          <w:r>
                            <w:rPr>
                              <w:rFonts w:cs="Times New Roman"/>
                              <w:szCs w:val="24"/>
                            </w:rPr>
                            <w:t>Ministerium für Wirtschaft</w:t>
                          </w:r>
                          <w:r w:rsidR="00D13185">
                            <w:rPr>
                              <w:rFonts w:cs="Times New Roman"/>
                              <w:szCs w:val="24"/>
                            </w:rPr>
                            <w:t>,</w:t>
                          </w:r>
                        </w:p>
                        <w:p w14:paraId="30823D1C" w14:textId="77777777" w:rsidR="00A12349" w:rsidRDefault="00D13185" w:rsidP="00B91482">
                          <w:pPr>
                            <w:spacing w:line="330" w:lineRule="exact"/>
                            <w:rPr>
                              <w:b/>
                              <w:sz w:val="26"/>
                              <w:szCs w:val="26"/>
                            </w:rPr>
                          </w:pPr>
                          <w:r>
                            <w:rPr>
                              <w:b/>
                              <w:sz w:val="26"/>
                              <w:szCs w:val="26"/>
                            </w:rPr>
                            <w:t xml:space="preserve">Arbeit </w:t>
                          </w:r>
                          <w:r w:rsidR="00C6747C" w:rsidRPr="00784869">
                            <w:rPr>
                              <w:b/>
                              <w:sz w:val="26"/>
                              <w:szCs w:val="26"/>
                            </w:rPr>
                            <w:t>und Energie</w:t>
                          </w:r>
                        </w:p>
                        <w:p w14:paraId="0F6F2641" w14:textId="77777777" w:rsidR="00F653C1" w:rsidRDefault="00C6747C" w:rsidP="00B91482">
                          <w:pPr>
                            <w:spacing w:line="330" w:lineRule="exact"/>
                            <w:rPr>
                              <w:sz w:val="20"/>
                            </w:rPr>
                          </w:pPr>
                          <w:r>
                            <w:rPr>
                              <w:sz w:val="20"/>
                            </w:rPr>
                            <w:t>Pressestelle</w:t>
                          </w:r>
                        </w:p>
                        <w:p w14:paraId="361B3F3D" w14:textId="77777777" w:rsidR="00F653C1" w:rsidRDefault="006F67AB" w:rsidP="00B91482">
                          <w:pPr>
                            <w:pStyle w:val="berschrift3"/>
                            <w:spacing w:before="0" w:after="0" w:line="330" w:lineRule="exact"/>
                          </w:pPr>
                        </w:p>
                      </w:txbxContent>
                    </wps:txbx>
                    <wps:bodyPr rot="0" vert="horz" wrap="square" lIns="72000" tIns="0" rIns="25200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3810498" id="_x0000_t202" coordsize="21600,21600" o:spt="202" path="m,l,21600r21600,l21600,xe">
              <v:stroke joinstyle="miter"/>
              <v:path gradientshapeok="t" o:connecttype="rect"/>
            </v:shapetype>
            <v:shape id="Textfeld 6" o:spid="_x0000_s1026" type="#_x0000_t202" style="position:absolute;margin-left:422.35pt;margin-top:28.05pt;width:173.5pt;height:8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" filled="f" stroked="f">
              <v:textbox inset="2mm,0,7mm,0">
                <w:txbxContent>
                  <w:p w14:paraId="045266F7" w14:textId="77777777" w:rsidR="00F653C1" w:rsidRDefault="00D56F8E">
                    <w:pPr>
                      <w:spacing w:line="330" w:lineRule="exact"/>
                      <w:rPr>
                        <w:sz w:val="26"/>
                      </w:rPr>
                    </w:pPr>
                  </w:p>
                  <w:p w14:paraId="6844BFE2" w14:textId="77777777" w:rsidR="00F653C1" w:rsidRDefault="00C6747C" w:rsidP="00B91482">
                    <w:pPr>
                      <w:pStyle w:val="berschrift3"/>
                      <w:spacing w:before="0" w:after="0" w:line="330" w:lineRule="exact"/>
                      <w:rPr>
                        <w:rFonts w:cs="Times New Roman"/>
                        <w:szCs w:val="24"/>
                      </w:rPr>
                    </w:pPr>
                    <w:r>
                      <w:rPr>
                        <w:rFonts w:cs="Times New Roman"/>
                        <w:szCs w:val="24"/>
                      </w:rPr>
                      <w:t>Ministerium für Wirtschaft</w:t>
                    </w:r>
                    <w:r w:rsidR="00D13185">
                      <w:rPr>
                        <w:rFonts w:cs="Times New Roman"/>
                        <w:szCs w:val="24"/>
                      </w:rPr>
                      <w:t>,</w:t>
                    </w:r>
                  </w:p>
                  <w:p w14:paraId="30823D1C" w14:textId="77777777" w:rsidR="00A12349" w:rsidRDefault="00D13185" w:rsidP="00B91482">
                    <w:pPr>
                      <w:spacing w:line="330" w:lineRule="exact"/>
                      <w:rPr>
                        <w:b/>
                        <w:sz w:val="26"/>
                        <w:szCs w:val="26"/>
                      </w:rPr>
                    </w:pPr>
                    <w:r>
                      <w:rPr>
                        <w:b/>
                        <w:sz w:val="26"/>
                        <w:szCs w:val="26"/>
                      </w:rPr>
                      <w:t xml:space="preserve">Arbeit </w:t>
                    </w:r>
                    <w:r w:rsidR="00C6747C" w:rsidRPr="00784869">
                      <w:rPr>
                        <w:b/>
                        <w:sz w:val="26"/>
                        <w:szCs w:val="26"/>
                      </w:rPr>
                      <w:t>und Energie</w:t>
                    </w:r>
                  </w:p>
                  <w:p w14:paraId="0F6F2641" w14:textId="77777777" w:rsidR="00F653C1" w:rsidRDefault="00C6747C" w:rsidP="00B91482">
                    <w:pPr>
                      <w:spacing w:line="330" w:lineRule="exact"/>
                      <w:rPr>
                        <w:sz w:val="20"/>
                      </w:rPr>
                    </w:pPr>
                    <w:r>
                      <w:rPr>
                        <w:sz w:val="20"/>
                      </w:rPr>
                      <w:t>Pressestelle</w:t>
                    </w:r>
                  </w:p>
                  <w:p w14:paraId="361B3F3D" w14:textId="77777777" w:rsidR="00F653C1" w:rsidRDefault="00D56F8E" w:rsidP="00B91482">
                    <w:pPr>
                      <w:pStyle w:val="berschrift3"/>
                      <w:spacing w:before="0" w:after="0" w:line="330" w:lineRule="exact"/>
                    </w:pP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29" w:type="dxa"/>
      <w:tblLayout w:type="fixed"/>
      <w:tblCellMar>
        <w:left w:w="0" w:type="dxa"/>
        <w:right w:w="0" w:type="dxa"/>
      </w:tblCellMar>
      <w:tblLook w:val="0000" w:firstRow="0" w:lastRow="0" w:firstColumn="0" w:lastColumn="0" w:noHBand="0" w:noVBand="0"/>
    </w:tblPr>
    <w:tblGrid>
      <w:gridCol w:w="7329"/>
    </w:tblGrid>
    <w:tr w:rsidR="00F653C1" w:rsidRPr="00A92C24" w14:paraId="519C385E" w14:textId="77777777">
      <w:trPr>
        <w:cantSplit/>
        <w:trHeight w:hRule="exact" w:val="2098"/>
      </w:trPr>
      <w:tc>
        <w:tcPr>
          <w:tcW w:w="7329" w:type="dxa"/>
        </w:tcPr>
        <w:p w14:paraId="75A4E2C3" w14:textId="77777777" w:rsidR="00F653C1" w:rsidRDefault="00CC1153">
          <w:pPr>
            <w:pStyle w:val="Kopfzeile"/>
            <w:spacing w:line="240" w:lineRule="auto"/>
          </w:pPr>
          <w:r>
            <w:rPr>
              <w:noProof/>
              <w:sz w:val="20"/>
            </w:rPr>
            <mc:AlternateContent>
              <mc:Choice Requires="wps">
                <w:drawing>
                  <wp:anchor distT="0" distB="0" distL="114300" distR="114300" simplePos="0" relativeHeight="251662336" behindDoc="0" locked="1" layoutInCell="1" allowOverlap="1" wp14:anchorId="58D96EFF" wp14:editId="28842160">
                    <wp:simplePos x="0" y="0"/>
                    <wp:positionH relativeFrom="page">
                      <wp:posOffset>-612140</wp:posOffset>
                    </wp:positionH>
                    <wp:positionV relativeFrom="page">
                      <wp:posOffset>3186430</wp:posOffset>
                    </wp:positionV>
                    <wp:extent cx="179705" cy="0"/>
                    <wp:effectExtent l="6985" t="5080" r="13335" b="13970"/>
                    <wp:wrapNone/>
                    <wp:docPr id="5" name="Gerade Verbindu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143F8FA" id="Gerade Verbindung 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2pt,250.9pt" to="-34.05pt,2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" strokeweight=".5pt">
                    <w10:wrap anchorx="page" anchory="page"/>
                    <w10:anchorlock/>
                  </v:line>
                </w:pict>
              </mc:Fallback>
            </mc:AlternateContent>
          </w:r>
          <w:r>
            <w:rPr>
              <w:noProof/>
              <w:sz w:val="20"/>
            </w:rPr>
            <mc:AlternateContent>
              <mc:Choice Requires="wps">
                <w:drawing>
                  <wp:anchor distT="0" distB="0" distL="114300" distR="114300" simplePos="0" relativeHeight="251659264" behindDoc="0" locked="1" layoutInCell="1" allowOverlap="1" wp14:anchorId="70013990" wp14:editId="7A0A3368">
                    <wp:simplePos x="0" y="0"/>
                    <wp:positionH relativeFrom="page">
                      <wp:posOffset>4746625</wp:posOffset>
                    </wp:positionH>
                    <wp:positionV relativeFrom="page">
                      <wp:posOffset>79375</wp:posOffset>
                    </wp:positionV>
                    <wp:extent cx="2203450" cy="825500"/>
                    <wp:effectExtent l="0" t="0" r="0" b="1270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82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2E4B7" w14:textId="77777777" w:rsidR="00F653C1" w:rsidRDefault="006F67AB">
                                <w:pPr>
                                  <w:spacing w:line="330" w:lineRule="exact"/>
                                  <w:rPr>
                                    <w:sz w:val="26"/>
                                  </w:rPr>
                                </w:pPr>
                              </w:p>
                              <w:p w14:paraId="488D0F74" w14:textId="77777777" w:rsidR="00C24655" w:rsidRDefault="00C6747C" w:rsidP="00C24655">
                                <w:pPr>
                                  <w:pStyle w:val="berschrift3"/>
                                  <w:spacing w:before="0" w:after="0" w:line="330" w:lineRule="exact"/>
                                  <w:rPr>
                                    <w:rFonts w:cs="Times New Roman"/>
                                    <w:szCs w:val="24"/>
                                  </w:rPr>
                                </w:pPr>
                                <w:r>
                                  <w:rPr>
                                    <w:rFonts w:cs="Times New Roman"/>
                                    <w:szCs w:val="24"/>
                                  </w:rPr>
                                  <w:t xml:space="preserve"> Ministerium für Wirtschaft</w:t>
                                </w:r>
                                <w:r w:rsidR="00C24655">
                                  <w:rPr>
                                    <w:rFonts w:cs="Times New Roman"/>
                                    <w:szCs w:val="24"/>
                                  </w:rPr>
                                  <w:t xml:space="preserve">,   </w:t>
                                </w:r>
                              </w:p>
                              <w:p w14:paraId="6696C036" w14:textId="77777777" w:rsidR="00F653C1" w:rsidRPr="00784869" w:rsidRDefault="00C24655" w:rsidP="00C24655">
                                <w:pPr>
                                  <w:pStyle w:val="berschrift3"/>
                                  <w:spacing w:before="0" w:after="0" w:line="330" w:lineRule="exact"/>
                                  <w:rPr>
                                    <w:b w:val="0"/>
                                  </w:rPr>
                                </w:pPr>
                                <w:r>
                                  <w:rPr>
                                    <w:rFonts w:cs="Times New Roman"/>
                                    <w:szCs w:val="24"/>
                                  </w:rPr>
                                  <w:t xml:space="preserve"> Arbeit </w:t>
                                </w:r>
                                <w:r w:rsidR="00C6747C" w:rsidRPr="00784869">
                                  <w:t>und Energie</w:t>
                                </w:r>
                              </w:p>
                              <w:p w14:paraId="4058C71C" w14:textId="77777777" w:rsidR="00F653C1" w:rsidRDefault="00C6747C">
                                <w:pPr>
                                  <w:spacing w:line="330" w:lineRule="exact"/>
                                  <w:rPr>
                                    <w:sz w:val="20"/>
                                  </w:rPr>
                                </w:pPr>
                                <w:r>
                                  <w:rPr>
                                    <w:sz w:val="20"/>
                                  </w:rPr>
                                  <w:t xml:space="preserve"> Pressestelle</w:t>
                                </w:r>
                              </w:p>
                            </w:txbxContent>
                          </wps:txbx>
                          <wps:bodyPr rot="0" vert="horz" wrap="square" lIns="72000" tIns="0" rIns="25200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0013990" id="_x0000_t202" coordsize="21600,21600" o:spt="202" path="m,l,21600r21600,l21600,xe">
                    <v:stroke joinstyle="miter"/>
                    <v:path gradientshapeok="t" o:connecttype="rect"/>
                  </v:shapetype>
                  <v:shape id="Textfeld 4" o:spid="_x0000_s1027" type="#_x0000_t202" style="position:absolute;margin-left:373.75pt;margin-top:6.25pt;width:173.5pt;height: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" filled="f" stroked="f">
                    <v:textbox inset="2mm,0,7mm,0">
                      <w:txbxContent>
                        <w:p w14:paraId="5082E4B7" w14:textId="77777777" w:rsidR="00F653C1" w:rsidRDefault="00D56F8E">
                          <w:pPr>
                            <w:spacing w:line="330" w:lineRule="exact"/>
                            <w:rPr>
                              <w:sz w:val="26"/>
                            </w:rPr>
                          </w:pPr>
                        </w:p>
                        <w:p w14:paraId="488D0F74" w14:textId="77777777" w:rsidR="00C24655" w:rsidRDefault="00C6747C" w:rsidP="00C24655">
                          <w:pPr>
                            <w:pStyle w:val="berschrift3"/>
                            <w:spacing w:before="0" w:after="0" w:line="330" w:lineRule="exact"/>
                            <w:rPr>
                              <w:rFonts w:cs="Times New Roman"/>
                              <w:szCs w:val="24"/>
                            </w:rPr>
                          </w:pPr>
                          <w:r>
                            <w:rPr>
                              <w:rFonts w:cs="Times New Roman"/>
                              <w:szCs w:val="24"/>
                            </w:rPr>
                            <w:t xml:space="preserve"> Ministerium für Wirtschaft</w:t>
                          </w:r>
                          <w:r w:rsidR="00C24655">
                            <w:rPr>
                              <w:rFonts w:cs="Times New Roman"/>
                              <w:szCs w:val="24"/>
                            </w:rPr>
                            <w:t xml:space="preserve">,   </w:t>
                          </w:r>
                        </w:p>
                        <w:p w14:paraId="6696C036" w14:textId="77777777" w:rsidR="00F653C1" w:rsidRPr="00784869" w:rsidRDefault="00C24655" w:rsidP="00C24655">
                          <w:pPr>
                            <w:pStyle w:val="berschrift3"/>
                            <w:spacing w:before="0" w:after="0" w:line="330" w:lineRule="exact"/>
                            <w:rPr>
                              <w:b w:val="0"/>
                            </w:rPr>
                          </w:pPr>
                          <w:r>
                            <w:rPr>
                              <w:rFonts w:cs="Times New Roman"/>
                              <w:szCs w:val="24"/>
                            </w:rPr>
                            <w:t xml:space="preserve"> Arbeit </w:t>
                          </w:r>
                          <w:r w:rsidR="00C6747C" w:rsidRPr="00784869">
                            <w:t>und Energie</w:t>
                          </w:r>
                        </w:p>
                        <w:p w14:paraId="4058C71C" w14:textId="77777777" w:rsidR="00F653C1" w:rsidRDefault="00C6747C">
                          <w:pPr>
                            <w:spacing w:line="330" w:lineRule="exact"/>
                            <w:rPr>
                              <w:sz w:val="20"/>
                            </w:rPr>
                          </w:pPr>
                          <w:r>
                            <w:rPr>
                              <w:sz w:val="20"/>
                            </w:rPr>
                            <w:t xml:space="preserve"> Pressestelle</w:t>
                          </w:r>
                        </w:p>
                      </w:txbxContent>
                    </v:textbox>
                    <w10:wrap anchorx="page" anchory="page"/>
                    <w10:anchorlock/>
                  </v:shape>
                </w:pict>
              </mc:Fallback>
            </mc:AlternateContent>
          </w:r>
          <w:r>
            <w:rPr>
              <w:noProof/>
            </w:rPr>
            <w:drawing>
              <wp:inline distT="0" distB="0" distL="0" distR="0" wp14:anchorId="746324C6" wp14:editId="1A86B3D9">
                <wp:extent cx="1272540" cy="1005840"/>
                <wp:effectExtent l="0" t="0" r="3810" b="3810"/>
                <wp:docPr id="21" name="Grafik 21" descr="B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1005840"/>
                        </a:xfrm>
                        <a:prstGeom prst="rect">
                          <a:avLst/>
                        </a:prstGeom>
                        <a:noFill/>
                        <a:ln>
                          <a:noFill/>
                        </a:ln>
                      </pic:spPr>
                    </pic:pic>
                  </a:graphicData>
                </a:graphic>
              </wp:inline>
            </w:drawing>
          </w:r>
        </w:p>
      </w:tc>
    </w:tr>
  </w:tbl>
  <w:p w14:paraId="712B4CC8" w14:textId="77777777" w:rsidR="00F653C1" w:rsidRDefault="00A64AE2" w:rsidP="00CC460B">
    <w:pPr>
      <w:pStyle w:val="Kopfzeile"/>
      <w:spacing w:line="240" w:lineRule="exact"/>
    </w:pPr>
    <w:r>
      <w:rPr>
        <w:noProof/>
      </w:rPr>
      <mc:AlternateContent>
        <mc:Choice Requires="wps">
          <w:drawing>
            <wp:anchor distT="0" distB="0" distL="114300" distR="114300" simplePos="0" relativeHeight="251665408" behindDoc="0" locked="0" layoutInCell="1" allowOverlap="1" wp14:anchorId="3CAE3F4F" wp14:editId="03BF8B60">
              <wp:simplePos x="0" y="0"/>
              <wp:positionH relativeFrom="column">
                <wp:posOffset>4770755</wp:posOffset>
              </wp:positionH>
              <wp:positionV relativeFrom="paragraph">
                <wp:posOffset>-1025525</wp:posOffset>
              </wp:positionV>
              <wp:extent cx="9525" cy="577850"/>
              <wp:effectExtent l="0" t="0" r="28575" b="31750"/>
              <wp:wrapNone/>
              <wp:docPr id="1" name="Gerader Verbinder 1"/>
              <wp:cNvGraphicFramePr/>
              <a:graphic xmlns:a="http://schemas.openxmlformats.org/drawingml/2006/main">
                <a:graphicData uri="http://schemas.microsoft.com/office/word/2010/wordprocessingShape">
                  <wps:wsp>
                    <wps:cNvCnPr/>
                    <wps:spPr>
                      <a:xfrm>
                        <a:off x="0" y="0"/>
                        <a:ext cx="9525" cy="5778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37F94EB0" id="Gerader Verbinde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75.65pt,-80.75pt" to="376.4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" strokecolor="red"/>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D291C"/>
    <w:multiLevelType w:val="hybridMultilevel"/>
    <w:tmpl w:val="A23ECF6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E0F73FA"/>
    <w:multiLevelType w:val="hybridMultilevel"/>
    <w:tmpl w:val="F966627C"/>
    <w:lvl w:ilvl="0" w:tplc="CEEEF8BC">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2D1063D"/>
    <w:multiLevelType w:val="hybridMultilevel"/>
    <w:tmpl w:val="11B6B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3DC5811"/>
    <w:multiLevelType w:val="hybridMultilevel"/>
    <w:tmpl w:val="6B983E20"/>
    <w:lvl w:ilvl="0" w:tplc="D9A411D4">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B722BA"/>
    <w:multiLevelType w:val="hybridMultilevel"/>
    <w:tmpl w:val="11FAE28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C6929"/>
    <w:multiLevelType w:val="hybridMultilevel"/>
    <w:tmpl w:val="7AFEC808"/>
    <w:lvl w:ilvl="0" w:tplc="81262B9C">
      <w:numFmt w:val="bullet"/>
      <w:lvlText w:val="-"/>
      <w:lvlJc w:val="left"/>
      <w:pPr>
        <w:ind w:left="1776" w:hanging="360"/>
      </w:pPr>
      <w:rPr>
        <w:rFonts w:ascii="Calibri" w:eastAsiaTheme="minorHAnsi" w:hAnsi="Calibri" w:cstheme="minorBidi" w:hint="default"/>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6" w15:restartNumberingAfterBreak="0">
    <w:nsid w:val="662F6521"/>
    <w:multiLevelType w:val="hybridMultilevel"/>
    <w:tmpl w:val="3508FC66"/>
    <w:lvl w:ilvl="0" w:tplc="04070019">
      <w:start w:val="1"/>
      <w:numFmt w:val="lowerLetter"/>
      <w:lvlText w:val="%1."/>
      <w:lvlJc w:val="left"/>
      <w:pPr>
        <w:ind w:left="708" w:hanging="360"/>
      </w:pPr>
    </w:lvl>
    <w:lvl w:ilvl="1" w:tplc="04070019" w:tentative="1">
      <w:start w:val="1"/>
      <w:numFmt w:val="lowerLetter"/>
      <w:lvlText w:val="%2."/>
      <w:lvlJc w:val="left"/>
      <w:pPr>
        <w:ind w:left="1428" w:hanging="360"/>
      </w:pPr>
    </w:lvl>
    <w:lvl w:ilvl="2" w:tplc="0407001B" w:tentative="1">
      <w:start w:val="1"/>
      <w:numFmt w:val="lowerRoman"/>
      <w:lvlText w:val="%3."/>
      <w:lvlJc w:val="right"/>
      <w:pPr>
        <w:ind w:left="2148" w:hanging="180"/>
      </w:pPr>
    </w:lvl>
    <w:lvl w:ilvl="3" w:tplc="0407000F" w:tentative="1">
      <w:start w:val="1"/>
      <w:numFmt w:val="decimal"/>
      <w:lvlText w:val="%4."/>
      <w:lvlJc w:val="left"/>
      <w:pPr>
        <w:ind w:left="2868" w:hanging="360"/>
      </w:pPr>
    </w:lvl>
    <w:lvl w:ilvl="4" w:tplc="04070019" w:tentative="1">
      <w:start w:val="1"/>
      <w:numFmt w:val="lowerLetter"/>
      <w:lvlText w:val="%5."/>
      <w:lvlJc w:val="left"/>
      <w:pPr>
        <w:ind w:left="3588" w:hanging="360"/>
      </w:pPr>
    </w:lvl>
    <w:lvl w:ilvl="5" w:tplc="0407001B" w:tentative="1">
      <w:start w:val="1"/>
      <w:numFmt w:val="lowerRoman"/>
      <w:lvlText w:val="%6."/>
      <w:lvlJc w:val="right"/>
      <w:pPr>
        <w:ind w:left="4308" w:hanging="180"/>
      </w:pPr>
    </w:lvl>
    <w:lvl w:ilvl="6" w:tplc="0407000F" w:tentative="1">
      <w:start w:val="1"/>
      <w:numFmt w:val="decimal"/>
      <w:lvlText w:val="%7."/>
      <w:lvlJc w:val="left"/>
      <w:pPr>
        <w:ind w:left="5028" w:hanging="360"/>
      </w:pPr>
    </w:lvl>
    <w:lvl w:ilvl="7" w:tplc="04070019" w:tentative="1">
      <w:start w:val="1"/>
      <w:numFmt w:val="lowerLetter"/>
      <w:lvlText w:val="%8."/>
      <w:lvlJc w:val="left"/>
      <w:pPr>
        <w:ind w:left="5748" w:hanging="360"/>
      </w:pPr>
    </w:lvl>
    <w:lvl w:ilvl="8" w:tplc="0407001B" w:tentative="1">
      <w:start w:val="1"/>
      <w:numFmt w:val="lowerRoman"/>
      <w:lvlText w:val="%9."/>
      <w:lvlJc w:val="right"/>
      <w:pPr>
        <w:ind w:left="6468" w:hanging="180"/>
      </w:pPr>
    </w:lvl>
  </w:abstractNum>
  <w:abstractNum w:abstractNumId="7" w15:restartNumberingAfterBreak="0">
    <w:nsid w:val="79E8115C"/>
    <w:multiLevelType w:val="hybridMultilevel"/>
    <w:tmpl w:val="4086D5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E346A52"/>
    <w:multiLevelType w:val="multilevel"/>
    <w:tmpl w:val="4C864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1"/>
  </w:num>
  <w:num w:numId="5">
    <w:abstractNumId w:val="7"/>
  </w:num>
  <w:num w:numId="6">
    <w:abstractNumId w:val="6"/>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D9D"/>
    <w:rsid w:val="0000226A"/>
    <w:rsid w:val="00004862"/>
    <w:rsid w:val="0000534D"/>
    <w:rsid w:val="000062C2"/>
    <w:rsid w:val="00007817"/>
    <w:rsid w:val="00007869"/>
    <w:rsid w:val="00010127"/>
    <w:rsid w:val="00012DAE"/>
    <w:rsid w:val="0001337E"/>
    <w:rsid w:val="00024921"/>
    <w:rsid w:val="00031015"/>
    <w:rsid w:val="00033FC4"/>
    <w:rsid w:val="000408F8"/>
    <w:rsid w:val="00041095"/>
    <w:rsid w:val="00041D00"/>
    <w:rsid w:val="00052C06"/>
    <w:rsid w:val="00054539"/>
    <w:rsid w:val="0006140F"/>
    <w:rsid w:val="00066255"/>
    <w:rsid w:val="000665F2"/>
    <w:rsid w:val="00067A2F"/>
    <w:rsid w:val="0007434D"/>
    <w:rsid w:val="00075156"/>
    <w:rsid w:val="00075E0B"/>
    <w:rsid w:val="00076AFC"/>
    <w:rsid w:val="00077A85"/>
    <w:rsid w:val="00090B54"/>
    <w:rsid w:val="00092055"/>
    <w:rsid w:val="00092A73"/>
    <w:rsid w:val="00097268"/>
    <w:rsid w:val="00097444"/>
    <w:rsid w:val="00097FE5"/>
    <w:rsid w:val="000A07F6"/>
    <w:rsid w:val="000A099B"/>
    <w:rsid w:val="000A5058"/>
    <w:rsid w:val="000B0E4F"/>
    <w:rsid w:val="000B20B6"/>
    <w:rsid w:val="000B2AD1"/>
    <w:rsid w:val="000B696A"/>
    <w:rsid w:val="000C0968"/>
    <w:rsid w:val="000E14FB"/>
    <w:rsid w:val="000E3417"/>
    <w:rsid w:val="000E415D"/>
    <w:rsid w:val="000F7CDB"/>
    <w:rsid w:val="00101809"/>
    <w:rsid w:val="001035E2"/>
    <w:rsid w:val="00106912"/>
    <w:rsid w:val="00117D44"/>
    <w:rsid w:val="0012483C"/>
    <w:rsid w:val="001338F7"/>
    <w:rsid w:val="001344ED"/>
    <w:rsid w:val="00140B38"/>
    <w:rsid w:val="00144C28"/>
    <w:rsid w:val="001459FC"/>
    <w:rsid w:val="0015141C"/>
    <w:rsid w:val="0015453B"/>
    <w:rsid w:val="001647EE"/>
    <w:rsid w:val="00164EC8"/>
    <w:rsid w:val="001705CE"/>
    <w:rsid w:val="00173D22"/>
    <w:rsid w:val="00174510"/>
    <w:rsid w:val="0018143F"/>
    <w:rsid w:val="001825AC"/>
    <w:rsid w:val="00184676"/>
    <w:rsid w:val="00190481"/>
    <w:rsid w:val="0019710F"/>
    <w:rsid w:val="00197524"/>
    <w:rsid w:val="001A12A3"/>
    <w:rsid w:val="001A1490"/>
    <w:rsid w:val="001A2174"/>
    <w:rsid w:val="001A3391"/>
    <w:rsid w:val="001A3C54"/>
    <w:rsid w:val="001A4F4E"/>
    <w:rsid w:val="001B4ED6"/>
    <w:rsid w:val="001C5E47"/>
    <w:rsid w:val="001D017C"/>
    <w:rsid w:val="001D4EAD"/>
    <w:rsid w:val="001D5254"/>
    <w:rsid w:val="001E04A5"/>
    <w:rsid w:val="001E2947"/>
    <w:rsid w:val="001E2AE5"/>
    <w:rsid w:val="001E5703"/>
    <w:rsid w:val="001E6D9D"/>
    <w:rsid w:val="001F4E05"/>
    <w:rsid w:val="001F64F4"/>
    <w:rsid w:val="001F7C47"/>
    <w:rsid w:val="002038CD"/>
    <w:rsid w:val="00205472"/>
    <w:rsid w:val="002064BD"/>
    <w:rsid w:val="00210C86"/>
    <w:rsid w:val="00216098"/>
    <w:rsid w:val="002213D9"/>
    <w:rsid w:val="00222285"/>
    <w:rsid w:val="00236AEA"/>
    <w:rsid w:val="002444A9"/>
    <w:rsid w:val="002625B7"/>
    <w:rsid w:val="00262B78"/>
    <w:rsid w:val="002633B7"/>
    <w:rsid w:val="002654C4"/>
    <w:rsid w:val="00266700"/>
    <w:rsid w:val="00266953"/>
    <w:rsid w:val="00267899"/>
    <w:rsid w:val="00271E52"/>
    <w:rsid w:val="00275010"/>
    <w:rsid w:val="002772CD"/>
    <w:rsid w:val="00287705"/>
    <w:rsid w:val="0029425A"/>
    <w:rsid w:val="002A192B"/>
    <w:rsid w:val="002A32E2"/>
    <w:rsid w:val="002A5ED6"/>
    <w:rsid w:val="002B2990"/>
    <w:rsid w:val="002B2BC1"/>
    <w:rsid w:val="002B340D"/>
    <w:rsid w:val="002B459F"/>
    <w:rsid w:val="002B58EA"/>
    <w:rsid w:val="002B5CA8"/>
    <w:rsid w:val="002B7A11"/>
    <w:rsid w:val="002D1BD7"/>
    <w:rsid w:val="002D1F05"/>
    <w:rsid w:val="002D6699"/>
    <w:rsid w:val="002E726E"/>
    <w:rsid w:val="002F2097"/>
    <w:rsid w:val="002F2FF9"/>
    <w:rsid w:val="002F4E6E"/>
    <w:rsid w:val="00303D73"/>
    <w:rsid w:val="00305946"/>
    <w:rsid w:val="00322CD4"/>
    <w:rsid w:val="00327D4C"/>
    <w:rsid w:val="00330EB0"/>
    <w:rsid w:val="0033476E"/>
    <w:rsid w:val="003403B3"/>
    <w:rsid w:val="00345966"/>
    <w:rsid w:val="003479C2"/>
    <w:rsid w:val="00350279"/>
    <w:rsid w:val="00351F93"/>
    <w:rsid w:val="00354EF2"/>
    <w:rsid w:val="00354EF8"/>
    <w:rsid w:val="003571F9"/>
    <w:rsid w:val="00361FDB"/>
    <w:rsid w:val="003646F7"/>
    <w:rsid w:val="00366F49"/>
    <w:rsid w:val="00376773"/>
    <w:rsid w:val="00380757"/>
    <w:rsid w:val="0038337B"/>
    <w:rsid w:val="00387DA5"/>
    <w:rsid w:val="003937E0"/>
    <w:rsid w:val="0039386C"/>
    <w:rsid w:val="00394E3E"/>
    <w:rsid w:val="003950BD"/>
    <w:rsid w:val="003A2D26"/>
    <w:rsid w:val="003A391E"/>
    <w:rsid w:val="003A5486"/>
    <w:rsid w:val="003A7523"/>
    <w:rsid w:val="003B0F12"/>
    <w:rsid w:val="003C1BED"/>
    <w:rsid w:val="003D0287"/>
    <w:rsid w:val="003D3DCA"/>
    <w:rsid w:val="003D5DED"/>
    <w:rsid w:val="003F09F3"/>
    <w:rsid w:val="0040109D"/>
    <w:rsid w:val="00405280"/>
    <w:rsid w:val="004060B4"/>
    <w:rsid w:val="00410D53"/>
    <w:rsid w:val="00414A48"/>
    <w:rsid w:val="004226E7"/>
    <w:rsid w:val="00423590"/>
    <w:rsid w:val="00424FD9"/>
    <w:rsid w:val="0043524C"/>
    <w:rsid w:val="0043606B"/>
    <w:rsid w:val="0044645C"/>
    <w:rsid w:val="00451A3A"/>
    <w:rsid w:val="0045280C"/>
    <w:rsid w:val="00467D83"/>
    <w:rsid w:val="00475F3A"/>
    <w:rsid w:val="00487122"/>
    <w:rsid w:val="00497AA1"/>
    <w:rsid w:val="004A79AE"/>
    <w:rsid w:val="004B3912"/>
    <w:rsid w:val="004C469D"/>
    <w:rsid w:val="004C48C3"/>
    <w:rsid w:val="004C53F9"/>
    <w:rsid w:val="004D1B9C"/>
    <w:rsid w:val="004D2A8F"/>
    <w:rsid w:val="004D4962"/>
    <w:rsid w:val="004D71C4"/>
    <w:rsid w:val="004E358D"/>
    <w:rsid w:val="004E4D58"/>
    <w:rsid w:val="004F0B53"/>
    <w:rsid w:val="004F61D5"/>
    <w:rsid w:val="005001EE"/>
    <w:rsid w:val="005027D6"/>
    <w:rsid w:val="00502F5C"/>
    <w:rsid w:val="00507CA1"/>
    <w:rsid w:val="005106EB"/>
    <w:rsid w:val="00511393"/>
    <w:rsid w:val="005130F0"/>
    <w:rsid w:val="00523BBF"/>
    <w:rsid w:val="00523EDF"/>
    <w:rsid w:val="00527678"/>
    <w:rsid w:val="005324A4"/>
    <w:rsid w:val="00533E12"/>
    <w:rsid w:val="00537D41"/>
    <w:rsid w:val="00537F8B"/>
    <w:rsid w:val="00550094"/>
    <w:rsid w:val="005514C2"/>
    <w:rsid w:val="00561613"/>
    <w:rsid w:val="00567057"/>
    <w:rsid w:val="005732CE"/>
    <w:rsid w:val="00575DC7"/>
    <w:rsid w:val="00580F36"/>
    <w:rsid w:val="00586350"/>
    <w:rsid w:val="00586733"/>
    <w:rsid w:val="005870B1"/>
    <w:rsid w:val="005914C7"/>
    <w:rsid w:val="00592DB7"/>
    <w:rsid w:val="005953EA"/>
    <w:rsid w:val="005A0902"/>
    <w:rsid w:val="005A0906"/>
    <w:rsid w:val="005A5840"/>
    <w:rsid w:val="005A6796"/>
    <w:rsid w:val="005A6A1D"/>
    <w:rsid w:val="005B362F"/>
    <w:rsid w:val="005B5059"/>
    <w:rsid w:val="005C3D8B"/>
    <w:rsid w:val="005C4ED3"/>
    <w:rsid w:val="005C78F1"/>
    <w:rsid w:val="005D2F4D"/>
    <w:rsid w:val="005D37C4"/>
    <w:rsid w:val="005D4404"/>
    <w:rsid w:val="005D73FD"/>
    <w:rsid w:val="005E287F"/>
    <w:rsid w:val="005E5036"/>
    <w:rsid w:val="005F1D3C"/>
    <w:rsid w:val="005F4428"/>
    <w:rsid w:val="006069B4"/>
    <w:rsid w:val="006116A5"/>
    <w:rsid w:val="00634C90"/>
    <w:rsid w:val="006412CB"/>
    <w:rsid w:val="0064404E"/>
    <w:rsid w:val="00657561"/>
    <w:rsid w:val="00670641"/>
    <w:rsid w:val="0067223A"/>
    <w:rsid w:val="006756B3"/>
    <w:rsid w:val="00676C10"/>
    <w:rsid w:val="00681A40"/>
    <w:rsid w:val="00683343"/>
    <w:rsid w:val="0068384A"/>
    <w:rsid w:val="00686014"/>
    <w:rsid w:val="00686286"/>
    <w:rsid w:val="0068629C"/>
    <w:rsid w:val="006862BF"/>
    <w:rsid w:val="00696D3F"/>
    <w:rsid w:val="006974B1"/>
    <w:rsid w:val="006A472A"/>
    <w:rsid w:val="006A6880"/>
    <w:rsid w:val="006B378C"/>
    <w:rsid w:val="006B7D48"/>
    <w:rsid w:val="006C1F4A"/>
    <w:rsid w:val="006C20E5"/>
    <w:rsid w:val="006C6529"/>
    <w:rsid w:val="006C6C5C"/>
    <w:rsid w:val="006D0700"/>
    <w:rsid w:val="006D388C"/>
    <w:rsid w:val="006E4D33"/>
    <w:rsid w:val="006E715F"/>
    <w:rsid w:val="006E7F8D"/>
    <w:rsid w:val="006F04CD"/>
    <w:rsid w:val="006F12DC"/>
    <w:rsid w:val="006F25A8"/>
    <w:rsid w:val="006F66B1"/>
    <w:rsid w:val="006F67AB"/>
    <w:rsid w:val="00713A79"/>
    <w:rsid w:val="00717B77"/>
    <w:rsid w:val="007215C7"/>
    <w:rsid w:val="00723F5F"/>
    <w:rsid w:val="00727D17"/>
    <w:rsid w:val="00731947"/>
    <w:rsid w:val="00735C8E"/>
    <w:rsid w:val="007449C0"/>
    <w:rsid w:val="007538E8"/>
    <w:rsid w:val="00753B6C"/>
    <w:rsid w:val="007541E1"/>
    <w:rsid w:val="007576A2"/>
    <w:rsid w:val="007642CB"/>
    <w:rsid w:val="00764F6C"/>
    <w:rsid w:val="00772C4F"/>
    <w:rsid w:val="00775CDB"/>
    <w:rsid w:val="00776A85"/>
    <w:rsid w:val="00780AAC"/>
    <w:rsid w:val="00782D96"/>
    <w:rsid w:val="00791FEE"/>
    <w:rsid w:val="007A02FF"/>
    <w:rsid w:val="007A0C1E"/>
    <w:rsid w:val="007A5B7E"/>
    <w:rsid w:val="007B2D27"/>
    <w:rsid w:val="007B47AA"/>
    <w:rsid w:val="007B6D66"/>
    <w:rsid w:val="007B6EF3"/>
    <w:rsid w:val="007D69EE"/>
    <w:rsid w:val="007D6E50"/>
    <w:rsid w:val="007D764F"/>
    <w:rsid w:val="007E0F13"/>
    <w:rsid w:val="007E7320"/>
    <w:rsid w:val="007E7FA6"/>
    <w:rsid w:val="007F0F19"/>
    <w:rsid w:val="008037B0"/>
    <w:rsid w:val="00804173"/>
    <w:rsid w:val="0082001C"/>
    <w:rsid w:val="008310B2"/>
    <w:rsid w:val="008338DB"/>
    <w:rsid w:val="00851CDA"/>
    <w:rsid w:val="00852C6C"/>
    <w:rsid w:val="00864C3F"/>
    <w:rsid w:val="00865D59"/>
    <w:rsid w:val="00867502"/>
    <w:rsid w:val="00867AB7"/>
    <w:rsid w:val="00867EDA"/>
    <w:rsid w:val="00871B72"/>
    <w:rsid w:val="00876A80"/>
    <w:rsid w:val="00876D18"/>
    <w:rsid w:val="00881C54"/>
    <w:rsid w:val="008870B7"/>
    <w:rsid w:val="00890D67"/>
    <w:rsid w:val="008954BB"/>
    <w:rsid w:val="008A23B0"/>
    <w:rsid w:val="008A6296"/>
    <w:rsid w:val="008A6A2C"/>
    <w:rsid w:val="008A761F"/>
    <w:rsid w:val="008C2FDE"/>
    <w:rsid w:val="008C6451"/>
    <w:rsid w:val="008D0242"/>
    <w:rsid w:val="008D1CC1"/>
    <w:rsid w:val="008E12EE"/>
    <w:rsid w:val="008E3F45"/>
    <w:rsid w:val="008E4CEB"/>
    <w:rsid w:val="008E7A19"/>
    <w:rsid w:val="00901120"/>
    <w:rsid w:val="00901C86"/>
    <w:rsid w:val="00911957"/>
    <w:rsid w:val="009149B2"/>
    <w:rsid w:val="00916E23"/>
    <w:rsid w:val="00916F1F"/>
    <w:rsid w:val="00921697"/>
    <w:rsid w:val="009219EB"/>
    <w:rsid w:val="009221F2"/>
    <w:rsid w:val="009418A0"/>
    <w:rsid w:val="00941C6D"/>
    <w:rsid w:val="00941FB2"/>
    <w:rsid w:val="009434B5"/>
    <w:rsid w:val="00946D52"/>
    <w:rsid w:val="00951A63"/>
    <w:rsid w:val="009560C1"/>
    <w:rsid w:val="00960189"/>
    <w:rsid w:val="0096255A"/>
    <w:rsid w:val="00965E54"/>
    <w:rsid w:val="0098145D"/>
    <w:rsid w:val="00987CD1"/>
    <w:rsid w:val="00992D82"/>
    <w:rsid w:val="009964E6"/>
    <w:rsid w:val="009A4747"/>
    <w:rsid w:val="009B2710"/>
    <w:rsid w:val="009B65BA"/>
    <w:rsid w:val="009C04A5"/>
    <w:rsid w:val="009C07A9"/>
    <w:rsid w:val="009C3513"/>
    <w:rsid w:val="009C6333"/>
    <w:rsid w:val="009C7C85"/>
    <w:rsid w:val="009E6308"/>
    <w:rsid w:val="00A000F2"/>
    <w:rsid w:val="00A038F7"/>
    <w:rsid w:val="00A07316"/>
    <w:rsid w:val="00A1176E"/>
    <w:rsid w:val="00A15D87"/>
    <w:rsid w:val="00A2002C"/>
    <w:rsid w:val="00A2026F"/>
    <w:rsid w:val="00A27F80"/>
    <w:rsid w:val="00A413F9"/>
    <w:rsid w:val="00A45E45"/>
    <w:rsid w:val="00A5014F"/>
    <w:rsid w:val="00A50A86"/>
    <w:rsid w:val="00A55BA3"/>
    <w:rsid w:val="00A64AE2"/>
    <w:rsid w:val="00A723CD"/>
    <w:rsid w:val="00A7597A"/>
    <w:rsid w:val="00A82C4F"/>
    <w:rsid w:val="00A96905"/>
    <w:rsid w:val="00AA0CDD"/>
    <w:rsid w:val="00AA21DA"/>
    <w:rsid w:val="00AB2BE0"/>
    <w:rsid w:val="00AB3A73"/>
    <w:rsid w:val="00AB5132"/>
    <w:rsid w:val="00AB5CBB"/>
    <w:rsid w:val="00AC56A9"/>
    <w:rsid w:val="00AC69F3"/>
    <w:rsid w:val="00AC6E39"/>
    <w:rsid w:val="00AC7875"/>
    <w:rsid w:val="00AC791C"/>
    <w:rsid w:val="00AD66F6"/>
    <w:rsid w:val="00AE1A1B"/>
    <w:rsid w:val="00AE5AAE"/>
    <w:rsid w:val="00AE5BFB"/>
    <w:rsid w:val="00AE6EA0"/>
    <w:rsid w:val="00AE7B1B"/>
    <w:rsid w:val="00AF10AE"/>
    <w:rsid w:val="00B00358"/>
    <w:rsid w:val="00B01CD2"/>
    <w:rsid w:val="00B01FF2"/>
    <w:rsid w:val="00B13868"/>
    <w:rsid w:val="00B169D6"/>
    <w:rsid w:val="00B1738F"/>
    <w:rsid w:val="00B174D3"/>
    <w:rsid w:val="00B174F8"/>
    <w:rsid w:val="00B21210"/>
    <w:rsid w:val="00B22A23"/>
    <w:rsid w:val="00B27252"/>
    <w:rsid w:val="00B32033"/>
    <w:rsid w:val="00B36DD1"/>
    <w:rsid w:val="00B40973"/>
    <w:rsid w:val="00B57EDE"/>
    <w:rsid w:val="00B630CE"/>
    <w:rsid w:val="00B670CF"/>
    <w:rsid w:val="00B6753E"/>
    <w:rsid w:val="00B726CD"/>
    <w:rsid w:val="00B82DC5"/>
    <w:rsid w:val="00B9096B"/>
    <w:rsid w:val="00BA4970"/>
    <w:rsid w:val="00BA5B36"/>
    <w:rsid w:val="00BA76B3"/>
    <w:rsid w:val="00BB1C00"/>
    <w:rsid w:val="00BB384C"/>
    <w:rsid w:val="00BB6EA1"/>
    <w:rsid w:val="00BC24FE"/>
    <w:rsid w:val="00BD057C"/>
    <w:rsid w:val="00BD24A6"/>
    <w:rsid w:val="00BD3F90"/>
    <w:rsid w:val="00BD4E44"/>
    <w:rsid w:val="00BD60C9"/>
    <w:rsid w:val="00BD65CF"/>
    <w:rsid w:val="00BE118A"/>
    <w:rsid w:val="00BE4F48"/>
    <w:rsid w:val="00BE6506"/>
    <w:rsid w:val="00BE7FB5"/>
    <w:rsid w:val="00BF39B3"/>
    <w:rsid w:val="00BF6939"/>
    <w:rsid w:val="00BF6BC9"/>
    <w:rsid w:val="00C00773"/>
    <w:rsid w:val="00C06248"/>
    <w:rsid w:val="00C07052"/>
    <w:rsid w:val="00C12743"/>
    <w:rsid w:val="00C12CCA"/>
    <w:rsid w:val="00C14556"/>
    <w:rsid w:val="00C1578C"/>
    <w:rsid w:val="00C24655"/>
    <w:rsid w:val="00C261C5"/>
    <w:rsid w:val="00C351CF"/>
    <w:rsid w:val="00C37B70"/>
    <w:rsid w:val="00C42A6D"/>
    <w:rsid w:val="00C42FCA"/>
    <w:rsid w:val="00C506B4"/>
    <w:rsid w:val="00C55F24"/>
    <w:rsid w:val="00C63664"/>
    <w:rsid w:val="00C6747C"/>
    <w:rsid w:val="00C70F0C"/>
    <w:rsid w:val="00C70F8D"/>
    <w:rsid w:val="00C71698"/>
    <w:rsid w:val="00C7347F"/>
    <w:rsid w:val="00C773D0"/>
    <w:rsid w:val="00C82321"/>
    <w:rsid w:val="00C906E5"/>
    <w:rsid w:val="00CA2D94"/>
    <w:rsid w:val="00CB1802"/>
    <w:rsid w:val="00CC1153"/>
    <w:rsid w:val="00CC3D4F"/>
    <w:rsid w:val="00CC460B"/>
    <w:rsid w:val="00CC60C4"/>
    <w:rsid w:val="00CD2051"/>
    <w:rsid w:val="00CE1842"/>
    <w:rsid w:val="00CE2DE0"/>
    <w:rsid w:val="00CE5BE2"/>
    <w:rsid w:val="00CF6F3B"/>
    <w:rsid w:val="00D02F2C"/>
    <w:rsid w:val="00D04FC0"/>
    <w:rsid w:val="00D05E19"/>
    <w:rsid w:val="00D13185"/>
    <w:rsid w:val="00D15A46"/>
    <w:rsid w:val="00D15C5E"/>
    <w:rsid w:val="00D23FDC"/>
    <w:rsid w:val="00D25A25"/>
    <w:rsid w:val="00D30983"/>
    <w:rsid w:val="00D34541"/>
    <w:rsid w:val="00D4203F"/>
    <w:rsid w:val="00D42996"/>
    <w:rsid w:val="00D47104"/>
    <w:rsid w:val="00D56F8E"/>
    <w:rsid w:val="00D61028"/>
    <w:rsid w:val="00D62119"/>
    <w:rsid w:val="00D67425"/>
    <w:rsid w:val="00D70B0D"/>
    <w:rsid w:val="00D753E5"/>
    <w:rsid w:val="00D7573A"/>
    <w:rsid w:val="00D763FF"/>
    <w:rsid w:val="00D76540"/>
    <w:rsid w:val="00D77E08"/>
    <w:rsid w:val="00D84A8C"/>
    <w:rsid w:val="00D9004F"/>
    <w:rsid w:val="00D96294"/>
    <w:rsid w:val="00DA1C14"/>
    <w:rsid w:val="00DA203E"/>
    <w:rsid w:val="00DA657A"/>
    <w:rsid w:val="00DA7A29"/>
    <w:rsid w:val="00DB1792"/>
    <w:rsid w:val="00DC2909"/>
    <w:rsid w:val="00DC5864"/>
    <w:rsid w:val="00DD101D"/>
    <w:rsid w:val="00DD4316"/>
    <w:rsid w:val="00DD7573"/>
    <w:rsid w:val="00DE50D1"/>
    <w:rsid w:val="00DE53C4"/>
    <w:rsid w:val="00DF07BB"/>
    <w:rsid w:val="00DF2B0A"/>
    <w:rsid w:val="00DF38FC"/>
    <w:rsid w:val="00DF5097"/>
    <w:rsid w:val="00DF5158"/>
    <w:rsid w:val="00E00676"/>
    <w:rsid w:val="00E01BB9"/>
    <w:rsid w:val="00E156E5"/>
    <w:rsid w:val="00E20D89"/>
    <w:rsid w:val="00E27DE5"/>
    <w:rsid w:val="00E4241B"/>
    <w:rsid w:val="00E4400C"/>
    <w:rsid w:val="00E52ADB"/>
    <w:rsid w:val="00E549A0"/>
    <w:rsid w:val="00E60420"/>
    <w:rsid w:val="00E6148C"/>
    <w:rsid w:val="00E651EA"/>
    <w:rsid w:val="00E66180"/>
    <w:rsid w:val="00E66BEB"/>
    <w:rsid w:val="00E747F6"/>
    <w:rsid w:val="00E86E88"/>
    <w:rsid w:val="00E86FBF"/>
    <w:rsid w:val="00EB49A1"/>
    <w:rsid w:val="00EB7799"/>
    <w:rsid w:val="00EC1216"/>
    <w:rsid w:val="00EC4AB7"/>
    <w:rsid w:val="00EC5A2C"/>
    <w:rsid w:val="00ED2E7B"/>
    <w:rsid w:val="00EE4744"/>
    <w:rsid w:val="00EF449F"/>
    <w:rsid w:val="00EF4AE5"/>
    <w:rsid w:val="00EF7020"/>
    <w:rsid w:val="00F013AD"/>
    <w:rsid w:val="00F02E5D"/>
    <w:rsid w:val="00F057E1"/>
    <w:rsid w:val="00F05D57"/>
    <w:rsid w:val="00F076AF"/>
    <w:rsid w:val="00F159A8"/>
    <w:rsid w:val="00F23586"/>
    <w:rsid w:val="00F27E6E"/>
    <w:rsid w:val="00F307A1"/>
    <w:rsid w:val="00F307CB"/>
    <w:rsid w:val="00F31C77"/>
    <w:rsid w:val="00F35FD7"/>
    <w:rsid w:val="00F474C3"/>
    <w:rsid w:val="00F56B11"/>
    <w:rsid w:val="00F71190"/>
    <w:rsid w:val="00F81E2E"/>
    <w:rsid w:val="00F826E7"/>
    <w:rsid w:val="00F84724"/>
    <w:rsid w:val="00F87E11"/>
    <w:rsid w:val="00FA14A7"/>
    <w:rsid w:val="00FA2536"/>
    <w:rsid w:val="00FA4EDF"/>
    <w:rsid w:val="00FA76CD"/>
    <w:rsid w:val="00FC0048"/>
    <w:rsid w:val="00FC049B"/>
    <w:rsid w:val="00FC3A6F"/>
    <w:rsid w:val="00FC79CF"/>
    <w:rsid w:val="00FC7EB7"/>
    <w:rsid w:val="00FD3464"/>
    <w:rsid w:val="00FE1E5E"/>
    <w:rsid w:val="00FE25C4"/>
    <w:rsid w:val="00FE39A6"/>
    <w:rsid w:val="00FE41C0"/>
    <w:rsid w:val="00FE43ED"/>
    <w:rsid w:val="00FE7F97"/>
    <w:rsid w:val="00FF2F00"/>
    <w:rsid w:val="00FF37DD"/>
    <w:rsid w:val="00FF464C"/>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D663DC"/>
  <w15:docId w15:val="{8E76810C-13D5-4E27-B09D-0994A061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3185"/>
    <w:pPr>
      <w:spacing w:line="320" w:lineRule="exact"/>
    </w:pPr>
    <w:rPr>
      <w:rFonts w:eastAsia="Times New Roman" w:cs="Times New Roman"/>
      <w:lang w:eastAsia="de-DE"/>
    </w:rPr>
  </w:style>
  <w:style w:type="paragraph" w:styleId="berschrift1">
    <w:name w:val="heading 1"/>
    <w:basedOn w:val="Standard"/>
    <w:next w:val="Standard"/>
    <w:link w:val="berschrift1Zchn"/>
    <w:uiPriority w:val="9"/>
    <w:qFormat/>
    <w:rsid w:val="00D25A2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394E3E"/>
    <w:pPr>
      <w:keepNext/>
      <w:keepLines/>
      <w:spacing w:before="40" w:line="240" w:lineRule="auto"/>
      <w:outlineLvl w:val="1"/>
    </w:pPr>
    <w:rPr>
      <w:rFonts w:asciiTheme="majorHAnsi" w:eastAsiaTheme="majorEastAsia" w:hAnsiTheme="majorHAnsi" w:cstheme="majorBidi"/>
      <w:color w:val="365F91" w:themeColor="accent1" w:themeShade="BF"/>
      <w:sz w:val="26"/>
      <w:szCs w:val="26"/>
      <w:lang w:eastAsia="en-US"/>
    </w:rPr>
  </w:style>
  <w:style w:type="paragraph" w:styleId="berschrift3">
    <w:name w:val="heading 3"/>
    <w:basedOn w:val="Standard"/>
    <w:next w:val="Standard"/>
    <w:link w:val="berschrift3Zchn"/>
    <w:qFormat/>
    <w:rsid w:val="00CC115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1E6D9D"/>
    <w:pPr>
      <w:spacing w:line="240" w:lineRule="auto"/>
    </w:pPr>
    <w:rPr>
      <w:rFonts w:eastAsia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1E6D9D"/>
    <w:rPr>
      <w:sz w:val="20"/>
      <w:szCs w:val="20"/>
    </w:rPr>
  </w:style>
  <w:style w:type="character" w:styleId="Funotenzeichen">
    <w:name w:val="footnote reference"/>
    <w:aliases w:val="FußnotenzeichenRegionomica"/>
    <w:basedOn w:val="Absatz-Standardschriftart"/>
    <w:uiPriority w:val="99"/>
    <w:unhideWhenUsed/>
    <w:rsid w:val="001E6D9D"/>
    <w:rPr>
      <w:vertAlign w:val="superscript"/>
    </w:rPr>
  </w:style>
  <w:style w:type="character" w:customStyle="1" w:styleId="berschrift3Zchn">
    <w:name w:val="Überschrift 3 Zchn"/>
    <w:basedOn w:val="Absatz-Standardschriftart"/>
    <w:link w:val="berschrift3"/>
    <w:rsid w:val="00CC1153"/>
    <w:rPr>
      <w:rFonts w:eastAsia="Times New Roman" w:cs="Arial"/>
      <w:b/>
      <w:bCs/>
      <w:sz w:val="26"/>
      <w:szCs w:val="26"/>
      <w:lang w:eastAsia="de-DE"/>
    </w:rPr>
  </w:style>
  <w:style w:type="paragraph" w:styleId="Kopfzeile">
    <w:name w:val="header"/>
    <w:basedOn w:val="Standard"/>
    <w:link w:val="KopfzeileZchn"/>
    <w:rsid w:val="00CC1153"/>
    <w:pPr>
      <w:tabs>
        <w:tab w:val="center" w:pos="4536"/>
        <w:tab w:val="right" w:pos="9072"/>
      </w:tabs>
    </w:pPr>
  </w:style>
  <w:style w:type="character" w:customStyle="1" w:styleId="KopfzeileZchn">
    <w:name w:val="Kopfzeile Zchn"/>
    <w:basedOn w:val="Absatz-Standardschriftart"/>
    <w:link w:val="Kopfzeile"/>
    <w:rsid w:val="00CC1153"/>
    <w:rPr>
      <w:rFonts w:eastAsia="Times New Roman" w:cs="Times New Roman"/>
      <w:lang w:eastAsia="de-DE"/>
    </w:rPr>
  </w:style>
  <w:style w:type="paragraph" w:styleId="Fuzeile">
    <w:name w:val="footer"/>
    <w:basedOn w:val="Standard"/>
    <w:link w:val="FuzeileZchn"/>
    <w:rsid w:val="00CC1153"/>
    <w:pPr>
      <w:tabs>
        <w:tab w:val="center" w:pos="4536"/>
        <w:tab w:val="right" w:pos="9072"/>
      </w:tabs>
    </w:pPr>
  </w:style>
  <w:style w:type="character" w:customStyle="1" w:styleId="FuzeileZchn">
    <w:name w:val="Fußzeile Zchn"/>
    <w:basedOn w:val="Absatz-Standardschriftart"/>
    <w:link w:val="Fuzeile"/>
    <w:rsid w:val="00CC1153"/>
    <w:rPr>
      <w:rFonts w:eastAsia="Times New Roman" w:cs="Times New Roman"/>
      <w:lang w:eastAsia="de-DE"/>
    </w:rPr>
  </w:style>
  <w:style w:type="character" w:styleId="Hyperlink">
    <w:name w:val="Hyperlink"/>
    <w:rsid w:val="00CC1153"/>
    <w:rPr>
      <w:color w:val="0000FF"/>
      <w:u w:val="single"/>
    </w:rPr>
  </w:style>
  <w:style w:type="paragraph" w:styleId="NurText">
    <w:name w:val="Plain Text"/>
    <w:basedOn w:val="Standard"/>
    <w:link w:val="NurTextZchn"/>
    <w:uiPriority w:val="99"/>
    <w:unhideWhenUsed/>
    <w:rsid w:val="00CC1153"/>
    <w:pPr>
      <w:spacing w:line="240" w:lineRule="auto"/>
    </w:pPr>
    <w:rPr>
      <w:rFonts w:ascii="Calibri" w:eastAsia="Calibri" w:hAnsi="Calibri"/>
      <w:sz w:val="22"/>
      <w:szCs w:val="22"/>
    </w:rPr>
  </w:style>
  <w:style w:type="character" w:customStyle="1" w:styleId="NurTextZchn">
    <w:name w:val="Nur Text Zchn"/>
    <w:basedOn w:val="Absatz-Standardschriftart"/>
    <w:link w:val="NurText"/>
    <w:uiPriority w:val="99"/>
    <w:rsid w:val="00CC1153"/>
    <w:rPr>
      <w:rFonts w:ascii="Calibri" w:eastAsia="Calibri" w:hAnsi="Calibri" w:cs="Times New Roman"/>
      <w:sz w:val="22"/>
      <w:szCs w:val="22"/>
      <w:lang w:eastAsia="de-DE"/>
    </w:rPr>
  </w:style>
  <w:style w:type="paragraph" w:styleId="Sprechblasentext">
    <w:name w:val="Balloon Text"/>
    <w:basedOn w:val="Standard"/>
    <w:link w:val="SprechblasentextZchn"/>
    <w:uiPriority w:val="99"/>
    <w:semiHidden/>
    <w:unhideWhenUsed/>
    <w:rsid w:val="00CC1153"/>
    <w:pPr>
      <w:spacing w:line="240" w:lineRule="auto"/>
    </w:pPr>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CC1153"/>
    <w:rPr>
      <w:rFonts w:ascii="Tahoma" w:hAnsi="Tahoma" w:cs="Tahoma"/>
      <w:sz w:val="16"/>
      <w:szCs w:val="16"/>
    </w:rPr>
  </w:style>
  <w:style w:type="paragraph" w:customStyle="1" w:styleId="Default">
    <w:name w:val="Default"/>
    <w:rsid w:val="000E14FB"/>
    <w:pPr>
      <w:autoSpaceDE w:val="0"/>
      <w:autoSpaceDN w:val="0"/>
      <w:adjustRightInd w:val="0"/>
    </w:pPr>
    <w:rPr>
      <w:rFonts w:ascii="Garamond" w:hAnsi="Garamond" w:cs="Garamond"/>
      <w:color w:val="000000"/>
    </w:rPr>
  </w:style>
  <w:style w:type="paragraph" w:styleId="Beschriftung">
    <w:name w:val="caption"/>
    <w:basedOn w:val="Standard"/>
    <w:next w:val="Standard"/>
    <w:qFormat/>
    <w:rsid w:val="001A3C54"/>
    <w:pPr>
      <w:framePr w:w="5045" w:h="2342" w:hSpace="181" w:wrap="notBeside" w:vAnchor="page" w:hAnchor="page" w:x="1247" w:y="3097" w:anchorLock="1"/>
    </w:pPr>
    <w:rPr>
      <w:b/>
      <w:bCs/>
      <w:sz w:val="40"/>
    </w:rPr>
  </w:style>
  <w:style w:type="character" w:customStyle="1" w:styleId="st">
    <w:name w:val="st"/>
    <w:basedOn w:val="Absatz-Standardschriftart"/>
    <w:rsid w:val="009219EB"/>
  </w:style>
  <w:style w:type="paragraph" w:styleId="StandardWeb">
    <w:name w:val="Normal (Web)"/>
    <w:basedOn w:val="Standard"/>
    <w:uiPriority w:val="99"/>
    <w:unhideWhenUsed/>
    <w:rsid w:val="00723F5F"/>
    <w:pPr>
      <w:spacing w:before="100" w:beforeAutospacing="1" w:after="100" w:afterAutospacing="1" w:line="240" w:lineRule="auto"/>
    </w:pPr>
    <w:rPr>
      <w:rFonts w:ascii="Times New Roman" w:hAnsi="Times New Roman"/>
    </w:rPr>
  </w:style>
  <w:style w:type="character" w:styleId="Fett">
    <w:name w:val="Strong"/>
    <w:basedOn w:val="Absatz-Standardschriftart"/>
    <w:uiPriority w:val="22"/>
    <w:qFormat/>
    <w:rsid w:val="00723F5F"/>
    <w:rPr>
      <w:b/>
      <w:bCs/>
    </w:rPr>
  </w:style>
  <w:style w:type="paragraph" w:styleId="Listenabsatz">
    <w:name w:val="List Paragraph"/>
    <w:basedOn w:val="Standard"/>
    <w:uiPriority w:val="34"/>
    <w:qFormat/>
    <w:rsid w:val="00723F5F"/>
    <w:pPr>
      <w:spacing w:after="200" w:line="276" w:lineRule="auto"/>
      <w:ind w:left="720"/>
      <w:contextualSpacing/>
    </w:pPr>
    <w:rPr>
      <w:rFonts w:asciiTheme="minorHAnsi" w:eastAsiaTheme="minorHAnsi" w:hAnsiTheme="minorHAnsi" w:cstheme="minorBidi"/>
      <w:sz w:val="22"/>
      <w:szCs w:val="22"/>
      <w:lang w:eastAsia="en-US"/>
    </w:rPr>
  </w:style>
  <w:style w:type="paragraph" w:styleId="KeinLeerraum">
    <w:name w:val="No Spacing"/>
    <w:uiPriority w:val="1"/>
    <w:qFormat/>
    <w:rsid w:val="00723F5F"/>
    <w:rPr>
      <w:rFonts w:asciiTheme="minorHAnsi" w:hAnsiTheme="minorHAnsi"/>
      <w:sz w:val="22"/>
      <w:szCs w:val="22"/>
    </w:rPr>
  </w:style>
  <w:style w:type="character" w:customStyle="1" w:styleId="A0">
    <w:name w:val="A0"/>
    <w:uiPriority w:val="99"/>
    <w:rsid w:val="000B0E4F"/>
    <w:rPr>
      <w:color w:val="000000"/>
      <w:sz w:val="16"/>
      <w:szCs w:val="16"/>
    </w:rPr>
  </w:style>
  <w:style w:type="paragraph" w:customStyle="1" w:styleId="ecxmsonormal">
    <w:name w:val="ecxmsonormal"/>
    <w:basedOn w:val="Standard"/>
    <w:rsid w:val="00B9096B"/>
    <w:pPr>
      <w:spacing w:before="100" w:beforeAutospacing="1" w:after="100" w:afterAutospacing="1" w:line="240" w:lineRule="auto"/>
    </w:pPr>
    <w:rPr>
      <w:rFonts w:ascii="Times New Roman" w:hAnsi="Times New Roman"/>
    </w:rPr>
  </w:style>
  <w:style w:type="character" w:customStyle="1" w:styleId="ecxmsohyperlink">
    <w:name w:val="ecxmsohyperlink"/>
    <w:basedOn w:val="Absatz-Standardschriftart"/>
    <w:rsid w:val="00B9096B"/>
  </w:style>
  <w:style w:type="character" w:customStyle="1" w:styleId="berschrift2Zchn">
    <w:name w:val="Überschrift 2 Zchn"/>
    <w:basedOn w:val="Absatz-Standardschriftart"/>
    <w:link w:val="berschrift2"/>
    <w:uiPriority w:val="9"/>
    <w:semiHidden/>
    <w:rsid w:val="00394E3E"/>
    <w:rPr>
      <w:rFonts w:asciiTheme="majorHAnsi" w:eastAsiaTheme="majorEastAsia" w:hAnsiTheme="majorHAnsi" w:cstheme="majorBidi"/>
      <w:color w:val="365F91" w:themeColor="accent1" w:themeShade="BF"/>
      <w:sz w:val="26"/>
      <w:szCs w:val="26"/>
    </w:rPr>
  </w:style>
  <w:style w:type="character" w:styleId="Kommentarzeichen">
    <w:name w:val="annotation reference"/>
    <w:basedOn w:val="Absatz-Standardschriftart"/>
    <w:semiHidden/>
    <w:unhideWhenUsed/>
    <w:rsid w:val="007A5B7E"/>
    <w:rPr>
      <w:sz w:val="16"/>
      <w:szCs w:val="16"/>
    </w:rPr>
  </w:style>
  <w:style w:type="paragraph" w:styleId="Kommentartext">
    <w:name w:val="annotation text"/>
    <w:basedOn w:val="Standard"/>
    <w:link w:val="KommentartextZchn"/>
    <w:semiHidden/>
    <w:unhideWhenUsed/>
    <w:rsid w:val="007A5B7E"/>
    <w:pPr>
      <w:spacing w:line="240" w:lineRule="auto"/>
    </w:pPr>
    <w:rPr>
      <w:sz w:val="20"/>
      <w:szCs w:val="20"/>
    </w:rPr>
  </w:style>
  <w:style w:type="character" w:customStyle="1" w:styleId="KommentartextZchn">
    <w:name w:val="Kommentartext Zchn"/>
    <w:basedOn w:val="Absatz-Standardschriftart"/>
    <w:link w:val="Kommentartext"/>
    <w:semiHidden/>
    <w:rsid w:val="007A5B7E"/>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A5B7E"/>
    <w:rPr>
      <w:b/>
      <w:bCs/>
    </w:rPr>
  </w:style>
  <w:style w:type="character" w:customStyle="1" w:styleId="KommentarthemaZchn">
    <w:name w:val="Kommentarthema Zchn"/>
    <w:basedOn w:val="KommentartextZchn"/>
    <w:link w:val="Kommentarthema"/>
    <w:uiPriority w:val="99"/>
    <w:semiHidden/>
    <w:rsid w:val="007A5B7E"/>
    <w:rPr>
      <w:rFonts w:eastAsia="Times New Roman" w:cs="Times New Roman"/>
      <w:b/>
      <w:bCs/>
      <w:sz w:val="20"/>
      <w:szCs w:val="20"/>
      <w:lang w:eastAsia="de-DE"/>
    </w:rPr>
  </w:style>
  <w:style w:type="character" w:styleId="BesuchterHyperlink">
    <w:name w:val="FollowedHyperlink"/>
    <w:basedOn w:val="Absatz-Standardschriftart"/>
    <w:uiPriority w:val="99"/>
    <w:semiHidden/>
    <w:unhideWhenUsed/>
    <w:rsid w:val="00184676"/>
    <w:rPr>
      <w:color w:val="800080" w:themeColor="followedHyperlink"/>
      <w:u w:val="single"/>
    </w:rPr>
  </w:style>
  <w:style w:type="character" w:customStyle="1" w:styleId="highlight">
    <w:name w:val="highlight"/>
    <w:basedOn w:val="Absatz-Standardschriftart"/>
    <w:rsid w:val="00F81E2E"/>
  </w:style>
  <w:style w:type="character" w:customStyle="1" w:styleId="berschrift1Zchn">
    <w:name w:val="Überschrift 1 Zchn"/>
    <w:basedOn w:val="Absatz-Standardschriftart"/>
    <w:link w:val="berschrift1"/>
    <w:uiPriority w:val="9"/>
    <w:rsid w:val="00D25A25"/>
    <w:rPr>
      <w:rFonts w:asciiTheme="majorHAnsi" w:eastAsiaTheme="majorEastAsia" w:hAnsiTheme="majorHAnsi" w:cstheme="majorBidi"/>
      <w:color w:val="365F91" w:themeColor="accent1" w:themeShade="BF"/>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47361">
      <w:bodyDiv w:val="1"/>
      <w:marLeft w:val="0"/>
      <w:marRight w:val="0"/>
      <w:marTop w:val="0"/>
      <w:marBottom w:val="0"/>
      <w:divBdr>
        <w:top w:val="none" w:sz="0" w:space="0" w:color="auto"/>
        <w:left w:val="none" w:sz="0" w:space="0" w:color="auto"/>
        <w:bottom w:val="none" w:sz="0" w:space="0" w:color="auto"/>
        <w:right w:val="none" w:sz="0" w:space="0" w:color="auto"/>
      </w:divBdr>
    </w:div>
    <w:div w:id="161044890">
      <w:bodyDiv w:val="1"/>
      <w:marLeft w:val="0"/>
      <w:marRight w:val="0"/>
      <w:marTop w:val="0"/>
      <w:marBottom w:val="0"/>
      <w:divBdr>
        <w:top w:val="none" w:sz="0" w:space="0" w:color="auto"/>
        <w:left w:val="none" w:sz="0" w:space="0" w:color="auto"/>
        <w:bottom w:val="none" w:sz="0" w:space="0" w:color="auto"/>
        <w:right w:val="none" w:sz="0" w:space="0" w:color="auto"/>
      </w:divBdr>
    </w:div>
    <w:div w:id="385879595">
      <w:bodyDiv w:val="1"/>
      <w:marLeft w:val="0"/>
      <w:marRight w:val="0"/>
      <w:marTop w:val="0"/>
      <w:marBottom w:val="0"/>
      <w:divBdr>
        <w:top w:val="none" w:sz="0" w:space="0" w:color="auto"/>
        <w:left w:val="none" w:sz="0" w:space="0" w:color="auto"/>
        <w:bottom w:val="none" w:sz="0" w:space="0" w:color="auto"/>
        <w:right w:val="none" w:sz="0" w:space="0" w:color="auto"/>
      </w:divBdr>
    </w:div>
    <w:div w:id="550576479">
      <w:bodyDiv w:val="1"/>
      <w:marLeft w:val="0"/>
      <w:marRight w:val="0"/>
      <w:marTop w:val="0"/>
      <w:marBottom w:val="0"/>
      <w:divBdr>
        <w:top w:val="none" w:sz="0" w:space="0" w:color="auto"/>
        <w:left w:val="none" w:sz="0" w:space="0" w:color="auto"/>
        <w:bottom w:val="none" w:sz="0" w:space="0" w:color="auto"/>
        <w:right w:val="none" w:sz="0" w:space="0" w:color="auto"/>
      </w:divBdr>
    </w:div>
    <w:div w:id="832183648">
      <w:bodyDiv w:val="1"/>
      <w:marLeft w:val="0"/>
      <w:marRight w:val="0"/>
      <w:marTop w:val="0"/>
      <w:marBottom w:val="0"/>
      <w:divBdr>
        <w:top w:val="none" w:sz="0" w:space="0" w:color="auto"/>
        <w:left w:val="none" w:sz="0" w:space="0" w:color="auto"/>
        <w:bottom w:val="none" w:sz="0" w:space="0" w:color="auto"/>
        <w:right w:val="none" w:sz="0" w:space="0" w:color="auto"/>
      </w:divBdr>
    </w:div>
    <w:div w:id="894850499">
      <w:bodyDiv w:val="1"/>
      <w:marLeft w:val="0"/>
      <w:marRight w:val="0"/>
      <w:marTop w:val="0"/>
      <w:marBottom w:val="0"/>
      <w:divBdr>
        <w:top w:val="none" w:sz="0" w:space="0" w:color="auto"/>
        <w:left w:val="none" w:sz="0" w:space="0" w:color="auto"/>
        <w:bottom w:val="none" w:sz="0" w:space="0" w:color="auto"/>
        <w:right w:val="none" w:sz="0" w:space="0" w:color="auto"/>
      </w:divBdr>
    </w:div>
    <w:div w:id="1085685825">
      <w:bodyDiv w:val="1"/>
      <w:marLeft w:val="0"/>
      <w:marRight w:val="0"/>
      <w:marTop w:val="0"/>
      <w:marBottom w:val="0"/>
      <w:divBdr>
        <w:top w:val="none" w:sz="0" w:space="0" w:color="auto"/>
        <w:left w:val="none" w:sz="0" w:space="0" w:color="auto"/>
        <w:bottom w:val="none" w:sz="0" w:space="0" w:color="auto"/>
        <w:right w:val="none" w:sz="0" w:space="0" w:color="auto"/>
      </w:divBdr>
    </w:div>
    <w:div w:id="1090201634">
      <w:bodyDiv w:val="1"/>
      <w:marLeft w:val="0"/>
      <w:marRight w:val="0"/>
      <w:marTop w:val="0"/>
      <w:marBottom w:val="0"/>
      <w:divBdr>
        <w:top w:val="none" w:sz="0" w:space="0" w:color="auto"/>
        <w:left w:val="none" w:sz="0" w:space="0" w:color="auto"/>
        <w:bottom w:val="none" w:sz="0" w:space="0" w:color="auto"/>
        <w:right w:val="none" w:sz="0" w:space="0" w:color="auto"/>
      </w:divBdr>
    </w:div>
    <w:div w:id="1104616004">
      <w:bodyDiv w:val="1"/>
      <w:marLeft w:val="0"/>
      <w:marRight w:val="0"/>
      <w:marTop w:val="0"/>
      <w:marBottom w:val="0"/>
      <w:divBdr>
        <w:top w:val="none" w:sz="0" w:space="0" w:color="auto"/>
        <w:left w:val="none" w:sz="0" w:space="0" w:color="auto"/>
        <w:bottom w:val="none" w:sz="0" w:space="0" w:color="auto"/>
        <w:right w:val="none" w:sz="0" w:space="0" w:color="auto"/>
      </w:divBdr>
    </w:div>
    <w:div w:id="1324164324">
      <w:bodyDiv w:val="1"/>
      <w:marLeft w:val="0"/>
      <w:marRight w:val="0"/>
      <w:marTop w:val="0"/>
      <w:marBottom w:val="0"/>
      <w:divBdr>
        <w:top w:val="none" w:sz="0" w:space="0" w:color="auto"/>
        <w:left w:val="none" w:sz="0" w:space="0" w:color="auto"/>
        <w:bottom w:val="none" w:sz="0" w:space="0" w:color="auto"/>
        <w:right w:val="none" w:sz="0" w:space="0" w:color="auto"/>
      </w:divBdr>
    </w:div>
    <w:div w:id="1459447928">
      <w:bodyDiv w:val="1"/>
      <w:marLeft w:val="0"/>
      <w:marRight w:val="0"/>
      <w:marTop w:val="0"/>
      <w:marBottom w:val="0"/>
      <w:divBdr>
        <w:top w:val="none" w:sz="0" w:space="0" w:color="auto"/>
        <w:left w:val="none" w:sz="0" w:space="0" w:color="auto"/>
        <w:bottom w:val="none" w:sz="0" w:space="0" w:color="auto"/>
        <w:right w:val="none" w:sz="0" w:space="0" w:color="auto"/>
      </w:divBdr>
    </w:div>
    <w:div w:id="1486585606">
      <w:bodyDiv w:val="1"/>
      <w:marLeft w:val="0"/>
      <w:marRight w:val="0"/>
      <w:marTop w:val="0"/>
      <w:marBottom w:val="0"/>
      <w:divBdr>
        <w:top w:val="none" w:sz="0" w:space="0" w:color="auto"/>
        <w:left w:val="none" w:sz="0" w:space="0" w:color="auto"/>
        <w:bottom w:val="none" w:sz="0" w:space="0" w:color="auto"/>
        <w:right w:val="none" w:sz="0" w:space="0" w:color="auto"/>
      </w:divBdr>
    </w:div>
    <w:div w:id="1506166104">
      <w:bodyDiv w:val="1"/>
      <w:marLeft w:val="0"/>
      <w:marRight w:val="0"/>
      <w:marTop w:val="0"/>
      <w:marBottom w:val="0"/>
      <w:divBdr>
        <w:top w:val="none" w:sz="0" w:space="0" w:color="auto"/>
        <w:left w:val="none" w:sz="0" w:space="0" w:color="auto"/>
        <w:bottom w:val="none" w:sz="0" w:space="0" w:color="auto"/>
        <w:right w:val="none" w:sz="0" w:space="0" w:color="auto"/>
      </w:divBdr>
    </w:div>
    <w:div w:id="1589188429">
      <w:bodyDiv w:val="1"/>
      <w:marLeft w:val="0"/>
      <w:marRight w:val="0"/>
      <w:marTop w:val="0"/>
      <w:marBottom w:val="0"/>
      <w:divBdr>
        <w:top w:val="none" w:sz="0" w:space="0" w:color="auto"/>
        <w:left w:val="none" w:sz="0" w:space="0" w:color="auto"/>
        <w:bottom w:val="none" w:sz="0" w:space="0" w:color="auto"/>
        <w:right w:val="none" w:sz="0" w:space="0" w:color="auto"/>
      </w:divBdr>
    </w:div>
    <w:div w:id="1683044303">
      <w:bodyDiv w:val="1"/>
      <w:marLeft w:val="0"/>
      <w:marRight w:val="0"/>
      <w:marTop w:val="0"/>
      <w:marBottom w:val="0"/>
      <w:divBdr>
        <w:top w:val="none" w:sz="0" w:space="0" w:color="auto"/>
        <w:left w:val="none" w:sz="0" w:space="0" w:color="auto"/>
        <w:bottom w:val="none" w:sz="0" w:space="0" w:color="auto"/>
        <w:right w:val="none" w:sz="0" w:space="0" w:color="auto"/>
      </w:divBdr>
    </w:div>
    <w:div w:id="1751585088">
      <w:bodyDiv w:val="1"/>
      <w:marLeft w:val="0"/>
      <w:marRight w:val="0"/>
      <w:marTop w:val="0"/>
      <w:marBottom w:val="0"/>
      <w:divBdr>
        <w:top w:val="none" w:sz="0" w:space="0" w:color="auto"/>
        <w:left w:val="none" w:sz="0" w:space="0" w:color="auto"/>
        <w:bottom w:val="none" w:sz="0" w:space="0" w:color="auto"/>
        <w:right w:val="none" w:sz="0" w:space="0" w:color="auto"/>
      </w:divBdr>
    </w:div>
    <w:div w:id="1916818379">
      <w:bodyDiv w:val="1"/>
      <w:marLeft w:val="0"/>
      <w:marRight w:val="0"/>
      <w:marTop w:val="0"/>
      <w:marBottom w:val="0"/>
      <w:divBdr>
        <w:top w:val="none" w:sz="0" w:space="0" w:color="auto"/>
        <w:left w:val="none" w:sz="0" w:space="0" w:color="auto"/>
        <w:bottom w:val="none" w:sz="0" w:space="0" w:color="auto"/>
        <w:right w:val="none" w:sz="0" w:space="0" w:color="auto"/>
      </w:divBdr>
    </w:div>
    <w:div w:id="2083093135">
      <w:bodyDiv w:val="1"/>
      <w:marLeft w:val="0"/>
      <w:marRight w:val="0"/>
      <w:marTop w:val="0"/>
      <w:marBottom w:val="0"/>
      <w:divBdr>
        <w:top w:val="none" w:sz="0" w:space="0" w:color="auto"/>
        <w:left w:val="none" w:sz="0" w:space="0" w:color="auto"/>
        <w:bottom w:val="none" w:sz="0" w:space="0" w:color="auto"/>
        <w:right w:val="none" w:sz="0" w:space="0" w:color="auto"/>
      </w:divBdr>
    </w:div>
    <w:div w:id="21434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pressestelle@mwae.brandenburg.de" TargetMode="External"/><Relationship Id="rId2" Type="http://schemas.openxmlformats.org/officeDocument/2006/relationships/hyperlink" Target="https://mwae.brandenburg.de"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mailto:pressestelle@mwae.brandenburg.de" TargetMode="External"/><Relationship Id="rId2" Type="http://schemas.openxmlformats.org/officeDocument/2006/relationships/hyperlink" Target="https://mwae.brandenburg.de"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79F6FE4341C714E948A17FF0AAEE270" ma:contentTypeVersion="24" ma:contentTypeDescription="Ein neues Dokument erstellen." ma:contentTypeScope="" ma:versionID="372535b0665ba64f936914784e7bd65e">
  <xsd:schema xmlns:xsd="http://www.w3.org/2001/XMLSchema" xmlns:xs="http://www.w3.org/2001/XMLSchema" xmlns:p="http://schemas.microsoft.com/office/2006/metadata/properties" xmlns:ns1="http://schemas.microsoft.com/sharepoint/v3" xmlns:ns2="fa8644e2-b13c-4204-ba79-ce0516aaa45b" xmlns:ns3="914b8b4b-3ac7-4c87-9d1f-fd63997dafd1" targetNamespace="http://schemas.microsoft.com/office/2006/metadata/properties" ma:root="true" ma:fieldsID="ece213813d185f27e6cd3446cdeaef28" ns1:_="" ns2:_="" ns3:_="">
    <xsd:import namespace="http://schemas.microsoft.com/sharepoint/v3"/>
    <xsd:import namespace="fa8644e2-b13c-4204-ba79-ce0516aaa45b"/>
    <xsd:import namespace="914b8b4b-3ac7-4c87-9d1f-fd63997dafd1"/>
    <xsd:element name="properties">
      <xsd:complexType>
        <xsd:sequence>
          <xsd:element name="documentManagement">
            <xsd:complexType>
              <xsd:all>
                <xsd:element ref="ns2:SharedWithUsers" minOccurs="0"/>
                <xsd:element ref="ns2:SharedWithDetails" minOccurs="0"/>
                <xsd:element ref="ns1:AverageRating" minOccurs="0"/>
                <xsd:element ref="ns1:RatingCount" minOccurs="0"/>
                <xsd:element ref="ns1:RatedBy" minOccurs="0"/>
                <xsd:element ref="ns1:Ratings" minOccurs="0"/>
                <xsd:element ref="ns1:LikesCount" minOccurs="0"/>
                <xsd:element ref="ns1:LikedBy"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DateTaken" minOccurs="0"/>
                <xsd:element ref="ns1:_dlc_Exempt"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Bewertung (0 - 5)" ma:decimals="2" ma:description="Mittelwert aller Bewertungen, die abgegeben wurden." ma:internalName="AverageRating" ma:readOnly="true">
      <xsd:simpleType>
        <xsd:restriction base="dms:Number"/>
      </xsd:simpleType>
    </xsd:element>
    <xsd:element name="RatingCount" ma:index="11" nillable="true" ma:displayName="Anzahl Bewertungen" ma:decimals="0" ma:description="Anzahl abgegebener Bewertungen" ma:internalName="RatingCount" ma:readOnly="true">
      <xsd:simpleType>
        <xsd:restriction base="dms:Number"/>
      </xsd:simpleType>
    </xsd:element>
    <xsd:element name="RatedBy" ma:index="12" nillable="true" ma:displayName="Bewertet von" ma:description="Benutzer haben das Element bewerte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Benutzerbewertungen" ma:description="Bewertungen für das Element" ma:hidden="true" ma:internalName="Ratings">
      <xsd:simpleType>
        <xsd:restriction base="dms:Note"/>
      </xsd:simpleType>
    </xsd:element>
    <xsd:element name="LikesCount" ma:index="14" nillable="true" ma:displayName="Anzahl 'Gefällt mir'" ma:internalName="LikesCount">
      <xsd:simpleType>
        <xsd:restriction base="dms:Unknown"/>
      </xsd:simpleType>
    </xsd:element>
    <xsd:element name="LikedBy" ma:index="15" nillable="true" ma:displayName="Gefällt"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empt" ma:index="24" nillable="true" ma:displayName="Von der Richtlinie ausgenommen"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8644e2-b13c-4204-ba79-ce0516aaa45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6" nillable="true" ma:displayName="Zuletzt freigegeben nach Benutzer" ma:description="" ma:internalName="LastSharedByUser" ma:readOnly="true">
      <xsd:simpleType>
        <xsd:restriction base="dms:Note">
          <xsd:maxLength value="255"/>
        </xsd:restriction>
      </xsd:simpleType>
    </xsd:element>
    <xsd:element name="LastSharedByTime" ma:index="17" nillable="true" ma:displayName="Zuletzt freigegeben nach Zeitpunkt" ma:description="" ma:internalName="LastSharedByTime" ma:readOnly="true">
      <xsd:simpleType>
        <xsd:restriction base="dms:DateTime"/>
      </xsd:simpleType>
    </xsd:element>
    <xsd:element name="TaxKeywordTaxHTField" ma:index="19" nillable="true" ma:taxonomy="true" ma:internalName="TaxKeywordTaxHTField" ma:taxonomyFieldName="TaxKeyword" ma:displayName="Unternehmensstichwörter" ma:fieldId="{23f27201-bee3-471e-b2e7-b64fd8b7ca38}" ma:taxonomyMulti="true" ma:sspId="62f27a74-cb73-4330-b881-0ea64590031b"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description="" ma:hidden="true" ma:list="{cdbc1290-8db4-46a5-bc67-651ebcbb0204}" ma:internalName="TaxCatchAll" ma:showField="CatchAllData" ma:web="fa8644e2-b13c-4204-ba79-ce0516aaa4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4b8b4b-3ac7-4c87-9d1f-fd63997dafd1" elementFormDefault="qualified">
    <xsd:import namespace="http://schemas.microsoft.com/office/2006/documentManagement/types"/>
    <xsd:import namespace="http://schemas.microsoft.com/office/infopath/2007/PartnerControls"/>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5" nillable="true" ma:displayName="MediaServiceAutoTags" ma:description="" ma:internalName="MediaServiceAutoTags" ma:readOnly="true">
      <xsd:simpleType>
        <xsd:restriction base="dms:Text"/>
      </xsd:simpleType>
    </xsd:element>
    <xsd:element name="MediaServiceLocation" ma:index="26" nillable="true" ma:displayName="MediaServiceLocation" ma:internalName="MediaServiceLocation" ma:readOnly="true">
      <xsd:simpleType>
        <xsd:restriction base="dms:Text"/>
      </xsd:simpleType>
    </xsd:element>
    <xsd:element name="MediaServiceOCR" ma:index="2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TaxKeywordTaxHTField xmlns="fa8644e2-b13c-4204-ba79-ce0516aaa45b">
      <Terms xmlns="http://schemas.microsoft.com/office/infopath/2007/PartnerControls"/>
    </TaxKeywordTaxHTField>
    <TaxCatchAll xmlns="fa8644e2-b13c-4204-ba79-ce0516aaa45b"/>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Dokument</p:Name>
  <p:Description/>
  <p:Statement/>
  <p:PolicyItems>
    <p:PolicyItem featureId="Microsoft.Office.RecordsManagement.PolicyFeatures.PolicyAudit" staticId="0x010100B79F6FE4341C714E948A17FF0AAEE270|990474540" UniqueId="e1d0e6ac-8104-48c1-9577-534796f71a74">
      <p:Name>Überwachung</p:Name>
      <p:Description>Überwacht Benutzeraktionen in Dokumenten und Listenelementen und schreibt diese in das Überwachungsprotokoll.</p:Description>
      <p:CustomData>
        <Audit>
          <Update/>
          <MoveCopy/>
          <DeleteRestore/>
        </Audit>
      </p:CustomData>
    </p:PolicyItem>
  </p:PolicyItems>
</p:Policy>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27726-6D7C-43A9-863D-9273A9D78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8644e2-b13c-4204-ba79-ce0516aaa45b"/>
    <ds:schemaRef ds:uri="914b8b4b-3ac7-4c87-9d1f-fd63997da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EF9171-F98F-436D-B822-0D9558098912}">
  <ds:schemaRefs>
    <ds:schemaRef ds:uri="http://schemas.microsoft.com/office/infopath/2007/PartnerControls"/>
    <ds:schemaRef ds:uri="http://purl.org/dc/terms/"/>
    <ds:schemaRef ds:uri="http://schemas.microsoft.com/office/2006/documentManagement/types"/>
    <ds:schemaRef ds:uri="http://schemas.microsoft.com/sharepoint/v3"/>
    <ds:schemaRef ds:uri="http://purl.org/dc/elements/1.1/"/>
    <ds:schemaRef ds:uri="http://schemas.openxmlformats.org/package/2006/metadata/core-properties"/>
    <ds:schemaRef ds:uri="914b8b4b-3ac7-4c87-9d1f-fd63997dafd1"/>
    <ds:schemaRef ds:uri="fa8644e2-b13c-4204-ba79-ce0516aaa45b"/>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4A5E5F5-3D01-4BD5-94D8-9652D87D916E}">
  <ds:schemaRefs>
    <ds:schemaRef ds:uri="http://schemas.microsoft.com/sharepoint/v3/contenttype/forms"/>
  </ds:schemaRefs>
</ds:datastoreItem>
</file>

<file path=customXml/itemProps4.xml><?xml version="1.0" encoding="utf-8"?>
<ds:datastoreItem xmlns:ds="http://schemas.openxmlformats.org/officeDocument/2006/customXml" ds:itemID="{BE4CE1C3-0FB4-43E5-9E6A-B16D2C4CE270}">
  <ds:schemaRefs>
    <ds:schemaRef ds:uri="office.server.policy"/>
  </ds:schemaRefs>
</ds:datastoreItem>
</file>

<file path=customXml/itemProps5.xml><?xml version="1.0" encoding="utf-8"?>
<ds:datastoreItem xmlns:ds="http://schemas.openxmlformats.org/officeDocument/2006/customXml" ds:itemID="{D4ACF494-4B42-4489-BB32-0325BB8A3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569</Words>
  <Characters>3591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Dietrich-Kröck, Katja</dc:creator>
  <cp:lastModifiedBy>Kastner, Patrick</cp:lastModifiedBy>
  <cp:revision>4</cp:revision>
  <cp:lastPrinted>2020-06-22T15:21:00Z</cp:lastPrinted>
  <dcterms:created xsi:type="dcterms:W3CDTF">2022-03-01T16:29:00Z</dcterms:created>
  <dcterms:modified xsi:type="dcterms:W3CDTF">2022-03-02T10:12:00Z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0x010100B79F6FE4341C714E948A17FF0AAEE270</vt:lpwstr>
  </property>
  <property fmtid="{D5CDD505-2E9C-101B-9397-08002B2CF9AE}" pid="3" name="AuthorIds_UIVersion_1024">
    <vt:lpwstr>54</vt:lpwstr>
  </property>
  <property fmtid="{D5CDD505-2E9C-101B-9397-08002B2CF9AE}" pid="4" name="TaxKeyword">
    <vt:lpwstr/>
  </property>
</Properties>
</file>