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27DE" w14:textId="47C42F78" w:rsidR="005624F9" w:rsidRPr="004D658C" w:rsidRDefault="00E42151" w:rsidP="00AA44EB">
      <w:pPr>
        <w:spacing w:after="200"/>
        <w:ind w:right="544"/>
        <w:jc w:val="both"/>
        <w:rPr>
          <w:rFonts w:ascii="Arial" w:hAnsi="Arial" w:cs="Arial"/>
          <w:b/>
          <w:bCs/>
          <w:sz w:val="32"/>
          <w:szCs w:val="32"/>
          <w:lang w:val="hu-HU"/>
        </w:rPr>
      </w:pPr>
      <w:r w:rsidRPr="004D658C">
        <w:rPr>
          <w:rFonts w:ascii="Arial" w:hAnsi="Arial" w:cs="Arial"/>
          <w:b/>
          <w:bCs/>
          <w:sz w:val="32"/>
          <w:szCs w:val="32"/>
          <w:lang w:val="hu-HU"/>
        </w:rPr>
        <w:t>Megkezdődött Dél-Afrikában a</w:t>
      </w:r>
      <w:r w:rsidR="005624F9" w:rsidRPr="004D658C">
        <w:rPr>
          <w:rFonts w:ascii="Arial" w:hAnsi="Arial" w:cs="Arial"/>
          <w:b/>
          <w:bCs/>
          <w:sz w:val="32"/>
          <w:szCs w:val="32"/>
          <w:lang w:val="hu-HU"/>
        </w:rPr>
        <w:t>z új generációs Ford Ranger gyártása a helyi és a globális exportpiacokra</w:t>
      </w:r>
    </w:p>
    <w:p w14:paraId="731D8972" w14:textId="1B66C5B4" w:rsidR="005624F9" w:rsidRPr="004D658C" w:rsidRDefault="005624F9" w:rsidP="00AA44EB">
      <w:pPr>
        <w:pStyle w:val="ListParagraph"/>
        <w:numPr>
          <w:ilvl w:val="0"/>
          <w:numId w:val="23"/>
        </w:numPr>
        <w:ind w:right="261"/>
        <w:contextualSpacing w:val="0"/>
        <w:jc w:val="both"/>
        <w:rPr>
          <w:rFonts w:ascii="Arial" w:hAnsi="Arial" w:cs="Arial"/>
          <w:sz w:val="22"/>
          <w:szCs w:val="22"/>
          <w:lang w:val="hu-HU"/>
        </w:rPr>
      </w:pPr>
      <w:r w:rsidRPr="004D658C">
        <w:rPr>
          <w:rFonts w:ascii="Arial" w:hAnsi="Arial" w:cs="Arial"/>
          <w:sz w:val="22"/>
          <w:szCs w:val="22"/>
          <w:lang w:val="hu-HU"/>
        </w:rPr>
        <w:t>A dél-afrikai Pretoriában működő Silverston összeszerelő üzem lesz a harmadik globális termelési központ, ahol megkezdik az új generációs Ranger gyártását; a Ford ennek érdekében 1,05 milliárd dollárt invesztált az üzem felfejlesztésébe és a beszállítók eszközállományába</w:t>
      </w:r>
    </w:p>
    <w:p w14:paraId="0A374894" w14:textId="77777777" w:rsidR="008B45DE" w:rsidRPr="004D658C" w:rsidRDefault="008B45DE" w:rsidP="00AA44EB">
      <w:pPr>
        <w:ind w:left="-360"/>
        <w:jc w:val="both"/>
        <w:rPr>
          <w:rFonts w:ascii="Arial" w:hAnsi="Arial" w:cs="Arial"/>
          <w:b/>
          <w:sz w:val="22"/>
          <w:szCs w:val="22"/>
          <w:lang w:val="hu-HU"/>
        </w:rPr>
      </w:pPr>
    </w:p>
    <w:p w14:paraId="1675C858" w14:textId="5B3E5378" w:rsidR="005624F9" w:rsidRPr="004D658C" w:rsidRDefault="005624F9" w:rsidP="00AA44EB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z w:val="22"/>
          <w:szCs w:val="22"/>
          <w:lang w:val="hu-HU"/>
        </w:rPr>
      </w:pPr>
      <w:bookmarkStart w:id="0" w:name="city"/>
      <w:bookmarkEnd w:id="0"/>
      <w:r w:rsidRPr="004D658C">
        <w:rPr>
          <w:rFonts w:ascii="Arial" w:hAnsi="Arial" w:cs="Arial"/>
          <w:sz w:val="22"/>
          <w:szCs w:val="22"/>
          <w:lang w:val="hu-HU"/>
        </w:rPr>
        <w:t>A modernizált és kibővített létesítményben egy présüzem</w:t>
      </w:r>
      <w:r w:rsidR="00E42151" w:rsidRPr="004D658C">
        <w:rPr>
          <w:rFonts w:ascii="Arial" w:hAnsi="Arial" w:cs="Arial"/>
          <w:sz w:val="22"/>
          <w:szCs w:val="22"/>
          <w:lang w:val="hu-HU"/>
        </w:rPr>
        <w:t xml:space="preserve"> és </w:t>
      </w:r>
      <w:r w:rsidRPr="004D658C">
        <w:rPr>
          <w:rFonts w:ascii="Arial" w:hAnsi="Arial" w:cs="Arial"/>
          <w:sz w:val="22"/>
          <w:szCs w:val="22"/>
          <w:lang w:val="hu-HU"/>
        </w:rPr>
        <w:t>egy magas szinten automatizált fényezőüzem</w:t>
      </w:r>
      <w:r w:rsidR="00E42151" w:rsidRPr="004D658C">
        <w:rPr>
          <w:rFonts w:ascii="Arial" w:hAnsi="Arial" w:cs="Arial"/>
          <w:sz w:val="22"/>
          <w:szCs w:val="22"/>
          <w:lang w:val="hu-HU"/>
        </w:rPr>
        <w:t xml:space="preserve"> is helyet kapott</w:t>
      </w:r>
      <w:r w:rsidRPr="004D658C">
        <w:rPr>
          <w:rFonts w:ascii="Arial" w:hAnsi="Arial" w:cs="Arial"/>
          <w:sz w:val="22"/>
          <w:szCs w:val="22"/>
          <w:lang w:val="hu-HU"/>
        </w:rPr>
        <w:t xml:space="preserve">, valamint a világ egyetlen, </w:t>
      </w:r>
      <w:r w:rsidR="00E42151" w:rsidRPr="004D658C">
        <w:rPr>
          <w:rFonts w:ascii="Arial" w:hAnsi="Arial" w:cs="Arial"/>
          <w:sz w:val="22"/>
          <w:szCs w:val="22"/>
          <w:lang w:val="hu-HU"/>
        </w:rPr>
        <w:t xml:space="preserve">a </w:t>
      </w:r>
      <w:r w:rsidRPr="004D658C">
        <w:rPr>
          <w:rFonts w:ascii="Arial" w:hAnsi="Arial" w:cs="Arial"/>
          <w:sz w:val="22"/>
          <w:szCs w:val="22"/>
          <w:lang w:val="hu-HU"/>
        </w:rPr>
        <w:t>Ford</w:t>
      </w:r>
      <w:r w:rsidR="00E42151" w:rsidRPr="004D658C">
        <w:rPr>
          <w:rFonts w:ascii="Arial" w:hAnsi="Arial" w:cs="Arial"/>
          <w:sz w:val="22"/>
          <w:szCs w:val="22"/>
          <w:lang w:val="hu-HU"/>
        </w:rPr>
        <w:t xml:space="preserve"> által tulajdonolt és működtetett</w:t>
      </w:r>
      <w:r w:rsidRPr="004D658C">
        <w:rPr>
          <w:rFonts w:ascii="Arial" w:hAnsi="Arial" w:cs="Arial"/>
          <w:sz w:val="22"/>
          <w:szCs w:val="22"/>
          <w:lang w:val="hu-HU"/>
        </w:rPr>
        <w:t xml:space="preserve"> alváz-gyártósora; mindez azt szolgálja, hogy minden egyes Ford Ranger a lehető legjobb minőségben készüljön el</w:t>
      </w:r>
    </w:p>
    <w:p w14:paraId="097C9155" w14:textId="77777777" w:rsidR="00424C90" w:rsidRPr="004D658C" w:rsidRDefault="00424C90" w:rsidP="00AA44EB">
      <w:pPr>
        <w:pStyle w:val="ListParagraph"/>
        <w:jc w:val="both"/>
        <w:rPr>
          <w:rFonts w:ascii="Arial" w:hAnsi="Arial" w:cs="Arial"/>
          <w:sz w:val="22"/>
          <w:szCs w:val="22"/>
          <w:lang w:val="hu-HU"/>
        </w:rPr>
      </w:pPr>
    </w:p>
    <w:p w14:paraId="5D6A2712" w14:textId="1CBAA4C9" w:rsidR="005624F9" w:rsidRPr="004D658C" w:rsidRDefault="005624F9" w:rsidP="00AA44EB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z w:val="22"/>
          <w:szCs w:val="22"/>
          <w:lang w:val="hu-HU"/>
        </w:rPr>
      </w:pPr>
      <w:r w:rsidRPr="004D658C">
        <w:rPr>
          <w:rFonts w:ascii="Arial" w:hAnsi="Arial" w:cs="Arial"/>
          <w:sz w:val="22"/>
          <w:szCs w:val="22"/>
          <w:lang w:val="hu-HU"/>
        </w:rPr>
        <w:t>A széles körű fejlesztések, illetve a legújabb gyártási technológiák bevezetése</w:t>
      </w:r>
      <w:r w:rsidR="00C72824" w:rsidRPr="004D658C">
        <w:rPr>
          <w:rFonts w:ascii="Arial" w:hAnsi="Arial" w:cs="Arial"/>
          <w:sz w:val="22"/>
          <w:szCs w:val="22"/>
          <w:lang w:val="hu-HU"/>
        </w:rPr>
        <w:t xml:space="preserve"> lehetővé tette</w:t>
      </w:r>
      <w:r w:rsidR="00E42151" w:rsidRPr="004D658C">
        <w:rPr>
          <w:rFonts w:ascii="Arial" w:hAnsi="Arial" w:cs="Arial"/>
          <w:sz w:val="22"/>
          <w:szCs w:val="22"/>
          <w:lang w:val="hu-HU"/>
        </w:rPr>
        <w:t>, hogy</w:t>
      </w:r>
      <w:r w:rsidR="00C72824" w:rsidRPr="004D658C">
        <w:rPr>
          <w:rFonts w:ascii="Arial" w:hAnsi="Arial" w:cs="Arial"/>
          <w:sz w:val="22"/>
          <w:szCs w:val="22"/>
          <w:lang w:val="hu-HU"/>
        </w:rPr>
        <w:t xml:space="preserve"> a Silverston üzem évente 200.000 járművet gyártson; a harmadik műszak bevezetésével további 1200 ember kap munkát, így Dél-Afrikában a Ford immár 5500 dolgozót foglalkoztat; a beszállítói értékláncban 10.000 új munkahely jött létre</w:t>
      </w:r>
    </w:p>
    <w:p w14:paraId="2E55B94E" w14:textId="77777777" w:rsidR="008E37A1" w:rsidRPr="004D658C" w:rsidRDefault="008E37A1" w:rsidP="00AA44EB">
      <w:pPr>
        <w:pStyle w:val="ListParagraph"/>
        <w:jc w:val="both"/>
        <w:rPr>
          <w:rFonts w:ascii="Arial" w:hAnsi="Arial" w:cs="Arial"/>
          <w:sz w:val="22"/>
          <w:szCs w:val="22"/>
          <w:lang w:val="hu-HU"/>
        </w:rPr>
      </w:pPr>
    </w:p>
    <w:p w14:paraId="703AA445" w14:textId="652D7786" w:rsidR="00C72824" w:rsidRPr="004D658C" w:rsidRDefault="00C72824" w:rsidP="00AA44EB">
      <w:pPr>
        <w:pStyle w:val="ListParagraph"/>
        <w:numPr>
          <w:ilvl w:val="0"/>
          <w:numId w:val="23"/>
        </w:numPr>
        <w:ind w:right="403"/>
        <w:contextualSpacing w:val="0"/>
        <w:jc w:val="both"/>
        <w:rPr>
          <w:rFonts w:ascii="Arial" w:hAnsi="Arial" w:cs="Arial"/>
          <w:sz w:val="22"/>
          <w:szCs w:val="22"/>
          <w:lang w:val="hu-HU"/>
        </w:rPr>
      </w:pPr>
      <w:r w:rsidRPr="004D658C">
        <w:rPr>
          <w:rFonts w:ascii="Arial" w:hAnsi="Arial" w:cs="Arial"/>
          <w:sz w:val="22"/>
          <w:szCs w:val="22"/>
          <w:lang w:val="hu-HU"/>
        </w:rPr>
        <w:t>A Dél-Afrikában gyártott új generációs Rangerek nemcsak a helyi vásárlókhoz kerülnek, hanem a világ több mint 100 piacán jelennek majd meg, köztük Európában is</w:t>
      </w:r>
    </w:p>
    <w:p w14:paraId="48301A1D" w14:textId="77777777" w:rsidR="00E55B70" w:rsidRPr="004D658C" w:rsidRDefault="00E55B70" w:rsidP="00AA44EB">
      <w:pPr>
        <w:pStyle w:val="ListParagraph"/>
        <w:jc w:val="both"/>
        <w:rPr>
          <w:rFonts w:ascii="Arial" w:hAnsi="Arial" w:cs="Arial"/>
          <w:sz w:val="22"/>
          <w:szCs w:val="22"/>
          <w:lang w:val="hu-HU"/>
        </w:rPr>
      </w:pPr>
    </w:p>
    <w:p w14:paraId="17CD02BA" w14:textId="238CD608" w:rsidR="004F14A1" w:rsidRPr="004D658C" w:rsidRDefault="00F95EBC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b/>
          <w:caps/>
          <w:color w:val="000000" w:themeColor="text1"/>
          <w:sz w:val="22"/>
          <w:szCs w:val="22"/>
          <w:lang w:val="hu-HU"/>
        </w:rPr>
        <w:t>PRETORIA</w:t>
      </w:r>
      <w:r w:rsidRPr="004D658C">
        <w:rPr>
          <w:rFonts w:ascii="Arial" w:hAnsi="Arial" w:cs="Arial"/>
          <w:b/>
          <w:color w:val="000000" w:themeColor="text1"/>
          <w:sz w:val="22"/>
          <w:szCs w:val="22"/>
          <w:lang w:val="hu-HU"/>
        </w:rPr>
        <w:t xml:space="preserve">, </w:t>
      </w:r>
      <w:bookmarkStart w:id="1" w:name="dateline"/>
      <w:bookmarkEnd w:id="1"/>
      <w:r w:rsidR="004F14A1" w:rsidRPr="004D658C">
        <w:rPr>
          <w:rFonts w:ascii="Arial" w:hAnsi="Arial" w:cs="Arial"/>
          <w:b/>
          <w:color w:val="000000" w:themeColor="text1"/>
          <w:sz w:val="22"/>
          <w:szCs w:val="22"/>
          <w:lang w:val="hu-HU"/>
        </w:rPr>
        <w:t>Dél-Afrika</w:t>
      </w:r>
      <w:r w:rsidRPr="004D658C">
        <w:rPr>
          <w:rFonts w:ascii="Arial" w:hAnsi="Arial" w:cs="Arial"/>
          <w:b/>
          <w:color w:val="000000" w:themeColor="text1"/>
          <w:sz w:val="22"/>
          <w:szCs w:val="22"/>
          <w:lang w:val="hu-HU"/>
        </w:rPr>
        <w:t>,</w:t>
      </w:r>
      <w:r w:rsidR="004F14A1" w:rsidRPr="004D658C">
        <w:rPr>
          <w:rFonts w:ascii="Arial" w:hAnsi="Arial" w:cs="Arial"/>
          <w:b/>
          <w:color w:val="000000" w:themeColor="text1"/>
          <w:sz w:val="22"/>
          <w:szCs w:val="22"/>
          <w:lang w:val="hu-HU"/>
        </w:rPr>
        <w:t xml:space="preserve"> 2022. november 15.</w:t>
      </w:r>
      <w:r w:rsidRPr="004D658C">
        <w:rPr>
          <w:rFonts w:ascii="Arial" w:hAnsi="Arial" w:cs="Arial"/>
          <w:b/>
          <w:color w:val="000000" w:themeColor="text1"/>
          <w:sz w:val="22"/>
          <w:szCs w:val="22"/>
          <w:lang w:val="hu-HU"/>
        </w:rPr>
        <w:t xml:space="preserve"> 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–</w:t>
      </w:r>
      <w:bookmarkStart w:id="2" w:name="_Hlk48552805"/>
      <w:r w:rsidR="00A976D5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="004F14A1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A Ford Motor Company Pretoriában működő Silverston összeszerelő üzeme mától a harmadik olyan létesítmény, ahol megkezdődött az új generációs Ranger gyártása.</w:t>
      </w:r>
    </w:p>
    <w:p w14:paraId="6CFBB9CF" w14:textId="1181D7A7" w:rsidR="004F14A1" w:rsidRPr="004D658C" w:rsidRDefault="004F14A1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Az új generációs Ranger termelését a Ford egy nagyarányú, 1,05 milliárd dolláros beruházással alapozta meg, felfejlesztve az üzemet, illetve a beszállítók </w:t>
      </w:r>
      <w:r w:rsidR="004D658C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szerszámgép-állományát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. A dél-afrikai gyártású Rangerek </w:t>
      </w:r>
      <w:r w:rsidRPr="004D658C">
        <w:rPr>
          <w:rFonts w:ascii="Arial" w:hAnsi="Arial" w:cs="Arial"/>
          <w:sz w:val="22"/>
          <w:szCs w:val="22"/>
          <w:lang w:val="hu-HU"/>
        </w:rPr>
        <w:t>a világ több mint 100 piacán jelennek majd meg, köztük Európában is.</w:t>
      </w:r>
    </w:p>
    <w:p w14:paraId="429975EC" w14:textId="13B9AD82" w:rsidR="004F14A1" w:rsidRPr="004D658C" w:rsidRDefault="004F14A1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Ford Motor Company tehát immár három létesítményben gyártja az új generációs Rangert a globális piacokra; ezek egyike a dél-afrikai Silverston üzem, a másik két gyár pedig </w:t>
      </w:r>
      <w:r w:rsidR="004D658C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Thaiföldön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működik. A vállalat emellett további két üzemben (Vietnámban és Kambodzsában) is összeszereltet Rangereket előre gyártott részegységekből, 2023-től pedig további helyszíneken (USA és Argentína) is készül majd a modell.</w:t>
      </w:r>
    </w:p>
    <w:p w14:paraId="70662DD7" w14:textId="13B29C20" w:rsidR="004F14A1" w:rsidRPr="004D658C" w:rsidRDefault="004F14A1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“Az új generációs Ranger dél-afrikai gyártásának </w:t>
      </w:r>
      <w:r w:rsidR="00E42151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beindítása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rávilágít arra a törekvésünkre, hogy </w:t>
      </w:r>
      <w:r w:rsidR="00E42151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vonzó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termékeket kínáljunk vásárlóinknak – nemcsak Dél-Afrikában, hanem az egész világon,” nyilatkozta Dianne Craig, a </w:t>
      </w:r>
      <w:r w:rsidR="00AE618D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Ford Nemzetközi Piacok Csoportjának (IMG) elnöke. “Dél-Afrika fontos része a Ranger globális gyártási hálózatának, és fantasztikus érzés azt látni, milyen hatalmas mértékben sikerült modernizálni és átalakítani a Silverston összeszerelő üzem működését az 1,05 milliárd dolláros beruházással, és hogy ennek eredményeként a lehető legjobb minőségű járműveket </w:t>
      </w:r>
      <w:r w:rsidR="00E42151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szállíthatjuk le vevőinknek</w:t>
      </w:r>
      <w:r w:rsidR="00AE618D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.”</w:t>
      </w:r>
    </w:p>
    <w:p w14:paraId="5AEFD79D" w14:textId="461C263B" w:rsidR="00AE618D" w:rsidRPr="004D658C" w:rsidRDefault="00AE618D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A dél-afrikai bővítés egyben új munkahelyeket és gazdasági növekedést is jelent, hiszen a</w:t>
      </w:r>
      <w:r w:rsidR="00E42151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Pr="004D658C">
        <w:rPr>
          <w:rFonts w:ascii="Arial" w:hAnsi="Arial" w:cs="Arial"/>
          <w:sz w:val="22"/>
          <w:szCs w:val="22"/>
          <w:lang w:val="hu-HU"/>
        </w:rPr>
        <w:t>harmadik műszak bevezetésével további 1200 ember kap munkát, így Dél-Afrikában a Ford immár 5500 dolgozót foglalkoztat, a beszállítói értékláncban pedig mintegy 10.000 új munkahely jött létre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. </w:t>
      </w:r>
    </w:p>
    <w:p w14:paraId="16361609" w14:textId="641445F0" w:rsidR="00AE618D" w:rsidRPr="004D658C" w:rsidRDefault="00AE618D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lastRenderedPageBreak/>
        <w:t>Az 1,05 milliárd dolláros beruházási értékből körülbelül 686 millió dollárt fordítottak a Silverston gyár átalakítására és modernizálására, felépítve az első, házon belüli présüzemet, egy rendkívül magas szinten automatizált fényezőüzemet, valamint bevezetve a legújabb összeszerelési technológiákat az utastér és</w:t>
      </w:r>
      <w:r w:rsidR="00E42151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az alváz 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gyártósorain, illetve a végszerelésben.</w:t>
      </w:r>
    </w:p>
    <w:p w14:paraId="46D87D4D" w14:textId="26A17564" w:rsidR="00AE618D" w:rsidRPr="004D658C" w:rsidRDefault="00AE618D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sz w:val="22"/>
          <w:szCs w:val="22"/>
          <w:lang w:val="hu-HU"/>
        </w:rPr>
        <w:t>Mindemellett létrehozták a világ egyetlen, Ford-tulajdonú -és működtetésű alváz-gyártósorát</w:t>
      </w:r>
      <w:r w:rsidR="005F17E1" w:rsidRPr="004D658C">
        <w:rPr>
          <w:rFonts w:ascii="Arial" w:hAnsi="Arial" w:cs="Arial"/>
          <w:sz w:val="22"/>
          <w:szCs w:val="22"/>
          <w:lang w:val="hu-HU"/>
        </w:rPr>
        <w:t xml:space="preserve"> az új </w:t>
      </w:r>
      <w:r w:rsidR="005F17E1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Tshwane Autóipari Különleges Gazdasági Zóna (TASEZ) beszállítói ipari parkban, közvetlenül a Silverston üzem szomszédságában. A Ford összesen 365 millió dollárt költött a legfontosabb beszállító cégek új szerszámgépeire.</w:t>
      </w:r>
    </w:p>
    <w:p w14:paraId="1B213959" w14:textId="5580E20F" w:rsidR="005F17E1" w:rsidRPr="004D658C" w:rsidRDefault="005F17E1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A silverstoni beruházás mellett a Ford 34 millió dollárt invesztált a Gqeberhában (korábban Port Elizabeth) működő Struandale motorgyár fejlesztésébe; itt készül a dél-afrikai vásárlók és a világ több mint 100 exportpiaca számára gyártott új generációs Ford Ranger összes erőforrása.</w:t>
      </w:r>
    </w:p>
    <w:p w14:paraId="4C6D456C" w14:textId="601A0CBD" w:rsidR="005F17E1" w:rsidRPr="004D658C" w:rsidRDefault="005F17E1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A Struandale motorgyár fejlesztése abban is segít a Fordnak, hogy beindítsa új 3.0 V6 dízelmotor-programját, hiszen itt történik a hengerfejek megmunkálása és a motor összeszerelése. Az új generációs Ranger</w:t>
      </w:r>
      <w:r w:rsidR="00FD6B9F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rel kapcsolatos fejlesztések a 2,0 literes turbódízel és a 2,0 literes biturbó dízelmotor már meglévő gyártósorát is érintették.</w:t>
      </w:r>
    </w:p>
    <w:p w14:paraId="62679396" w14:textId="211A7132" w:rsidR="00FD6B9F" w:rsidRPr="004D658C" w:rsidRDefault="00FD6B9F" w:rsidP="00AA44E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  <w:t>Középpontban a minőség</w:t>
      </w:r>
    </w:p>
    <w:p w14:paraId="4C4E9C6B" w14:textId="77777777" w:rsidR="00E258A2" w:rsidRPr="004D658C" w:rsidRDefault="00E258A2" w:rsidP="00AA44E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</w:pPr>
    </w:p>
    <w:p w14:paraId="0E75441D" w14:textId="49895E81" w:rsidR="00FD6B9F" w:rsidRPr="004D658C" w:rsidRDefault="00FD6B9F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“Rengeteg erőfeszítés, forrás és modern technológia alapozta meg, hogy az új generációs Ranger tényleg világszínvonalú autó legyen, és hogy a Silverston üzem globális szinten is kiválónak számítson,” mondta el Andrea Cavallaro, a Ford IMG működésért felelős igazgatója.</w:t>
      </w:r>
    </w:p>
    <w:p w14:paraId="35FB6962" w14:textId="420CD777" w:rsidR="00FD6B9F" w:rsidRPr="004D658C" w:rsidRDefault="00FD6B9F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“Számos stratégiai döntést kellett meghoznunk, többek közt a présüzem és az alvázgyártás házon belüli megoldásáról, hogy teljes kontroll alatt tarthassuk a gyártási minőséget. Ezek a most bevezetett eljárások garantálják, hogy az új generációs Ranger gyártósorára felkerülő részegységek kiváló minőségűek lesznek.”</w:t>
      </w:r>
    </w:p>
    <w:p w14:paraId="01B2D35D" w14:textId="0045E5A0" w:rsidR="00FD6B9F" w:rsidRPr="004D658C" w:rsidRDefault="00FD6B9F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A Silverston összeszerelő üzemben működő présüzem egy új</w:t>
      </w:r>
      <w:r w:rsidR="00E42151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, 10.320 négyzetméter alapterüle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tű létesítmény; az itt készült karosszériaelemek közvetlenül a vadonatúj, 44.000 négyzetméteres fényezőüzembe kerülnek, amelynek magas színvonalú</w:t>
      </w:r>
      <w:r w:rsidR="0015116C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, automatizált működését 493 robottal oldották meg.</w:t>
      </w:r>
    </w:p>
    <w:p w14:paraId="0D9491EE" w14:textId="1E876E60" w:rsidR="0015116C" w:rsidRPr="004D658C" w:rsidRDefault="0015116C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“Mennyiségi és minőségi céljaink megvalósítására Silverstonban megépítettük a világ egyetlen, a Ford által tulajdonolt és működtetett alvázgyártó üzemegységet, ami a ma elérhető legfejlettebb technológiákkal működik,” tette hozza Cavallaro.</w:t>
      </w:r>
    </w:p>
    <w:p w14:paraId="4CA20BC0" w14:textId="130AA8A2" w:rsidR="0015116C" w:rsidRPr="004D658C" w:rsidRDefault="0015116C" w:rsidP="00AA44EB">
      <w:pPr>
        <w:spacing w:after="200"/>
        <w:jc w:val="both"/>
        <w:rPr>
          <w:rFonts w:ascii="Arial" w:hAnsi="Arial" w:cs="Arial"/>
          <w:sz w:val="22"/>
          <w:szCs w:val="22"/>
          <w:lang w:val="hu-HU"/>
        </w:rPr>
      </w:pPr>
      <w:r w:rsidRPr="004D658C">
        <w:rPr>
          <w:rFonts w:ascii="Arial" w:hAnsi="Arial" w:cs="Arial"/>
          <w:sz w:val="22"/>
          <w:szCs w:val="22"/>
          <w:lang w:val="hu-HU"/>
        </w:rPr>
        <w:t xml:space="preserve">Emellett a Silverston összeszerelő üzem közvetlen szomszédságában, a 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Tshwane Autóipari Különleges Gazdasági Zóna (TASEZ) beszállítói ipari parkban is felépült egy hatalmas, 100.000 négyzetméter alapterületű alvázgyártó részleg, ami biztosítja a részegységek zökkenőmentes beszállítását közvetlenül a szerelősorra.</w:t>
      </w:r>
    </w:p>
    <w:p w14:paraId="68251DDC" w14:textId="637A17FE" w:rsidR="004524F4" w:rsidRPr="004D658C" w:rsidRDefault="004524F4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Silverston összeszerelő üzemben további szigorú minőségbiztosítási eljárásokat is bevezettek, hogy biztosítsák a Ranger-vásárlók legmagasabb szintű </w:t>
      </w:r>
      <w:r w:rsidR="004D658C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elégedettségét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; ilyen például a Percepton mérőrendszerek használata a szerelősorokon, amelyek minden egyes legyártott alkatrészt pontosan beszkennelnek, vagy a csúcstechnológiájú GOM ATOS ScanBox kéklézeres szkenner-rendszer</w:t>
      </w:r>
      <w:r w:rsidR="00E42151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alkalmazása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, ami rendkívül részletgazdag 3D modelleket készít a gyártott komponensekről.</w:t>
      </w:r>
    </w:p>
    <w:p w14:paraId="3524BD1A" w14:textId="7553967A" w:rsidR="004524F4" w:rsidRPr="004D658C" w:rsidRDefault="004524F4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“Ezek a legújabb generációs mérő- és szkennelő rendszerek valós idejű adatokkal szolgálnak a gyártás teljes folyamatáról, így gyorsan azonosíthatjuk az esetleges minőségi problémákat, még mielőtt az adott alkatrész kikerülne a gyártási helyéről,” magyarázta el Ockert Berry, a Ford South Africa műveleti alelnöke. “Ezt az adatot eltároljuk globális </w:t>
      </w:r>
      <w:r w:rsidR="004D658C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minőségbiztosítási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lastRenderedPageBreak/>
        <w:t>rendszerünkben, így figyelemmel kísérhetjük a trendeket, és bármilyen potenciális problémát megelőzhetünk.”</w:t>
      </w:r>
    </w:p>
    <w:p w14:paraId="599741EA" w14:textId="7EE83A10" w:rsidR="004524F4" w:rsidRPr="004D658C" w:rsidRDefault="004524F4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“A kompromisszumot nem ismerő minőségbiztosítás </w:t>
      </w:r>
      <w:r w:rsidR="007C4BDF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minden szempontból átalakítja gyártási tevékenységünket, és hatásosan támogatja elkötelezettségünket, hogy világszínvonalú termékeket kínáljunk vásárlóinknak,” tette hozzá Berry.</w:t>
      </w:r>
    </w:p>
    <w:p w14:paraId="2E0876E4" w14:textId="4E9427F9" w:rsidR="007C4BDF" w:rsidRPr="004D658C" w:rsidRDefault="007C4BDF" w:rsidP="00AA44E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  <w:t>A Ranger hosszú múltra tekinthet vissza Dél-Afrikában</w:t>
      </w:r>
    </w:p>
    <w:p w14:paraId="22D3E4FA" w14:textId="77777777" w:rsidR="00E258A2" w:rsidRPr="004D658C" w:rsidRDefault="00E258A2" w:rsidP="00AA44E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</w:pPr>
    </w:p>
    <w:p w14:paraId="24CE5380" w14:textId="559036D3" w:rsidR="007C4BDF" w:rsidRPr="004D658C" w:rsidRDefault="007C4BDF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Az új generációs Ranger </w:t>
      </w:r>
      <w:r w:rsidR="004D658C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ambiciózus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és magabiztos gyártási célkitűzéseihez szilárd alapot biztosít, hogy már az előző modellgeneráció is Dél-Afrikában készült. A most kifutó Rangerrel a Ford teljesen átformálta a pickupok szegmensét. A 2011-ben bemutatott modell 11 éven át az egyik piacvezető jármű volt, és ez idő alatt rengeteg elismerést kapott.</w:t>
      </w:r>
    </w:p>
    <w:p w14:paraId="150504D9" w14:textId="00F85A33" w:rsidR="007C4BDF" w:rsidRPr="004D658C" w:rsidRDefault="007C4BDF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“A Ranger sikere globálisan megalapozta a modell hírnevét, ami a Ford egyik legkelendőbb terméke minden kontinensen,” mondta el Neale Hill, a Ford Motor Company Africa elnöke. “Az új generációs Ranger egészen biztosan még magasabbra teszi majd a lécet, és a silverstoni gyártás beindításával Dél-Afrika büszkén veszi ki a részét ebből a növekedésből.”</w:t>
      </w:r>
    </w:p>
    <w:p w14:paraId="44DB51C2" w14:textId="52A90954" w:rsidR="007C4BDF" w:rsidRPr="004D658C" w:rsidRDefault="007C4BDF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dél-afrikai Silverston összeszerelő üzemben eddig összesen 873.751 Ranger készült. Ezek közül közel 603.000 darabot exportáltak a világ több mint 100 piacára, </w:t>
      </w:r>
      <w:r w:rsidR="0029477A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így ez a modell Dé</w:t>
      </w:r>
      <w:r w:rsidR="004D658C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l</w:t>
      </w:r>
      <w:r w:rsidR="0029477A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-Afrika legnagyobb számban exportált könnyű haszonjárműve.</w:t>
      </w:r>
    </w:p>
    <w:p w14:paraId="51EEE60F" w14:textId="130037C2" w:rsidR="0029477A" w:rsidRPr="004D658C" w:rsidRDefault="0029477A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Azzal, hogy több mint 271.000 darab talált gazdára az országon belül, a Ranger több alkalommal is a helyi értékesítési listák élére került, és ez a modell Dél-Afrika kedvenc járműve. Az itteni termékpalettán a Ranger mellett a Ranger Raptor nagy teljesítményű off-road pickup is szerepel, amit 2019 óta gyártanak Dél-Afrikában.</w:t>
      </w:r>
    </w:p>
    <w:p w14:paraId="0A67CFA4" w14:textId="32273002" w:rsidR="0029477A" w:rsidRPr="004D658C" w:rsidRDefault="0029477A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2016 óta a Silverston üzemben készült az Everest hétüléses SUV is. Mivel Silverstonban most az új generációs R</w:t>
      </w:r>
      <w:r w:rsidR="004D658C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anger kibő</w:t>
      </w: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vített termelési volumenére összpontosítanak, az új generációs Everest és az új generációs Ranger Raptor gyártása átkerül Thaiföldre.</w:t>
      </w:r>
    </w:p>
    <w:p w14:paraId="32D8F863" w14:textId="7356F27B" w:rsidR="0029477A" w:rsidRPr="004D658C" w:rsidRDefault="0029477A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>“Biztosak vagyunk abban, hogy az új generációs Ranger bátran építhet erre a sikertörténetre, és az elkövetkező években tovább gazdagítja majd ezt az értékes örökséget,” fűzte hozzá Hill.</w:t>
      </w:r>
    </w:p>
    <w:p w14:paraId="69A15596" w14:textId="294702B2" w:rsidR="0029477A" w:rsidRPr="004D658C" w:rsidRDefault="00A400D3" w:rsidP="00AA44EB">
      <w:p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hyperlink r:id="rId11" w:history="1">
        <w:r w:rsidR="0029477A" w:rsidRPr="004D658C">
          <w:rPr>
            <w:rStyle w:val="Hyperlink"/>
            <w:rFonts w:ascii="Arial" w:hAnsi="Arial" w:cs="Arial"/>
            <w:sz w:val="22"/>
            <w:szCs w:val="22"/>
            <w:lang w:val="hu-HU"/>
          </w:rPr>
          <w:t>Ide</w:t>
        </w:r>
      </w:hyperlink>
      <w:r w:rsidR="0029477A" w:rsidRPr="004D658C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kattintva látható, amint az új generációs Ranger első példánya legördül a Silverston összeszerelő üzem gyártósoráról.</w:t>
      </w:r>
    </w:p>
    <w:p w14:paraId="083A5617" w14:textId="3310D850" w:rsidR="005E5E7F" w:rsidRPr="004D658C" w:rsidRDefault="005E5E7F" w:rsidP="00AA44EB">
      <w:pPr>
        <w:ind w:left="3600" w:firstLine="720"/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4D658C">
        <w:rPr>
          <w:rFonts w:ascii="Arial" w:eastAsia="Calibri" w:hAnsi="Arial" w:cs="Arial"/>
          <w:sz w:val="22"/>
          <w:szCs w:val="22"/>
          <w:lang w:val="hu-HU"/>
        </w:rPr>
        <w:t># # #</w:t>
      </w:r>
    </w:p>
    <w:p w14:paraId="410569AD" w14:textId="77777777" w:rsidR="005E5E7F" w:rsidRPr="004D658C" w:rsidRDefault="005E5E7F" w:rsidP="00AA44EB">
      <w:pPr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4D658C">
        <w:rPr>
          <w:rFonts w:ascii="Arial" w:eastAsia="Calibri" w:hAnsi="Arial" w:cs="Arial"/>
          <w:sz w:val="22"/>
          <w:szCs w:val="22"/>
          <w:lang w:val="hu-HU"/>
        </w:rPr>
        <w:tab/>
      </w:r>
    </w:p>
    <w:bookmarkEnd w:id="2"/>
    <w:p w14:paraId="681164C8" w14:textId="00205084" w:rsidR="002B581A" w:rsidRPr="004D658C" w:rsidRDefault="00E42151" w:rsidP="00AA44EB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D658C">
        <w:rPr>
          <w:rFonts w:ascii="Arial" w:hAnsi="Arial" w:cs="Arial"/>
          <w:sz w:val="22"/>
          <w:szCs w:val="22"/>
          <w:lang w:val="hu-HU"/>
        </w:rPr>
        <w:t>Látogasson el Sajtószobánkba, és ismerje meg a</w:t>
      </w:r>
      <w:r w:rsidR="002B581A" w:rsidRPr="004D658C">
        <w:rPr>
          <w:rFonts w:ascii="Arial" w:hAnsi="Arial" w:cs="Arial"/>
          <w:sz w:val="22"/>
          <w:szCs w:val="22"/>
          <w:lang w:val="hu-HU"/>
        </w:rPr>
        <w:t xml:space="preserve"> Ford South Africa </w:t>
      </w:r>
      <w:r w:rsidRPr="004D658C">
        <w:rPr>
          <w:rFonts w:ascii="Arial" w:hAnsi="Arial" w:cs="Arial"/>
          <w:sz w:val="22"/>
          <w:szCs w:val="22"/>
          <w:lang w:val="hu-HU"/>
        </w:rPr>
        <w:t>legfrissebb híreit</w:t>
      </w:r>
      <w:r w:rsidR="002B581A" w:rsidRPr="004D658C">
        <w:rPr>
          <w:rFonts w:ascii="Arial" w:hAnsi="Arial" w:cs="Arial"/>
          <w:sz w:val="22"/>
          <w:szCs w:val="22"/>
          <w:lang w:val="hu-HU"/>
        </w:rPr>
        <w:t xml:space="preserve">: </w:t>
      </w:r>
    </w:p>
    <w:p w14:paraId="7E544E47" w14:textId="77777777" w:rsidR="00DF541B" w:rsidRPr="004D658C" w:rsidRDefault="00A400D3" w:rsidP="00AA44EB">
      <w:pPr>
        <w:spacing w:after="200"/>
        <w:jc w:val="both"/>
        <w:rPr>
          <w:rStyle w:val="Hyperlink"/>
          <w:rFonts w:ascii="Arial" w:hAnsi="Arial" w:cs="Arial"/>
          <w:sz w:val="22"/>
          <w:szCs w:val="22"/>
          <w:lang w:val="hu-HU"/>
        </w:rPr>
      </w:pPr>
      <w:hyperlink r:id="rId12" w:history="1">
        <w:r w:rsidR="002B581A" w:rsidRPr="004D658C">
          <w:rPr>
            <w:rStyle w:val="Hyperlink"/>
            <w:rFonts w:ascii="Arial" w:hAnsi="Arial" w:cs="Arial"/>
            <w:sz w:val="22"/>
            <w:szCs w:val="22"/>
            <w:lang w:val="hu-HU"/>
          </w:rPr>
          <w:t>https://www.ford.co.za/about-ford/newsroom/</w:t>
        </w:r>
      </w:hyperlink>
    </w:p>
    <w:p w14:paraId="034C0324" w14:textId="5B446A45" w:rsidR="002B581A" w:rsidRPr="004D658C" w:rsidRDefault="002B581A" w:rsidP="00D41527">
      <w:pPr>
        <w:jc w:val="center"/>
        <w:rPr>
          <w:rFonts w:ascii="Arial" w:hAnsi="Arial" w:cs="Arial"/>
          <w:lang w:val="hu-HU"/>
        </w:rPr>
      </w:pPr>
      <w:r w:rsidRPr="004D658C">
        <w:rPr>
          <w:rFonts w:ascii="Arial" w:hAnsi="Arial" w:cs="Arial"/>
          <w:lang w:val="hu-HU"/>
        </w:rPr>
        <w:t># # #</w:t>
      </w:r>
    </w:p>
    <w:p w14:paraId="7DAA9493" w14:textId="1412CAC9" w:rsidR="00AB6061" w:rsidRPr="004D658C" w:rsidRDefault="00AB6061" w:rsidP="00AA44EB">
      <w:pPr>
        <w:jc w:val="both"/>
        <w:rPr>
          <w:rFonts w:ascii="Arial" w:hAnsi="Arial" w:cs="Arial"/>
          <w:lang w:val="hu-HU"/>
        </w:rPr>
      </w:pPr>
    </w:p>
    <w:p w14:paraId="1E088993" w14:textId="77777777" w:rsidR="004D658C" w:rsidRPr="004D658C" w:rsidRDefault="004D658C" w:rsidP="004D658C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4D658C">
        <w:rPr>
          <w:rFonts w:ascii="Arial" w:hAnsi="Arial" w:cs="Arial"/>
          <w:b/>
          <w:bCs/>
          <w:i/>
          <w:iCs/>
          <w:szCs w:val="20"/>
          <w:lang w:val="hu-HU"/>
        </w:rPr>
        <w:t>A Ford Motor Company</w:t>
      </w:r>
    </w:p>
    <w:p w14:paraId="48928473" w14:textId="7C69C77C" w:rsidR="004D658C" w:rsidRPr="004D658C" w:rsidRDefault="004D658C" w:rsidP="004D658C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4D658C">
        <w:rPr>
          <w:rFonts w:ascii="Arial" w:hAnsi="Arial" w:cs="Arial"/>
          <w:i/>
          <w:szCs w:val="20"/>
          <w:lang w:val="hu-HU" w:bidi="th-TH"/>
        </w:rPr>
        <w:t xml:space="preserve">A Ford Motor Company </w:t>
      </w:r>
      <w:r w:rsidRPr="004D658C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4D658C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pickupokat,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Company révén pénzügyi szolgáltatásokat is nyújt. A Ford mintegy 182.000 </w:t>
      </w:r>
      <w:r w:rsidRPr="004D658C">
        <w:rPr>
          <w:rFonts w:ascii="Arial" w:hAnsi="Arial" w:cs="Arial"/>
          <w:i/>
          <w:szCs w:val="20"/>
          <w:lang w:val="hu-HU" w:bidi="th-TH"/>
        </w:rPr>
        <w:lastRenderedPageBreak/>
        <w:t xml:space="preserve">embert foglalkoztat világszerte. Amennyiben több információra van szüksége a Fordról, termékeiről vagy a Ford Credit vállalatról, kérjük, keresse fel a </w:t>
      </w:r>
      <w:hyperlink r:id="rId13" w:history="1">
        <w:r w:rsidRPr="004D658C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4D658C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4" w:history="1">
        <w:r w:rsidRPr="004D658C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4D658C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37F00486" w14:textId="77777777" w:rsidR="004D658C" w:rsidRPr="004D658C" w:rsidRDefault="004D658C" w:rsidP="004D658C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0DEA4CDE" w14:textId="77777777" w:rsidR="004D658C" w:rsidRPr="004D658C" w:rsidRDefault="004D658C" w:rsidP="004D658C">
      <w:pPr>
        <w:rPr>
          <w:rFonts w:ascii="Arial" w:hAnsi="Arial" w:cs="Arial"/>
          <w:i/>
          <w:szCs w:val="20"/>
          <w:lang w:val="hu-HU" w:bidi="th-TH"/>
        </w:rPr>
      </w:pPr>
      <w:r w:rsidRPr="004D658C">
        <w:rPr>
          <w:rFonts w:ascii="Arial" w:hAnsi="Arial" w:cs="Arial"/>
          <w:i/>
          <w:szCs w:val="20"/>
          <w:lang w:val="hu-HU" w:bidi="th-TH"/>
        </w:rPr>
        <w:t xml:space="preserve">A saját tulajdonú vállalatokban mintegy 35.000 alkalmazottat, az összevont, illetve nem összevont közös vállalkozásokkal együtt pedig mintegy 54.000 embert foglalkoztató </w:t>
      </w:r>
      <w:r w:rsidRPr="004D658C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4D658C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70939F5C" w14:textId="77777777" w:rsidR="004D658C" w:rsidRPr="004D658C" w:rsidRDefault="004D658C" w:rsidP="004D658C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4D658C" w:rsidRPr="004D658C" w14:paraId="01EBEA53" w14:textId="77777777" w:rsidTr="006F4CB3">
        <w:trPr>
          <w:trHeight w:val="229"/>
        </w:trPr>
        <w:tc>
          <w:tcPr>
            <w:tcW w:w="1792" w:type="dxa"/>
          </w:tcPr>
          <w:p w14:paraId="6A558DE5" w14:textId="77777777" w:rsidR="004D658C" w:rsidRPr="004D658C" w:rsidRDefault="004D658C" w:rsidP="006F4CB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6F318599" w14:textId="77777777" w:rsidR="004D658C" w:rsidRPr="004D658C" w:rsidRDefault="004D658C" w:rsidP="006F4CB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D658C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9DF1EA4" w14:textId="77777777" w:rsidR="004D658C" w:rsidRPr="004D658C" w:rsidRDefault="004D658C" w:rsidP="006F4CB3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5FA74E52" w14:textId="77777777" w:rsidR="004D658C" w:rsidRPr="004D658C" w:rsidRDefault="004D658C" w:rsidP="006F4CB3">
            <w:pPr>
              <w:rPr>
                <w:rFonts w:ascii="Arial" w:hAnsi="Arial" w:cs="Arial"/>
                <w:szCs w:val="20"/>
                <w:lang w:val="hu-HU"/>
              </w:rPr>
            </w:pPr>
            <w:r w:rsidRPr="004D658C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30748A57" w14:textId="77777777" w:rsidR="004D658C" w:rsidRPr="004D658C" w:rsidRDefault="004D658C" w:rsidP="006F4CB3">
            <w:pPr>
              <w:rPr>
                <w:rFonts w:ascii="Arial" w:hAnsi="Arial" w:cs="Arial"/>
                <w:szCs w:val="20"/>
                <w:lang w:val="hu-HU"/>
              </w:rPr>
            </w:pPr>
            <w:r w:rsidRPr="004D658C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4D658C" w:rsidRPr="004D658C" w14:paraId="23FBF07A" w14:textId="77777777" w:rsidTr="006F4CB3">
        <w:trPr>
          <w:trHeight w:val="933"/>
        </w:trPr>
        <w:tc>
          <w:tcPr>
            <w:tcW w:w="1792" w:type="dxa"/>
          </w:tcPr>
          <w:p w14:paraId="528926E7" w14:textId="77777777" w:rsidR="004D658C" w:rsidRPr="004D658C" w:rsidRDefault="004D658C" w:rsidP="006F4CB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2A640F6" w14:textId="77777777" w:rsidR="004D658C" w:rsidRPr="004D658C" w:rsidRDefault="004D658C" w:rsidP="006F4CB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D658C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6F17146D" w14:textId="77777777" w:rsidR="004D658C" w:rsidRPr="004D658C" w:rsidRDefault="004D658C" w:rsidP="006F4CB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D658C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63778B90" w14:textId="77777777" w:rsidR="004D658C" w:rsidRPr="004D658C" w:rsidRDefault="004D658C" w:rsidP="006F4CB3">
            <w:pPr>
              <w:rPr>
                <w:rFonts w:ascii="Arial" w:hAnsi="Arial" w:cs="Arial"/>
                <w:szCs w:val="20"/>
                <w:lang w:val="hu-HU"/>
              </w:rPr>
            </w:pPr>
            <w:r w:rsidRPr="004D658C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7C31F7CA" w14:textId="77777777" w:rsidR="004D658C" w:rsidRPr="004D658C" w:rsidRDefault="004D658C" w:rsidP="006F4CB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4D658C" w:rsidRPr="004D658C" w14:paraId="41F842D3" w14:textId="77777777" w:rsidTr="006F4CB3">
        <w:trPr>
          <w:trHeight w:val="245"/>
        </w:trPr>
        <w:tc>
          <w:tcPr>
            <w:tcW w:w="1792" w:type="dxa"/>
          </w:tcPr>
          <w:p w14:paraId="134547F9" w14:textId="77777777" w:rsidR="004D658C" w:rsidRPr="004D658C" w:rsidRDefault="004D658C" w:rsidP="006F4CB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3E6D227" w14:textId="77777777" w:rsidR="004D658C" w:rsidRPr="004D658C" w:rsidRDefault="004D658C" w:rsidP="006F4CB3">
            <w:pPr>
              <w:rPr>
                <w:rFonts w:ascii="Arial" w:hAnsi="Arial" w:cs="Arial"/>
                <w:szCs w:val="20"/>
                <w:lang w:val="hu-HU"/>
              </w:rPr>
            </w:pPr>
            <w:r w:rsidRPr="004D658C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291912F0" w14:textId="77777777" w:rsidR="004D658C" w:rsidRPr="004D658C" w:rsidRDefault="004D658C" w:rsidP="006F4CB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6C2876FC" w14:textId="77777777" w:rsidR="004D658C" w:rsidRPr="004D658C" w:rsidRDefault="004D658C" w:rsidP="004D658C">
      <w:pPr>
        <w:rPr>
          <w:rFonts w:ascii="Arial" w:hAnsi="Arial" w:cs="Arial"/>
          <w:i/>
          <w:sz w:val="22"/>
          <w:szCs w:val="22"/>
          <w:lang w:val="hu-HU"/>
        </w:rPr>
      </w:pPr>
    </w:p>
    <w:p w14:paraId="676995AF" w14:textId="77777777" w:rsidR="004D658C" w:rsidRPr="004D658C" w:rsidRDefault="004D658C" w:rsidP="004D658C">
      <w:pPr>
        <w:rPr>
          <w:rFonts w:ascii="Arial" w:hAnsi="Arial" w:cs="Arial"/>
          <w:i/>
          <w:sz w:val="22"/>
          <w:szCs w:val="22"/>
          <w:lang w:val="hu-HU"/>
        </w:rPr>
      </w:pPr>
    </w:p>
    <w:p w14:paraId="58A04964" w14:textId="77777777" w:rsidR="004D658C" w:rsidRPr="004D658C" w:rsidRDefault="004D658C" w:rsidP="004D658C">
      <w:pPr>
        <w:rPr>
          <w:rFonts w:ascii="Arial" w:hAnsi="Arial" w:cs="Arial"/>
          <w:sz w:val="18"/>
          <w:szCs w:val="18"/>
          <w:lang w:val="hu-HU"/>
        </w:rPr>
      </w:pPr>
    </w:p>
    <w:p w14:paraId="22452BF6" w14:textId="77777777" w:rsidR="002B581A" w:rsidRPr="004D658C" w:rsidRDefault="002B581A" w:rsidP="004D658C">
      <w:pPr>
        <w:rPr>
          <w:rFonts w:ascii="Arial" w:hAnsi="Arial" w:cs="Arial"/>
          <w:i/>
          <w:color w:val="000000"/>
          <w:sz w:val="12"/>
          <w:szCs w:val="12"/>
          <w:lang w:val="hu-HU"/>
        </w:rPr>
      </w:pPr>
    </w:p>
    <w:sectPr w:rsidR="002B581A" w:rsidRPr="004D658C" w:rsidSect="00B32FAD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325" w:bottom="993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DD35" w14:textId="77777777" w:rsidR="00A400D3" w:rsidRDefault="00A400D3">
      <w:r>
        <w:separator/>
      </w:r>
    </w:p>
  </w:endnote>
  <w:endnote w:type="continuationSeparator" w:id="0">
    <w:p w14:paraId="484D7C81" w14:textId="77777777" w:rsidR="00A400D3" w:rsidRDefault="00A4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AFAB" w14:textId="77777777" w:rsidR="00E75A93" w:rsidRDefault="00E75A93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3A15CD" w14:textId="77777777" w:rsidR="00E75A93" w:rsidRDefault="00E75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0711" w14:textId="77777777" w:rsidR="00E75A93" w:rsidRDefault="00E75A93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58C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1788" w:type="dxa"/>
      <w:tblLook w:val="0000" w:firstRow="0" w:lastRow="0" w:firstColumn="0" w:lastColumn="0" w:noHBand="0" w:noVBand="0"/>
    </w:tblPr>
    <w:tblGrid>
      <w:gridCol w:w="1788"/>
    </w:tblGrid>
    <w:tr w:rsidR="005D211D" w14:paraId="6665DD2B" w14:textId="77777777" w:rsidTr="005D211D">
      <w:tc>
        <w:tcPr>
          <w:tcW w:w="1788" w:type="dxa"/>
        </w:tcPr>
        <w:p w14:paraId="15A7EE18" w14:textId="77777777" w:rsidR="005D211D" w:rsidRDefault="005D211D">
          <w:pPr>
            <w:pStyle w:val="Footer"/>
          </w:pPr>
        </w:p>
      </w:tc>
    </w:tr>
  </w:tbl>
  <w:p w14:paraId="6CE29B47" w14:textId="77777777" w:rsidR="00E75A93" w:rsidRDefault="00E75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F581" w14:textId="77777777" w:rsidR="00E75A93" w:rsidRDefault="00E75A93" w:rsidP="004D127F">
    <w:pPr>
      <w:pStyle w:val="Footer"/>
      <w:jc w:val="center"/>
    </w:pPr>
  </w:p>
  <w:p w14:paraId="2E0026F0" w14:textId="77777777" w:rsidR="00E75A93" w:rsidRDefault="00E75A93" w:rsidP="004D127F">
    <w:pPr>
      <w:pStyle w:val="Footer"/>
      <w:jc w:val="center"/>
    </w:pPr>
  </w:p>
  <w:p w14:paraId="56E28D31" w14:textId="77777777" w:rsidR="00E75A93" w:rsidRPr="00026998" w:rsidRDefault="00E75A93" w:rsidP="009A12A6">
    <w:pPr>
      <w:pStyle w:val="Footer"/>
      <w:jc w:val="center"/>
      <w:rPr>
        <w:rFonts w:ascii="Arial" w:hAnsi="Arial" w:cs="Arial"/>
        <w:color w:val="0000FF"/>
        <w:sz w:val="18"/>
        <w:szCs w:val="18"/>
        <w:u w:val="single"/>
        <w:lang w:val="fr-FR" w:bidi="y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331C" w14:textId="77777777" w:rsidR="00A400D3" w:rsidRDefault="00A400D3">
      <w:r>
        <w:separator/>
      </w:r>
    </w:p>
  </w:footnote>
  <w:footnote w:type="continuationSeparator" w:id="0">
    <w:p w14:paraId="455637CD" w14:textId="77777777" w:rsidR="00A400D3" w:rsidRDefault="00A4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C291" w14:textId="03537991" w:rsidR="00FD397F" w:rsidRPr="00FD397F" w:rsidRDefault="00F3567B" w:rsidP="00FD397F">
    <w:pPr>
      <w:pStyle w:val="Header"/>
      <w:tabs>
        <w:tab w:val="left" w:pos="1483"/>
      </w:tabs>
      <w:ind w:left="360"/>
      <w:rPr>
        <w:noProof/>
      </w:rPr>
    </w:pPr>
    <w:r>
      <w:rPr>
        <w:noProof/>
        <w:lang w:val="hu-HU" w:eastAsia="hu-HU"/>
      </w:rPr>
      <w:drawing>
        <wp:anchor distT="0" distB="0" distL="114300" distR="114300" simplePos="0" relativeHeight="251656191" behindDoc="1" locked="0" layoutInCell="1" allowOverlap="1" wp14:anchorId="6AAA3E7A" wp14:editId="202BBA98">
          <wp:simplePos x="0" y="0"/>
          <wp:positionH relativeFrom="column">
            <wp:posOffset>32385</wp:posOffset>
          </wp:positionH>
          <wp:positionV relativeFrom="paragraph">
            <wp:posOffset>-8890</wp:posOffset>
          </wp:positionV>
          <wp:extent cx="864235" cy="391160"/>
          <wp:effectExtent l="0" t="0" r="0" b="8890"/>
          <wp:wrapTight wrapText="bothSides">
            <wp:wrapPolygon edited="0">
              <wp:start x="6190" y="0"/>
              <wp:lineTo x="0" y="4208"/>
              <wp:lineTo x="0" y="16831"/>
              <wp:lineTo x="5713" y="21039"/>
              <wp:lineTo x="15236" y="21039"/>
              <wp:lineTo x="20949" y="17883"/>
              <wp:lineTo x="20949" y="5260"/>
              <wp:lineTo x="15236" y="0"/>
              <wp:lineTo x="619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1BF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A21EC1" wp14:editId="0E829B2C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DCA6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" strokeweight="1pt"/>
          </w:pict>
        </mc:Fallback>
      </mc:AlternateContent>
    </w:r>
    <w:r w:rsidR="004D658C">
      <w:rPr>
        <w:rFonts w:ascii="Book Antiqua" w:hAnsi="Book Antiqua"/>
        <w:smallCaps/>
        <w:position w:val="132"/>
        <w:sz w:val="48"/>
        <w:szCs w:val="48"/>
      </w:rPr>
      <w:t xml:space="preserve">               </w:t>
    </w:r>
    <w:r w:rsidR="00FD397F">
      <w:rPr>
        <w:rFonts w:ascii="Book Antiqua" w:hAnsi="Book Antiqua"/>
        <w:smallCaps/>
        <w:position w:val="132"/>
        <w:sz w:val="48"/>
        <w:szCs w:val="48"/>
      </w:rPr>
      <w:t xml:space="preserve">  </w:t>
    </w:r>
    <w:proofErr w:type="spellStart"/>
    <w:r w:rsidR="004D658C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E66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11641"/>
    <w:multiLevelType w:val="multilevel"/>
    <w:tmpl w:val="F66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74C80"/>
    <w:multiLevelType w:val="hybridMultilevel"/>
    <w:tmpl w:val="207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4C4"/>
    <w:multiLevelType w:val="hybridMultilevel"/>
    <w:tmpl w:val="E15A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125"/>
    <w:multiLevelType w:val="hybridMultilevel"/>
    <w:tmpl w:val="B3AED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66058"/>
    <w:multiLevelType w:val="hybridMultilevel"/>
    <w:tmpl w:val="93F6C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C3D59"/>
    <w:multiLevelType w:val="hybridMultilevel"/>
    <w:tmpl w:val="5FB4F5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90C76"/>
    <w:multiLevelType w:val="hybridMultilevel"/>
    <w:tmpl w:val="99B2E1C4"/>
    <w:lvl w:ilvl="0" w:tplc="3210E9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ED370E"/>
    <w:multiLevelType w:val="multilevel"/>
    <w:tmpl w:val="CB2E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3189E"/>
    <w:multiLevelType w:val="hybridMultilevel"/>
    <w:tmpl w:val="71AEB24E"/>
    <w:lvl w:ilvl="0" w:tplc="88ACD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94236"/>
    <w:multiLevelType w:val="hybridMultilevel"/>
    <w:tmpl w:val="D2F6BA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D038A"/>
    <w:multiLevelType w:val="hybridMultilevel"/>
    <w:tmpl w:val="FE42D0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20B04"/>
    <w:multiLevelType w:val="hybridMultilevel"/>
    <w:tmpl w:val="823814DC"/>
    <w:lvl w:ilvl="0" w:tplc="B6D8E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4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E6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AB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340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83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CC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E4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2D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416801"/>
    <w:multiLevelType w:val="hybridMultilevel"/>
    <w:tmpl w:val="37E474C6"/>
    <w:lvl w:ilvl="0" w:tplc="962228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12E9F"/>
    <w:multiLevelType w:val="hybridMultilevel"/>
    <w:tmpl w:val="7A52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E12B4"/>
    <w:multiLevelType w:val="hybridMultilevel"/>
    <w:tmpl w:val="AD5EA5EC"/>
    <w:lvl w:ilvl="0" w:tplc="BF40B2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D3DFE"/>
    <w:multiLevelType w:val="multilevel"/>
    <w:tmpl w:val="E380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66539"/>
    <w:multiLevelType w:val="hybridMultilevel"/>
    <w:tmpl w:val="122A2F90"/>
    <w:lvl w:ilvl="0" w:tplc="1AD83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077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C4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29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D2B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C8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4B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C5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EE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3AB5142"/>
    <w:multiLevelType w:val="hybridMultilevel"/>
    <w:tmpl w:val="2382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A1F9B"/>
    <w:multiLevelType w:val="hybridMultilevel"/>
    <w:tmpl w:val="5B2410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9790E"/>
    <w:multiLevelType w:val="multilevel"/>
    <w:tmpl w:val="A4A2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01C63"/>
    <w:multiLevelType w:val="hybridMultilevel"/>
    <w:tmpl w:val="91E0A2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15E13"/>
    <w:multiLevelType w:val="hybridMultilevel"/>
    <w:tmpl w:val="B1AEF3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8"/>
  </w:num>
  <w:num w:numId="4">
    <w:abstractNumId w:val="5"/>
  </w:num>
  <w:num w:numId="5">
    <w:abstractNumId w:val="20"/>
  </w:num>
  <w:num w:numId="6">
    <w:abstractNumId w:val="2"/>
  </w:num>
  <w:num w:numId="7">
    <w:abstractNumId w:val="26"/>
  </w:num>
  <w:num w:numId="8">
    <w:abstractNumId w:val="17"/>
  </w:num>
  <w:num w:numId="9">
    <w:abstractNumId w:val="13"/>
  </w:num>
  <w:num w:numId="10">
    <w:abstractNumId w:val="7"/>
  </w:num>
  <w:num w:numId="11">
    <w:abstractNumId w:val="25"/>
  </w:num>
  <w:num w:numId="12">
    <w:abstractNumId w:val="10"/>
  </w:num>
  <w:num w:numId="13">
    <w:abstractNumId w:val="1"/>
  </w:num>
  <w:num w:numId="14">
    <w:abstractNumId w:val="9"/>
  </w:num>
  <w:num w:numId="15">
    <w:abstractNumId w:val="3"/>
  </w:num>
  <w:num w:numId="16">
    <w:abstractNumId w:val="12"/>
  </w:num>
  <w:num w:numId="17">
    <w:abstractNumId w:val="0"/>
  </w:num>
  <w:num w:numId="18">
    <w:abstractNumId w:val="4"/>
  </w:num>
  <w:num w:numId="19">
    <w:abstractNumId w:val="27"/>
  </w:num>
  <w:num w:numId="20">
    <w:abstractNumId w:val="16"/>
  </w:num>
  <w:num w:numId="21">
    <w:abstractNumId w:val="14"/>
  </w:num>
  <w:num w:numId="22">
    <w:abstractNumId w:val="21"/>
  </w:num>
  <w:num w:numId="23">
    <w:abstractNumId w:val="18"/>
  </w:num>
  <w:num w:numId="24">
    <w:abstractNumId w:val="19"/>
  </w:num>
  <w:num w:numId="25">
    <w:abstractNumId w:val="15"/>
  </w:num>
  <w:num w:numId="26">
    <w:abstractNumId w:val="22"/>
  </w:num>
  <w:num w:numId="27">
    <w:abstractNumId w:val="23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wNjE1t7AwNDQwtjBT0lEKTi0uzszPAykwMq4FALlW/gstAAAA"/>
  </w:docVars>
  <w:rsids>
    <w:rsidRoot w:val="001A340C"/>
    <w:rsid w:val="00000314"/>
    <w:rsid w:val="000011BF"/>
    <w:rsid w:val="000036AA"/>
    <w:rsid w:val="000051E9"/>
    <w:rsid w:val="00006CA2"/>
    <w:rsid w:val="00010888"/>
    <w:rsid w:val="000109AA"/>
    <w:rsid w:val="0001123A"/>
    <w:rsid w:val="00011C22"/>
    <w:rsid w:val="000125A2"/>
    <w:rsid w:val="00013319"/>
    <w:rsid w:val="000136C0"/>
    <w:rsid w:val="00014F6E"/>
    <w:rsid w:val="0001530F"/>
    <w:rsid w:val="000158B3"/>
    <w:rsid w:val="0001653E"/>
    <w:rsid w:val="00016683"/>
    <w:rsid w:val="00016BF3"/>
    <w:rsid w:val="00016CDE"/>
    <w:rsid w:val="00016D01"/>
    <w:rsid w:val="00016EAF"/>
    <w:rsid w:val="00020565"/>
    <w:rsid w:val="00023C1E"/>
    <w:rsid w:val="0002475E"/>
    <w:rsid w:val="00024B18"/>
    <w:rsid w:val="00025996"/>
    <w:rsid w:val="00025A48"/>
    <w:rsid w:val="00026998"/>
    <w:rsid w:val="00026B7B"/>
    <w:rsid w:val="00027466"/>
    <w:rsid w:val="00030496"/>
    <w:rsid w:val="000308D3"/>
    <w:rsid w:val="00030BF2"/>
    <w:rsid w:val="00032D26"/>
    <w:rsid w:val="000331FD"/>
    <w:rsid w:val="00033886"/>
    <w:rsid w:val="00033C41"/>
    <w:rsid w:val="00033D78"/>
    <w:rsid w:val="000349A9"/>
    <w:rsid w:val="0003645C"/>
    <w:rsid w:val="00037142"/>
    <w:rsid w:val="00037B47"/>
    <w:rsid w:val="00040878"/>
    <w:rsid w:val="00042BB0"/>
    <w:rsid w:val="0004336C"/>
    <w:rsid w:val="00043464"/>
    <w:rsid w:val="000434F8"/>
    <w:rsid w:val="00043672"/>
    <w:rsid w:val="00043A74"/>
    <w:rsid w:val="00044989"/>
    <w:rsid w:val="00045B0C"/>
    <w:rsid w:val="00053620"/>
    <w:rsid w:val="000537C8"/>
    <w:rsid w:val="000559F2"/>
    <w:rsid w:val="00056709"/>
    <w:rsid w:val="00056BF0"/>
    <w:rsid w:val="00056DEA"/>
    <w:rsid w:val="0005792D"/>
    <w:rsid w:val="00057F23"/>
    <w:rsid w:val="0006049D"/>
    <w:rsid w:val="0006148A"/>
    <w:rsid w:val="000626D7"/>
    <w:rsid w:val="00062C9A"/>
    <w:rsid w:val="000641B5"/>
    <w:rsid w:val="00064E42"/>
    <w:rsid w:val="000651C4"/>
    <w:rsid w:val="00067A95"/>
    <w:rsid w:val="00072C35"/>
    <w:rsid w:val="0007601D"/>
    <w:rsid w:val="000764F5"/>
    <w:rsid w:val="000801E4"/>
    <w:rsid w:val="00081A98"/>
    <w:rsid w:val="00084F44"/>
    <w:rsid w:val="00094CD7"/>
    <w:rsid w:val="00094DE8"/>
    <w:rsid w:val="000964DC"/>
    <w:rsid w:val="00096A61"/>
    <w:rsid w:val="0009799B"/>
    <w:rsid w:val="000A0029"/>
    <w:rsid w:val="000A1066"/>
    <w:rsid w:val="000A18AC"/>
    <w:rsid w:val="000A4054"/>
    <w:rsid w:val="000A6F3A"/>
    <w:rsid w:val="000A78E0"/>
    <w:rsid w:val="000A7AB5"/>
    <w:rsid w:val="000A7DEE"/>
    <w:rsid w:val="000B1DCE"/>
    <w:rsid w:val="000B20AF"/>
    <w:rsid w:val="000B71F8"/>
    <w:rsid w:val="000B7BC6"/>
    <w:rsid w:val="000B7DB6"/>
    <w:rsid w:val="000C0230"/>
    <w:rsid w:val="000C0DFF"/>
    <w:rsid w:val="000C2461"/>
    <w:rsid w:val="000C3980"/>
    <w:rsid w:val="000C453A"/>
    <w:rsid w:val="000C5BE3"/>
    <w:rsid w:val="000C6FF8"/>
    <w:rsid w:val="000C79E0"/>
    <w:rsid w:val="000D0529"/>
    <w:rsid w:val="000D4275"/>
    <w:rsid w:val="000D4AFF"/>
    <w:rsid w:val="000D562A"/>
    <w:rsid w:val="000D6719"/>
    <w:rsid w:val="000D7212"/>
    <w:rsid w:val="000E085C"/>
    <w:rsid w:val="000E0EF3"/>
    <w:rsid w:val="000E1334"/>
    <w:rsid w:val="000E2E02"/>
    <w:rsid w:val="000E6E62"/>
    <w:rsid w:val="000F0E63"/>
    <w:rsid w:val="000F1078"/>
    <w:rsid w:val="000F155B"/>
    <w:rsid w:val="000F2526"/>
    <w:rsid w:val="000F4CE2"/>
    <w:rsid w:val="000F5DF7"/>
    <w:rsid w:val="000F6ABA"/>
    <w:rsid w:val="000F6EDF"/>
    <w:rsid w:val="00100640"/>
    <w:rsid w:val="00101AA9"/>
    <w:rsid w:val="00102BFA"/>
    <w:rsid w:val="00103451"/>
    <w:rsid w:val="0010451C"/>
    <w:rsid w:val="00104AC4"/>
    <w:rsid w:val="001054F6"/>
    <w:rsid w:val="00105D80"/>
    <w:rsid w:val="0010647B"/>
    <w:rsid w:val="00107DE6"/>
    <w:rsid w:val="00112010"/>
    <w:rsid w:val="0011235D"/>
    <w:rsid w:val="0011272B"/>
    <w:rsid w:val="00112DAB"/>
    <w:rsid w:val="00116732"/>
    <w:rsid w:val="0011750C"/>
    <w:rsid w:val="00121684"/>
    <w:rsid w:val="00121E96"/>
    <w:rsid w:val="001227E0"/>
    <w:rsid w:val="00122AB7"/>
    <w:rsid w:val="00123FF3"/>
    <w:rsid w:val="001257CC"/>
    <w:rsid w:val="0012589C"/>
    <w:rsid w:val="00125E35"/>
    <w:rsid w:val="00126454"/>
    <w:rsid w:val="001271D3"/>
    <w:rsid w:val="00130C8E"/>
    <w:rsid w:val="0013102B"/>
    <w:rsid w:val="00132B5B"/>
    <w:rsid w:val="00133B0D"/>
    <w:rsid w:val="00136DEA"/>
    <w:rsid w:val="00137B17"/>
    <w:rsid w:val="00140056"/>
    <w:rsid w:val="0014027E"/>
    <w:rsid w:val="00140CD9"/>
    <w:rsid w:val="00142D24"/>
    <w:rsid w:val="00143BDA"/>
    <w:rsid w:val="00150458"/>
    <w:rsid w:val="0015116C"/>
    <w:rsid w:val="00151EDD"/>
    <w:rsid w:val="00154367"/>
    <w:rsid w:val="001549A2"/>
    <w:rsid w:val="00155444"/>
    <w:rsid w:val="0015701A"/>
    <w:rsid w:val="00157117"/>
    <w:rsid w:val="0016036D"/>
    <w:rsid w:val="001668A5"/>
    <w:rsid w:val="00166C4B"/>
    <w:rsid w:val="001713BC"/>
    <w:rsid w:val="00172C4D"/>
    <w:rsid w:val="001738F6"/>
    <w:rsid w:val="00173EDE"/>
    <w:rsid w:val="0017416B"/>
    <w:rsid w:val="00174E35"/>
    <w:rsid w:val="00176315"/>
    <w:rsid w:val="00177C4B"/>
    <w:rsid w:val="00180351"/>
    <w:rsid w:val="001820F0"/>
    <w:rsid w:val="0018289C"/>
    <w:rsid w:val="001828A6"/>
    <w:rsid w:val="001857E7"/>
    <w:rsid w:val="00186E7F"/>
    <w:rsid w:val="00187C65"/>
    <w:rsid w:val="001904CD"/>
    <w:rsid w:val="00190ED6"/>
    <w:rsid w:val="00191AF8"/>
    <w:rsid w:val="00191E20"/>
    <w:rsid w:val="00191F3B"/>
    <w:rsid w:val="00192873"/>
    <w:rsid w:val="00192BD6"/>
    <w:rsid w:val="00197007"/>
    <w:rsid w:val="00197E9E"/>
    <w:rsid w:val="001A0771"/>
    <w:rsid w:val="001A2C4B"/>
    <w:rsid w:val="001A2FB7"/>
    <w:rsid w:val="001A340C"/>
    <w:rsid w:val="001A4DE2"/>
    <w:rsid w:val="001A52E3"/>
    <w:rsid w:val="001A56F7"/>
    <w:rsid w:val="001A58CB"/>
    <w:rsid w:val="001A60A9"/>
    <w:rsid w:val="001A68AB"/>
    <w:rsid w:val="001A76B0"/>
    <w:rsid w:val="001B076B"/>
    <w:rsid w:val="001B0BCA"/>
    <w:rsid w:val="001B1147"/>
    <w:rsid w:val="001B1B8A"/>
    <w:rsid w:val="001B2D19"/>
    <w:rsid w:val="001B2E7D"/>
    <w:rsid w:val="001B321D"/>
    <w:rsid w:val="001B4CC7"/>
    <w:rsid w:val="001B6874"/>
    <w:rsid w:val="001B6BE1"/>
    <w:rsid w:val="001B7F0C"/>
    <w:rsid w:val="001C06B1"/>
    <w:rsid w:val="001C11FA"/>
    <w:rsid w:val="001C16AB"/>
    <w:rsid w:val="001C2210"/>
    <w:rsid w:val="001C3290"/>
    <w:rsid w:val="001C37F0"/>
    <w:rsid w:val="001C5D7F"/>
    <w:rsid w:val="001C6535"/>
    <w:rsid w:val="001C7756"/>
    <w:rsid w:val="001D1403"/>
    <w:rsid w:val="001D2342"/>
    <w:rsid w:val="001D33EF"/>
    <w:rsid w:val="001D4CFF"/>
    <w:rsid w:val="001D4E94"/>
    <w:rsid w:val="001D50FC"/>
    <w:rsid w:val="001D528F"/>
    <w:rsid w:val="001D6762"/>
    <w:rsid w:val="001E11F7"/>
    <w:rsid w:val="001E1EB5"/>
    <w:rsid w:val="001E23E6"/>
    <w:rsid w:val="001E6AC5"/>
    <w:rsid w:val="001E7050"/>
    <w:rsid w:val="001E72EC"/>
    <w:rsid w:val="001E74E6"/>
    <w:rsid w:val="001E7D5E"/>
    <w:rsid w:val="001F09C2"/>
    <w:rsid w:val="001F15AB"/>
    <w:rsid w:val="001F172C"/>
    <w:rsid w:val="001F2224"/>
    <w:rsid w:val="001F4BBD"/>
    <w:rsid w:val="001F54D2"/>
    <w:rsid w:val="001F7117"/>
    <w:rsid w:val="00202D88"/>
    <w:rsid w:val="0020340C"/>
    <w:rsid w:val="00204008"/>
    <w:rsid w:val="00205845"/>
    <w:rsid w:val="002113A3"/>
    <w:rsid w:val="0021209F"/>
    <w:rsid w:val="0021240B"/>
    <w:rsid w:val="00213078"/>
    <w:rsid w:val="002131FD"/>
    <w:rsid w:val="002133AF"/>
    <w:rsid w:val="0021443D"/>
    <w:rsid w:val="00214F60"/>
    <w:rsid w:val="00220853"/>
    <w:rsid w:val="00221A2D"/>
    <w:rsid w:val="00222243"/>
    <w:rsid w:val="00222DA9"/>
    <w:rsid w:val="00223224"/>
    <w:rsid w:val="002232F4"/>
    <w:rsid w:val="002257E2"/>
    <w:rsid w:val="002310CC"/>
    <w:rsid w:val="00237390"/>
    <w:rsid w:val="002376E3"/>
    <w:rsid w:val="00237E9A"/>
    <w:rsid w:val="00237F18"/>
    <w:rsid w:val="00240E77"/>
    <w:rsid w:val="00241023"/>
    <w:rsid w:val="00242727"/>
    <w:rsid w:val="00242779"/>
    <w:rsid w:val="002427A9"/>
    <w:rsid w:val="00242E53"/>
    <w:rsid w:val="00244160"/>
    <w:rsid w:val="00245B57"/>
    <w:rsid w:val="00246015"/>
    <w:rsid w:val="00246A01"/>
    <w:rsid w:val="0025217A"/>
    <w:rsid w:val="002523F5"/>
    <w:rsid w:val="00252CDC"/>
    <w:rsid w:val="002548E2"/>
    <w:rsid w:val="002553C6"/>
    <w:rsid w:val="0025555E"/>
    <w:rsid w:val="00256073"/>
    <w:rsid w:val="00256551"/>
    <w:rsid w:val="0025721F"/>
    <w:rsid w:val="002576D6"/>
    <w:rsid w:val="0026015E"/>
    <w:rsid w:val="002643C7"/>
    <w:rsid w:val="00264E9E"/>
    <w:rsid w:val="00265B14"/>
    <w:rsid w:val="00267068"/>
    <w:rsid w:val="0026727F"/>
    <w:rsid w:val="00267AF2"/>
    <w:rsid w:val="00270E3A"/>
    <w:rsid w:val="00271257"/>
    <w:rsid w:val="00271358"/>
    <w:rsid w:val="00271BBB"/>
    <w:rsid w:val="002720AE"/>
    <w:rsid w:val="00272E7D"/>
    <w:rsid w:val="00272F35"/>
    <w:rsid w:val="002731B6"/>
    <w:rsid w:val="00275701"/>
    <w:rsid w:val="00275EC6"/>
    <w:rsid w:val="002776E3"/>
    <w:rsid w:val="00277DBB"/>
    <w:rsid w:val="00277F61"/>
    <w:rsid w:val="002820FA"/>
    <w:rsid w:val="00282BE7"/>
    <w:rsid w:val="002836C3"/>
    <w:rsid w:val="00284ABE"/>
    <w:rsid w:val="00284C39"/>
    <w:rsid w:val="00285576"/>
    <w:rsid w:val="00285BC4"/>
    <w:rsid w:val="00285C4F"/>
    <w:rsid w:val="00286CD4"/>
    <w:rsid w:val="00287581"/>
    <w:rsid w:val="002920FB"/>
    <w:rsid w:val="002924AE"/>
    <w:rsid w:val="0029477A"/>
    <w:rsid w:val="0029501F"/>
    <w:rsid w:val="002967A5"/>
    <w:rsid w:val="00297D1E"/>
    <w:rsid w:val="00297F1A"/>
    <w:rsid w:val="002A0FF4"/>
    <w:rsid w:val="002A25C1"/>
    <w:rsid w:val="002A33CD"/>
    <w:rsid w:val="002A3956"/>
    <w:rsid w:val="002A41E6"/>
    <w:rsid w:val="002A49CE"/>
    <w:rsid w:val="002B07A2"/>
    <w:rsid w:val="002B09F4"/>
    <w:rsid w:val="002B11AD"/>
    <w:rsid w:val="002B4937"/>
    <w:rsid w:val="002B5360"/>
    <w:rsid w:val="002B581A"/>
    <w:rsid w:val="002B5F75"/>
    <w:rsid w:val="002C046B"/>
    <w:rsid w:val="002C0558"/>
    <w:rsid w:val="002C06F8"/>
    <w:rsid w:val="002C1C01"/>
    <w:rsid w:val="002C2C78"/>
    <w:rsid w:val="002C36E3"/>
    <w:rsid w:val="002C4566"/>
    <w:rsid w:val="002C7C1C"/>
    <w:rsid w:val="002D07A1"/>
    <w:rsid w:val="002D0C5F"/>
    <w:rsid w:val="002D1132"/>
    <w:rsid w:val="002D1FD4"/>
    <w:rsid w:val="002D22CE"/>
    <w:rsid w:val="002D2732"/>
    <w:rsid w:val="002D4C7D"/>
    <w:rsid w:val="002D51CC"/>
    <w:rsid w:val="002D5C53"/>
    <w:rsid w:val="002D5F88"/>
    <w:rsid w:val="002D6451"/>
    <w:rsid w:val="002D6BFD"/>
    <w:rsid w:val="002D774F"/>
    <w:rsid w:val="002E11EC"/>
    <w:rsid w:val="002E28F3"/>
    <w:rsid w:val="002E2BA7"/>
    <w:rsid w:val="002E3C51"/>
    <w:rsid w:val="002E431B"/>
    <w:rsid w:val="002E4F92"/>
    <w:rsid w:val="002E59B9"/>
    <w:rsid w:val="002E5B18"/>
    <w:rsid w:val="002E5C6A"/>
    <w:rsid w:val="002E68C3"/>
    <w:rsid w:val="002E7353"/>
    <w:rsid w:val="002E762D"/>
    <w:rsid w:val="002F0415"/>
    <w:rsid w:val="002F175A"/>
    <w:rsid w:val="002F22D5"/>
    <w:rsid w:val="002F37CF"/>
    <w:rsid w:val="002F3EF5"/>
    <w:rsid w:val="002F3FBC"/>
    <w:rsid w:val="002F5416"/>
    <w:rsid w:val="002F6300"/>
    <w:rsid w:val="002F7FF4"/>
    <w:rsid w:val="00300E9C"/>
    <w:rsid w:val="00303FE5"/>
    <w:rsid w:val="0030484C"/>
    <w:rsid w:val="00306ED2"/>
    <w:rsid w:val="003072B5"/>
    <w:rsid w:val="0031128C"/>
    <w:rsid w:val="00311347"/>
    <w:rsid w:val="00311374"/>
    <w:rsid w:val="0031334A"/>
    <w:rsid w:val="003133AE"/>
    <w:rsid w:val="00315ADB"/>
    <w:rsid w:val="00315DC1"/>
    <w:rsid w:val="0031650E"/>
    <w:rsid w:val="0032074F"/>
    <w:rsid w:val="003238A2"/>
    <w:rsid w:val="003262B1"/>
    <w:rsid w:val="003315F9"/>
    <w:rsid w:val="00333853"/>
    <w:rsid w:val="0033450E"/>
    <w:rsid w:val="00336D39"/>
    <w:rsid w:val="00336E48"/>
    <w:rsid w:val="00337D90"/>
    <w:rsid w:val="0034157D"/>
    <w:rsid w:val="0034174B"/>
    <w:rsid w:val="00341A31"/>
    <w:rsid w:val="003436E3"/>
    <w:rsid w:val="00343857"/>
    <w:rsid w:val="00343E1C"/>
    <w:rsid w:val="00344529"/>
    <w:rsid w:val="00345F28"/>
    <w:rsid w:val="00346905"/>
    <w:rsid w:val="00350144"/>
    <w:rsid w:val="0035066A"/>
    <w:rsid w:val="0035086D"/>
    <w:rsid w:val="003518B1"/>
    <w:rsid w:val="00353519"/>
    <w:rsid w:val="003537B2"/>
    <w:rsid w:val="003543D6"/>
    <w:rsid w:val="00354647"/>
    <w:rsid w:val="0035763D"/>
    <w:rsid w:val="0036293E"/>
    <w:rsid w:val="0036549B"/>
    <w:rsid w:val="00366687"/>
    <w:rsid w:val="00366A35"/>
    <w:rsid w:val="00366E97"/>
    <w:rsid w:val="00367687"/>
    <w:rsid w:val="003701BC"/>
    <w:rsid w:val="00370364"/>
    <w:rsid w:val="0037180B"/>
    <w:rsid w:val="00371E00"/>
    <w:rsid w:val="0037369E"/>
    <w:rsid w:val="00373F8B"/>
    <w:rsid w:val="00374E3B"/>
    <w:rsid w:val="00375CB7"/>
    <w:rsid w:val="00375F80"/>
    <w:rsid w:val="00376F84"/>
    <w:rsid w:val="00380DF2"/>
    <w:rsid w:val="003813AF"/>
    <w:rsid w:val="0038159D"/>
    <w:rsid w:val="003815BA"/>
    <w:rsid w:val="00382B90"/>
    <w:rsid w:val="00384261"/>
    <w:rsid w:val="00384B13"/>
    <w:rsid w:val="00384D8C"/>
    <w:rsid w:val="003859E8"/>
    <w:rsid w:val="00385BBA"/>
    <w:rsid w:val="00385C51"/>
    <w:rsid w:val="00387A84"/>
    <w:rsid w:val="00387E9F"/>
    <w:rsid w:val="003918E5"/>
    <w:rsid w:val="00392BA6"/>
    <w:rsid w:val="00395097"/>
    <w:rsid w:val="00395200"/>
    <w:rsid w:val="00396BDA"/>
    <w:rsid w:val="00396CDE"/>
    <w:rsid w:val="003A0E6F"/>
    <w:rsid w:val="003A1652"/>
    <w:rsid w:val="003A2F90"/>
    <w:rsid w:val="003A3A5E"/>
    <w:rsid w:val="003A43D1"/>
    <w:rsid w:val="003A4CB3"/>
    <w:rsid w:val="003A4E93"/>
    <w:rsid w:val="003B077A"/>
    <w:rsid w:val="003B16D9"/>
    <w:rsid w:val="003B21B9"/>
    <w:rsid w:val="003B36B0"/>
    <w:rsid w:val="003B44F2"/>
    <w:rsid w:val="003B4A35"/>
    <w:rsid w:val="003B55F3"/>
    <w:rsid w:val="003B5885"/>
    <w:rsid w:val="003B5B5E"/>
    <w:rsid w:val="003B7159"/>
    <w:rsid w:val="003B7610"/>
    <w:rsid w:val="003C2FC2"/>
    <w:rsid w:val="003C3C6F"/>
    <w:rsid w:val="003C6E36"/>
    <w:rsid w:val="003C7BF3"/>
    <w:rsid w:val="003D164A"/>
    <w:rsid w:val="003D1CA4"/>
    <w:rsid w:val="003D2A1B"/>
    <w:rsid w:val="003D484E"/>
    <w:rsid w:val="003D4BD0"/>
    <w:rsid w:val="003D5327"/>
    <w:rsid w:val="003D6ED0"/>
    <w:rsid w:val="003D7811"/>
    <w:rsid w:val="003D7849"/>
    <w:rsid w:val="003D7FA3"/>
    <w:rsid w:val="003E1E5E"/>
    <w:rsid w:val="003E24D5"/>
    <w:rsid w:val="003E37C3"/>
    <w:rsid w:val="003E3BBE"/>
    <w:rsid w:val="003E7052"/>
    <w:rsid w:val="003F0324"/>
    <w:rsid w:val="003F149A"/>
    <w:rsid w:val="003F355A"/>
    <w:rsid w:val="003F35A1"/>
    <w:rsid w:val="003F3A0A"/>
    <w:rsid w:val="003F50D9"/>
    <w:rsid w:val="003F51DA"/>
    <w:rsid w:val="003F575B"/>
    <w:rsid w:val="003F58F6"/>
    <w:rsid w:val="003F686F"/>
    <w:rsid w:val="003F7551"/>
    <w:rsid w:val="003F7EDE"/>
    <w:rsid w:val="00401AAE"/>
    <w:rsid w:val="00401F69"/>
    <w:rsid w:val="004033DF"/>
    <w:rsid w:val="004042A7"/>
    <w:rsid w:val="00406405"/>
    <w:rsid w:val="00406FE4"/>
    <w:rsid w:val="004072DB"/>
    <w:rsid w:val="0040778F"/>
    <w:rsid w:val="0041100F"/>
    <w:rsid w:val="0041390D"/>
    <w:rsid w:val="00414469"/>
    <w:rsid w:val="004156D5"/>
    <w:rsid w:val="00416EBB"/>
    <w:rsid w:val="004217E8"/>
    <w:rsid w:val="00421B0E"/>
    <w:rsid w:val="00422612"/>
    <w:rsid w:val="00422FEF"/>
    <w:rsid w:val="00424366"/>
    <w:rsid w:val="00424C90"/>
    <w:rsid w:val="00424FD5"/>
    <w:rsid w:val="004250B2"/>
    <w:rsid w:val="00425390"/>
    <w:rsid w:val="00426AEA"/>
    <w:rsid w:val="00427263"/>
    <w:rsid w:val="0042755D"/>
    <w:rsid w:val="00427DB9"/>
    <w:rsid w:val="00431A77"/>
    <w:rsid w:val="00432023"/>
    <w:rsid w:val="0043206B"/>
    <w:rsid w:val="004321D5"/>
    <w:rsid w:val="00433CB5"/>
    <w:rsid w:val="00434030"/>
    <w:rsid w:val="00434718"/>
    <w:rsid w:val="004347AE"/>
    <w:rsid w:val="00434C7C"/>
    <w:rsid w:val="004358FC"/>
    <w:rsid w:val="00435D77"/>
    <w:rsid w:val="00436065"/>
    <w:rsid w:val="00436100"/>
    <w:rsid w:val="004367A6"/>
    <w:rsid w:val="00440296"/>
    <w:rsid w:val="00445CC4"/>
    <w:rsid w:val="00446932"/>
    <w:rsid w:val="00446B94"/>
    <w:rsid w:val="004479B1"/>
    <w:rsid w:val="00450CAD"/>
    <w:rsid w:val="0045230C"/>
    <w:rsid w:val="004524F4"/>
    <w:rsid w:val="004543D0"/>
    <w:rsid w:val="00455A89"/>
    <w:rsid w:val="00455BD3"/>
    <w:rsid w:val="0045658C"/>
    <w:rsid w:val="00460FC5"/>
    <w:rsid w:val="004610EE"/>
    <w:rsid w:val="00461439"/>
    <w:rsid w:val="0046199A"/>
    <w:rsid w:val="00461E5A"/>
    <w:rsid w:val="00463246"/>
    <w:rsid w:val="00464A93"/>
    <w:rsid w:val="00464E77"/>
    <w:rsid w:val="0046520C"/>
    <w:rsid w:val="0046579E"/>
    <w:rsid w:val="00472202"/>
    <w:rsid w:val="0047320B"/>
    <w:rsid w:val="004752EA"/>
    <w:rsid w:val="004760BA"/>
    <w:rsid w:val="00476148"/>
    <w:rsid w:val="00477A8C"/>
    <w:rsid w:val="00480146"/>
    <w:rsid w:val="0048050A"/>
    <w:rsid w:val="0048090B"/>
    <w:rsid w:val="0048143E"/>
    <w:rsid w:val="00481704"/>
    <w:rsid w:val="00482E03"/>
    <w:rsid w:val="004841DF"/>
    <w:rsid w:val="00485E56"/>
    <w:rsid w:val="00486FC6"/>
    <w:rsid w:val="004912A5"/>
    <w:rsid w:val="004935FA"/>
    <w:rsid w:val="00493BBB"/>
    <w:rsid w:val="00494359"/>
    <w:rsid w:val="004943DD"/>
    <w:rsid w:val="0049581D"/>
    <w:rsid w:val="00496A4E"/>
    <w:rsid w:val="00496A71"/>
    <w:rsid w:val="00497A90"/>
    <w:rsid w:val="00497F0A"/>
    <w:rsid w:val="004A0A74"/>
    <w:rsid w:val="004A0B26"/>
    <w:rsid w:val="004A2C0F"/>
    <w:rsid w:val="004A2C31"/>
    <w:rsid w:val="004A6867"/>
    <w:rsid w:val="004B0CA2"/>
    <w:rsid w:val="004B432D"/>
    <w:rsid w:val="004B7656"/>
    <w:rsid w:val="004C0B2A"/>
    <w:rsid w:val="004C13B7"/>
    <w:rsid w:val="004C167A"/>
    <w:rsid w:val="004C2317"/>
    <w:rsid w:val="004C2C8C"/>
    <w:rsid w:val="004C314B"/>
    <w:rsid w:val="004C3710"/>
    <w:rsid w:val="004C3913"/>
    <w:rsid w:val="004C5233"/>
    <w:rsid w:val="004C5537"/>
    <w:rsid w:val="004C6C8F"/>
    <w:rsid w:val="004D04CF"/>
    <w:rsid w:val="004D06AD"/>
    <w:rsid w:val="004D0C2E"/>
    <w:rsid w:val="004D127F"/>
    <w:rsid w:val="004D2935"/>
    <w:rsid w:val="004D36E2"/>
    <w:rsid w:val="004D450A"/>
    <w:rsid w:val="004D4CA1"/>
    <w:rsid w:val="004D4D0C"/>
    <w:rsid w:val="004D658C"/>
    <w:rsid w:val="004E00E0"/>
    <w:rsid w:val="004E166D"/>
    <w:rsid w:val="004E21AA"/>
    <w:rsid w:val="004E242D"/>
    <w:rsid w:val="004E363D"/>
    <w:rsid w:val="004E3B0C"/>
    <w:rsid w:val="004E4749"/>
    <w:rsid w:val="004E5320"/>
    <w:rsid w:val="004E5B95"/>
    <w:rsid w:val="004E6187"/>
    <w:rsid w:val="004E657D"/>
    <w:rsid w:val="004E6B3C"/>
    <w:rsid w:val="004E6C29"/>
    <w:rsid w:val="004F11E2"/>
    <w:rsid w:val="004F14A1"/>
    <w:rsid w:val="004F1A2D"/>
    <w:rsid w:val="004F3F7B"/>
    <w:rsid w:val="004F40CF"/>
    <w:rsid w:val="004F4AF1"/>
    <w:rsid w:val="004F60BD"/>
    <w:rsid w:val="004F6772"/>
    <w:rsid w:val="005021D7"/>
    <w:rsid w:val="00502B4A"/>
    <w:rsid w:val="00503032"/>
    <w:rsid w:val="0050396A"/>
    <w:rsid w:val="00504840"/>
    <w:rsid w:val="005057B2"/>
    <w:rsid w:val="005073CB"/>
    <w:rsid w:val="00507776"/>
    <w:rsid w:val="0051168F"/>
    <w:rsid w:val="00511E9D"/>
    <w:rsid w:val="005126E2"/>
    <w:rsid w:val="0051432C"/>
    <w:rsid w:val="00514582"/>
    <w:rsid w:val="00514A00"/>
    <w:rsid w:val="00517854"/>
    <w:rsid w:val="00517AB0"/>
    <w:rsid w:val="00520060"/>
    <w:rsid w:val="00521F5B"/>
    <w:rsid w:val="0052292C"/>
    <w:rsid w:val="00522F77"/>
    <w:rsid w:val="0052370C"/>
    <w:rsid w:val="00524CA9"/>
    <w:rsid w:val="00524F92"/>
    <w:rsid w:val="0052660A"/>
    <w:rsid w:val="005268F9"/>
    <w:rsid w:val="00530628"/>
    <w:rsid w:val="00530EF3"/>
    <w:rsid w:val="005355E8"/>
    <w:rsid w:val="005362D7"/>
    <w:rsid w:val="00536829"/>
    <w:rsid w:val="00537181"/>
    <w:rsid w:val="00540A5A"/>
    <w:rsid w:val="00541E8E"/>
    <w:rsid w:val="00543593"/>
    <w:rsid w:val="00546E31"/>
    <w:rsid w:val="00546E7A"/>
    <w:rsid w:val="00546FF2"/>
    <w:rsid w:val="00550696"/>
    <w:rsid w:val="00550DF4"/>
    <w:rsid w:val="0055199E"/>
    <w:rsid w:val="00552DF6"/>
    <w:rsid w:val="005532D6"/>
    <w:rsid w:val="00554F61"/>
    <w:rsid w:val="0055509F"/>
    <w:rsid w:val="005601BC"/>
    <w:rsid w:val="00560500"/>
    <w:rsid w:val="005624F9"/>
    <w:rsid w:val="0056264C"/>
    <w:rsid w:val="00562820"/>
    <w:rsid w:val="0056322E"/>
    <w:rsid w:val="00564B7F"/>
    <w:rsid w:val="0056617A"/>
    <w:rsid w:val="0056799D"/>
    <w:rsid w:val="00567DAB"/>
    <w:rsid w:val="00567E59"/>
    <w:rsid w:val="00570619"/>
    <w:rsid w:val="00574FB2"/>
    <w:rsid w:val="0057574A"/>
    <w:rsid w:val="005835CF"/>
    <w:rsid w:val="00584C32"/>
    <w:rsid w:val="00585491"/>
    <w:rsid w:val="00591DF8"/>
    <w:rsid w:val="0059258A"/>
    <w:rsid w:val="0059288A"/>
    <w:rsid w:val="00594938"/>
    <w:rsid w:val="0059689C"/>
    <w:rsid w:val="00596A6C"/>
    <w:rsid w:val="00596CBD"/>
    <w:rsid w:val="00597098"/>
    <w:rsid w:val="005A020F"/>
    <w:rsid w:val="005A0FF0"/>
    <w:rsid w:val="005A12FE"/>
    <w:rsid w:val="005A17C4"/>
    <w:rsid w:val="005A1E49"/>
    <w:rsid w:val="005A271A"/>
    <w:rsid w:val="005A332E"/>
    <w:rsid w:val="005A357F"/>
    <w:rsid w:val="005A3855"/>
    <w:rsid w:val="005A4088"/>
    <w:rsid w:val="005A5153"/>
    <w:rsid w:val="005A6684"/>
    <w:rsid w:val="005B04E8"/>
    <w:rsid w:val="005B2CBB"/>
    <w:rsid w:val="005B397F"/>
    <w:rsid w:val="005B50DA"/>
    <w:rsid w:val="005B5394"/>
    <w:rsid w:val="005B7C96"/>
    <w:rsid w:val="005B7CDD"/>
    <w:rsid w:val="005B7D50"/>
    <w:rsid w:val="005B7DE5"/>
    <w:rsid w:val="005C0888"/>
    <w:rsid w:val="005C2094"/>
    <w:rsid w:val="005C23A1"/>
    <w:rsid w:val="005C45EC"/>
    <w:rsid w:val="005C4DB5"/>
    <w:rsid w:val="005C5BAA"/>
    <w:rsid w:val="005C6334"/>
    <w:rsid w:val="005C64BF"/>
    <w:rsid w:val="005D09F2"/>
    <w:rsid w:val="005D0F8A"/>
    <w:rsid w:val="005D211D"/>
    <w:rsid w:val="005D5760"/>
    <w:rsid w:val="005D5967"/>
    <w:rsid w:val="005D5C74"/>
    <w:rsid w:val="005D5DC7"/>
    <w:rsid w:val="005D6699"/>
    <w:rsid w:val="005D6AD6"/>
    <w:rsid w:val="005E0130"/>
    <w:rsid w:val="005E023B"/>
    <w:rsid w:val="005E0256"/>
    <w:rsid w:val="005E12D8"/>
    <w:rsid w:val="005E390A"/>
    <w:rsid w:val="005E53E8"/>
    <w:rsid w:val="005E5E7F"/>
    <w:rsid w:val="005E7C82"/>
    <w:rsid w:val="005F1529"/>
    <w:rsid w:val="005F17E1"/>
    <w:rsid w:val="005F1966"/>
    <w:rsid w:val="005F1C5A"/>
    <w:rsid w:val="005F2E42"/>
    <w:rsid w:val="005F45A3"/>
    <w:rsid w:val="005F6AFB"/>
    <w:rsid w:val="005F71D5"/>
    <w:rsid w:val="005F7380"/>
    <w:rsid w:val="005F7CFD"/>
    <w:rsid w:val="00603718"/>
    <w:rsid w:val="00603773"/>
    <w:rsid w:val="006057EB"/>
    <w:rsid w:val="00606E38"/>
    <w:rsid w:val="0060726E"/>
    <w:rsid w:val="006101C7"/>
    <w:rsid w:val="00612197"/>
    <w:rsid w:val="00615CCB"/>
    <w:rsid w:val="00616A1B"/>
    <w:rsid w:val="00616EF1"/>
    <w:rsid w:val="00620B60"/>
    <w:rsid w:val="006238F9"/>
    <w:rsid w:val="00625D68"/>
    <w:rsid w:val="00627871"/>
    <w:rsid w:val="006308E7"/>
    <w:rsid w:val="00630DB6"/>
    <w:rsid w:val="0063178B"/>
    <w:rsid w:val="006320E3"/>
    <w:rsid w:val="006331CD"/>
    <w:rsid w:val="00633ECA"/>
    <w:rsid w:val="006340FC"/>
    <w:rsid w:val="00634DAC"/>
    <w:rsid w:val="006350F3"/>
    <w:rsid w:val="00635F3C"/>
    <w:rsid w:val="00637B68"/>
    <w:rsid w:val="00637CC7"/>
    <w:rsid w:val="00637F74"/>
    <w:rsid w:val="00640107"/>
    <w:rsid w:val="00642394"/>
    <w:rsid w:val="00642BE8"/>
    <w:rsid w:val="00642DC3"/>
    <w:rsid w:val="00642E43"/>
    <w:rsid w:val="00643071"/>
    <w:rsid w:val="00643F2A"/>
    <w:rsid w:val="00646E9C"/>
    <w:rsid w:val="006476B8"/>
    <w:rsid w:val="00647C62"/>
    <w:rsid w:val="00651FAD"/>
    <w:rsid w:val="00652131"/>
    <w:rsid w:val="00653772"/>
    <w:rsid w:val="00654A76"/>
    <w:rsid w:val="00654C22"/>
    <w:rsid w:val="00654F6F"/>
    <w:rsid w:val="006559E3"/>
    <w:rsid w:val="00655D57"/>
    <w:rsid w:val="00660899"/>
    <w:rsid w:val="0066142F"/>
    <w:rsid w:val="00662684"/>
    <w:rsid w:val="00663F9A"/>
    <w:rsid w:val="006651DE"/>
    <w:rsid w:val="00665B2F"/>
    <w:rsid w:val="006677C5"/>
    <w:rsid w:val="00670FCF"/>
    <w:rsid w:val="00673834"/>
    <w:rsid w:val="006738BA"/>
    <w:rsid w:val="00673969"/>
    <w:rsid w:val="00673B06"/>
    <w:rsid w:val="00674487"/>
    <w:rsid w:val="006746F0"/>
    <w:rsid w:val="006750F0"/>
    <w:rsid w:val="006766CE"/>
    <w:rsid w:val="006771B2"/>
    <w:rsid w:val="00680C5D"/>
    <w:rsid w:val="00680FAB"/>
    <w:rsid w:val="00681612"/>
    <w:rsid w:val="00682E5A"/>
    <w:rsid w:val="006844D0"/>
    <w:rsid w:val="006846DF"/>
    <w:rsid w:val="00684AF8"/>
    <w:rsid w:val="00684DED"/>
    <w:rsid w:val="0068628F"/>
    <w:rsid w:val="00687226"/>
    <w:rsid w:val="00687EE9"/>
    <w:rsid w:val="00687EF9"/>
    <w:rsid w:val="00690BEA"/>
    <w:rsid w:val="006953A2"/>
    <w:rsid w:val="00697034"/>
    <w:rsid w:val="00697A37"/>
    <w:rsid w:val="00697C66"/>
    <w:rsid w:val="006A0645"/>
    <w:rsid w:val="006A23CF"/>
    <w:rsid w:val="006A2D28"/>
    <w:rsid w:val="006A39D1"/>
    <w:rsid w:val="006A3B1C"/>
    <w:rsid w:val="006A3C90"/>
    <w:rsid w:val="006A4211"/>
    <w:rsid w:val="006A6D8F"/>
    <w:rsid w:val="006A724C"/>
    <w:rsid w:val="006A7B46"/>
    <w:rsid w:val="006B0FC5"/>
    <w:rsid w:val="006B28B9"/>
    <w:rsid w:val="006B38BB"/>
    <w:rsid w:val="006B4A1A"/>
    <w:rsid w:val="006B6841"/>
    <w:rsid w:val="006B6B54"/>
    <w:rsid w:val="006B7016"/>
    <w:rsid w:val="006B763B"/>
    <w:rsid w:val="006B7B9C"/>
    <w:rsid w:val="006C1122"/>
    <w:rsid w:val="006C1AA2"/>
    <w:rsid w:val="006C28D7"/>
    <w:rsid w:val="006C7F3F"/>
    <w:rsid w:val="006D0A38"/>
    <w:rsid w:val="006D393D"/>
    <w:rsid w:val="006D5753"/>
    <w:rsid w:val="006D7572"/>
    <w:rsid w:val="006D7A3B"/>
    <w:rsid w:val="006E192A"/>
    <w:rsid w:val="006E1C7D"/>
    <w:rsid w:val="006E3EBA"/>
    <w:rsid w:val="006E7CF8"/>
    <w:rsid w:val="006F03F8"/>
    <w:rsid w:val="006F095C"/>
    <w:rsid w:val="006F20C3"/>
    <w:rsid w:val="006F2714"/>
    <w:rsid w:val="006F27E8"/>
    <w:rsid w:val="006F3A0A"/>
    <w:rsid w:val="006F3FDE"/>
    <w:rsid w:val="006F6475"/>
    <w:rsid w:val="006F6613"/>
    <w:rsid w:val="00700CEF"/>
    <w:rsid w:val="007013F6"/>
    <w:rsid w:val="00703E00"/>
    <w:rsid w:val="00704256"/>
    <w:rsid w:val="0070427F"/>
    <w:rsid w:val="00704F30"/>
    <w:rsid w:val="0070548C"/>
    <w:rsid w:val="00706B1A"/>
    <w:rsid w:val="007108E1"/>
    <w:rsid w:val="00710DCE"/>
    <w:rsid w:val="00711E4D"/>
    <w:rsid w:val="00712605"/>
    <w:rsid w:val="00713136"/>
    <w:rsid w:val="00713202"/>
    <w:rsid w:val="00713D36"/>
    <w:rsid w:val="007146F0"/>
    <w:rsid w:val="00714B48"/>
    <w:rsid w:val="0071532C"/>
    <w:rsid w:val="007154CB"/>
    <w:rsid w:val="0071629C"/>
    <w:rsid w:val="007169BB"/>
    <w:rsid w:val="00717717"/>
    <w:rsid w:val="00717CA6"/>
    <w:rsid w:val="00717F77"/>
    <w:rsid w:val="00721758"/>
    <w:rsid w:val="0072197C"/>
    <w:rsid w:val="00722570"/>
    <w:rsid w:val="00723A58"/>
    <w:rsid w:val="00724133"/>
    <w:rsid w:val="0072477F"/>
    <w:rsid w:val="00724CF6"/>
    <w:rsid w:val="007254D5"/>
    <w:rsid w:val="00726A89"/>
    <w:rsid w:val="00732E07"/>
    <w:rsid w:val="00735B53"/>
    <w:rsid w:val="00740D8B"/>
    <w:rsid w:val="00740F95"/>
    <w:rsid w:val="0074115D"/>
    <w:rsid w:val="0074123B"/>
    <w:rsid w:val="00741AA8"/>
    <w:rsid w:val="00741FB0"/>
    <w:rsid w:val="0074234B"/>
    <w:rsid w:val="0074288F"/>
    <w:rsid w:val="00743571"/>
    <w:rsid w:val="00743F5E"/>
    <w:rsid w:val="00745204"/>
    <w:rsid w:val="00746949"/>
    <w:rsid w:val="00746DA8"/>
    <w:rsid w:val="00750227"/>
    <w:rsid w:val="00751A6B"/>
    <w:rsid w:val="007523C1"/>
    <w:rsid w:val="00754BB0"/>
    <w:rsid w:val="00755551"/>
    <w:rsid w:val="0075653C"/>
    <w:rsid w:val="00757C17"/>
    <w:rsid w:val="007616C9"/>
    <w:rsid w:val="00761B9D"/>
    <w:rsid w:val="00761C2C"/>
    <w:rsid w:val="00762479"/>
    <w:rsid w:val="0076307F"/>
    <w:rsid w:val="00763842"/>
    <w:rsid w:val="00764699"/>
    <w:rsid w:val="00765FD0"/>
    <w:rsid w:val="00767556"/>
    <w:rsid w:val="007679EE"/>
    <w:rsid w:val="007705F9"/>
    <w:rsid w:val="00771D7A"/>
    <w:rsid w:val="00776F0E"/>
    <w:rsid w:val="007805A0"/>
    <w:rsid w:val="007805C5"/>
    <w:rsid w:val="00781A30"/>
    <w:rsid w:val="0078247C"/>
    <w:rsid w:val="00782891"/>
    <w:rsid w:val="00783BC2"/>
    <w:rsid w:val="00783D25"/>
    <w:rsid w:val="00784803"/>
    <w:rsid w:val="00785B0E"/>
    <w:rsid w:val="00785B7E"/>
    <w:rsid w:val="0078623E"/>
    <w:rsid w:val="00787184"/>
    <w:rsid w:val="00787A49"/>
    <w:rsid w:val="00791968"/>
    <w:rsid w:val="00791A50"/>
    <w:rsid w:val="007921AF"/>
    <w:rsid w:val="0079411C"/>
    <w:rsid w:val="00796030"/>
    <w:rsid w:val="007962D9"/>
    <w:rsid w:val="007968BA"/>
    <w:rsid w:val="00797A56"/>
    <w:rsid w:val="00797FEE"/>
    <w:rsid w:val="007A1B47"/>
    <w:rsid w:val="007A2222"/>
    <w:rsid w:val="007A2957"/>
    <w:rsid w:val="007A418E"/>
    <w:rsid w:val="007A5680"/>
    <w:rsid w:val="007A7194"/>
    <w:rsid w:val="007A7231"/>
    <w:rsid w:val="007A76DF"/>
    <w:rsid w:val="007A7E3E"/>
    <w:rsid w:val="007B25CD"/>
    <w:rsid w:val="007B271D"/>
    <w:rsid w:val="007B2A92"/>
    <w:rsid w:val="007B32D5"/>
    <w:rsid w:val="007B7768"/>
    <w:rsid w:val="007B7D98"/>
    <w:rsid w:val="007B7E27"/>
    <w:rsid w:val="007C0345"/>
    <w:rsid w:val="007C04CD"/>
    <w:rsid w:val="007C0508"/>
    <w:rsid w:val="007C0791"/>
    <w:rsid w:val="007C16F0"/>
    <w:rsid w:val="007C26E9"/>
    <w:rsid w:val="007C34FC"/>
    <w:rsid w:val="007C4096"/>
    <w:rsid w:val="007C4BDF"/>
    <w:rsid w:val="007C4DD7"/>
    <w:rsid w:val="007C5E91"/>
    <w:rsid w:val="007C76CB"/>
    <w:rsid w:val="007C7766"/>
    <w:rsid w:val="007D06B5"/>
    <w:rsid w:val="007D103F"/>
    <w:rsid w:val="007D1E26"/>
    <w:rsid w:val="007D230D"/>
    <w:rsid w:val="007D26DF"/>
    <w:rsid w:val="007D2A88"/>
    <w:rsid w:val="007D2E04"/>
    <w:rsid w:val="007D4C83"/>
    <w:rsid w:val="007D5CDD"/>
    <w:rsid w:val="007D67D0"/>
    <w:rsid w:val="007D7207"/>
    <w:rsid w:val="007D72B7"/>
    <w:rsid w:val="007E378D"/>
    <w:rsid w:val="007E441C"/>
    <w:rsid w:val="007E6201"/>
    <w:rsid w:val="007E67C6"/>
    <w:rsid w:val="007F0118"/>
    <w:rsid w:val="007F2C0C"/>
    <w:rsid w:val="007F4FAA"/>
    <w:rsid w:val="007F5AA6"/>
    <w:rsid w:val="007F6750"/>
    <w:rsid w:val="007F734B"/>
    <w:rsid w:val="007F7F01"/>
    <w:rsid w:val="007F7F2C"/>
    <w:rsid w:val="008005C1"/>
    <w:rsid w:val="00801CDF"/>
    <w:rsid w:val="00802656"/>
    <w:rsid w:val="00802D0F"/>
    <w:rsid w:val="00803B78"/>
    <w:rsid w:val="00804670"/>
    <w:rsid w:val="00804AC6"/>
    <w:rsid w:val="00806AB3"/>
    <w:rsid w:val="00806B6F"/>
    <w:rsid w:val="008103A4"/>
    <w:rsid w:val="008115D4"/>
    <w:rsid w:val="00812805"/>
    <w:rsid w:val="00812C6F"/>
    <w:rsid w:val="00812C9C"/>
    <w:rsid w:val="008131C8"/>
    <w:rsid w:val="0081580E"/>
    <w:rsid w:val="00817A32"/>
    <w:rsid w:val="00820FE3"/>
    <w:rsid w:val="00821119"/>
    <w:rsid w:val="008215BC"/>
    <w:rsid w:val="0082233E"/>
    <w:rsid w:val="008223C3"/>
    <w:rsid w:val="00823A2D"/>
    <w:rsid w:val="00823B26"/>
    <w:rsid w:val="00823D96"/>
    <w:rsid w:val="008242E1"/>
    <w:rsid w:val="00824FE1"/>
    <w:rsid w:val="00831B36"/>
    <w:rsid w:val="00831D39"/>
    <w:rsid w:val="008321BB"/>
    <w:rsid w:val="00832580"/>
    <w:rsid w:val="00836F86"/>
    <w:rsid w:val="00840DAF"/>
    <w:rsid w:val="0084164A"/>
    <w:rsid w:val="00842780"/>
    <w:rsid w:val="00842896"/>
    <w:rsid w:val="00844D4F"/>
    <w:rsid w:val="00846BD7"/>
    <w:rsid w:val="00847104"/>
    <w:rsid w:val="008503CB"/>
    <w:rsid w:val="0085048B"/>
    <w:rsid w:val="008507A5"/>
    <w:rsid w:val="00851094"/>
    <w:rsid w:val="00851450"/>
    <w:rsid w:val="00851927"/>
    <w:rsid w:val="00852020"/>
    <w:rsid w:val="008520DD"/>
    <w:rsid w:val="00852F2B"/>
    <w:rsid w:val="008530D3"/>
    <w:rsid w:val="00854AA8"/>
    <w:rsid w:val="00855C96"/>
    <w:rsid w:val="00855FAE"/>
    <w:rsid w:val="00857243"/>
    <w:rsid w:val="00857B6B"/>
    <w:rsid w:val="00857F68"/>
    <w:rsid w:val="00860822"/>
    <w:rsid w:val="00861419"/>
    <w:rsid w:val="0086675C"/>
    <w:rsid w:val="00866FC0"/>
    <w:rsid w:val="00867C8B"/>
    <w:rsid w:val="00867E53"/>
    <w:rsid w:val="00870529"/>
    <w:rsid w:val="0087080C"/>
    <w:rsid w:val="00870B7A"/>
    <w:rsid w:val="00870D0B"/>
    <w:rsid w:val="00870F21"/>
    <w:rsid w:val="00871397"/>
    <w:rsid w:val="00874EF7"/>
    <w:rsid w:val="008758E7"/>
    <w:rsid w:val="00876E9A"/>
    <w:rsid w:val="00877232"/>
    <w:rsid w:val="008772C8"/>
    <w:rsid w:val="00880334"/>
    <w:rsid w:val="008810D2"/>
    <w:rsid w:val="00881D2B"/>
    <w:rsid w:val="00882BD8"/>
    <w:rsid w:val="00882C95"/>
    <w:rsid w:val="0088313B"/>
    <w:rsid w:val="00883900"/>
    <w:rsid w:val="00883C9E"/>
    <w:rsid w:val="00884456"/>
    <w:rsid w:val="00886FE1"/>
    <w:rsid w:val="00891C31"/>
    <w:rsid w:val="008921F1"/>
    <w:rsid w:val="008954CB"/>
    <w:rsid w:val="00897EBD"/>
    <w:rsid w:val="008A0EFA"/>
    <w:rsid w:val="008A0F8D"/>
    <w:rsid w:val="008A1118"/>
    <w:rsid w:val="008A1DF4"/>
    <w:rsid w:val="008A220B"/>
    <w:rsid w:val="008A27E7"/>
    <w:rsid w:val="008B05B7"/>
    <w:rsid w:val="008B079D"/>
    <w:rsid w:val="008B086F"/>
    <w:rsid w:val="008B1B78"/>
    <w:rsid w:val="008B3670"/>
    <w:rsid w:val="008B45DE"/>
    <w:rsid w:val="008B6A77"/>
    <w:rsid w:val="008B75BC"/>
    <w:rsid w:val="008C2BC6"/>
    <w:rsid w:val="008C2C51"/>
    <w:rsid w:val="008C44AF"/>
    <w:rsid w:val="008C45C7"/>
    <w:rsid w:val="008C5483"/>
    <w:rsid w:val="008C5E45"/>
    <w:rsid w:val="008C703B"/>
    <w:rsid w:val="008C7C62"/>
    <w:rsid w:val="008D1F68"/>
    <w:rsid w:val="008D26E8"/>
    <w:rsid w:val="008D2F8E"/>
    <w:rsid w:val="008D52E0"/>
    <w:rsid w:val="008D6187"/>
    <w:rsid w:val="008D7EDF"/>
    <w:rsid w:val="008E09FB"/>
    <w:rsid w:val="008E1F27"/>
    <w:rsid w:val="008E37A1"/>
    <w:rsid w:val="008E3FC0"/>
    <w:rsid w:val="008E40A0"/>
    <w:rsid w:val="008E5585"/>
    <w:rsid w:val="008E5746"/>
    <w:rsid w:val="008E6709"/>
    <w:rsid w:val="008E6B57"/>
    <w:rsid w:val="008F0532"/>
    <w:rsid w:val="008F06EC"/>
    <w:rsid w:val="008F181D"/>
    <w:rsid w:val="008F302F"/>
    <w:rsid w:val="008F411F"/>
    <w:rsid w:val="008F49F6"/>
    <w:rsid w:val="008F506C"/>
    <w:rsid w:val="008F5292"/>
    <w:rsid w:val="008F5320"/>
    <w:rsid w:val="008F62BA"/>
    <w:rsid w:val="008F6A1B"/>
    <w:rsid w:val="009011D3"/>
    <w:rsid w:val="00902DC1"/>
    <w:rsid w:val="00903A24"/>
    <w:rsid w:val="00906317"/>
    <w:rsid w:val="00906682"/>
    <w:rsid w:val="00906B2A"/>
    <w:rsid w:val="00906F1F"/>
    <w:rsid w:val="00910313"/>
    <w:rsid w:val="00910811"/>
    <w:rsid w:val="00912992"/>
    <w:rsid w:val="00912E77"/>
    <w:rsid w:val="00912F95"/>
    <w:rsid w:val="00912FB7"/>
    <w:rsid w:val="00912FCD"/>
    <w:rsid w:val="0091311C"/>
    <w:rsid w:val="0091326A"/>
    <w:rsid w:val="009133B5"/>
    <w:rsid w:val="00914944"/>
    <w:rsid w:val="00915919"/>
    <w:rsid w:val="00916AD1"/>
    <w:rsid w:val="009177A4"/>
    <w:rsid w:val="00920074"/>
    <w:rsid w:val="009205EA"/>
    <w:rsid w:val="0092086A"/>
    <w:rsid w:val="00921694"/>
    <w:rsid w:val="009226FA"/>
    <w:rsid w:val="00924272"/>
    <w:rsid w:val="009243D6"/>
    <w:rsid w:val="009245FB"/>
    <w:rsid w:val="00924608"/>
    <w:rsid w:val="00925F2E"/>
    <w:rsid w:val="00926077"/>
    <w:rsid w:val="00926131"/>
    <w:rsid w:val="00927C25"/>
    <w:rsid w:val="00931C32"/>
    <w:rsid w:val="00932DE8"/>
    <w:rsid w:val="0093424A"/>
    <w:rsid w:val="009346AA"/>
    <w:rsid w:val="009364A7"/>
    <w:rsid w:val="00936EB9"/>
    <w:rsid w:val="00942D25"/>
    <w:rsid w:val="00942E58"/>
    <w:rsid w:val="00944285"/>
    <w:rsid w:val="0094640D"/>
    <w:rsid w:val="00946781"/>
    <w:rsid w:val="00947875"/>
    <w:rsid w:val="00950317"/>
    <w:rsid w:val="00950419"/>
    <w:rsid w:val="00950A03"/>
    <w:rsid w:val="00951850"/>
    <w:rsid w:val="00951BDD"/>
    <w:rsid w:val="00953F52"/>
    <w:rsid w:val="00955F32"/>
    <w:rsid w:val="00960A96"/>
    <w:rsid w:val="00963AB9"/>
    <w:rsid w:val="009648E9"/>
    <w:rsid w:val="00965477"/>
    <w:rsid w:val="00966A5F"/>
    <w:rsid w:val="00966B21"/>
    <w:rsid w:val="00967DF6"/>
    <w:rsid w:val="00970DAE"/>
    <w:rsid w:val="00971E5C"/>
    <w:rsid w:val="00972010"/>
    <w:rsid w:val="00980A2D"/>
    <w:rsid w:val="00980ADF"/>
    <w:rsid w:val="00982158"/>
    <w:rsid w:val="00983F06"/>
    <w:rsid w:val="00984931"/>
    <w:rsid w:val="00987F6B"/>
    <w:rsid w:val="009914DD"/>
    <w:rsid w:val="00991514"/>
    <w:rsid w:val="00992C5A"/>
    <w:rsid w:val="00992DBE"/>
    <w:rsid w:val="0099376F"/>
    <w:rsid w:val="0099501E"/>
    <w:rsid w:val="009A11B0"/>
    <w:rsid w:val="009A12A6"/>
    <w:rsid w:val="009A21A5"/>
    <w:rsid w:val="009A38B9"/>
    <w:rsid w:val="009A5571"/>
    <w:rsid w:val="009A7C0D"/>
    <w:rsid w:val="009B0150"/>
    <w:rsid w:val="009B2731"/>
    <w:rsid w:val="009B2998"/>
    <w:rsid w:val="009C0925"/>
    <w:rsid w:val="009C0A37"/>
    <w:rsid w:val="009C1BFC"/>
    <w:rsid w:val="009C2A6A"/>
    <w:rsid w:val="009C34F3"/>
    <w:rsid w:val="009C3B82"/>
    <w:rsid w:val="009C3D8B"/>
    <w:rsid w:val="009C40AD"/>
    <w:rsid w:val="009C4488"/>
    <w:rsid w:val="009C4F65"/>
    <w:rsid w:val="009C57FC"/>
    <w:rsid w:val="009C7246"/>
    <w:rsid w:val="009D0C95"/>
    <w:rsid w:val="009D1260"/>
    <w:rsid w:val="009D1AAF"/>
    <w:rsid w:val="009D2FC7"/>
    <w:rsid w:val="009D4042"/>
    <w:rsid w:val="009D5CF2"/>
    <w:rsid w:val="009D5D8B"/>
    <w:rsid w:val="009D637D"/>
    <w:rsid w:val="009D71B6"/>
    <w:rsid w:val="009E0211"/>
    <w:rsid w:val="009E13D7"/>
    <w:rsid w:val="009E1ECD"/>
    <w:rsid w:val="009E2411"/>
    <w:rsid w:val="009E2652"/>
    <w:rsid w:val="009E2E65"/>
    <w:rsid w:val="009E2F7B"/>
    <w:rsid w:val="009E356D"/>
    <w:rsid w:val="009E7254"/>
    <w:rsid w:val="009E744A"/>
    <w:rsid w:val="009F0DCA"/>
    <w:rsid w:val="009F12AA"/>
    <w:rsid w:val="009F1379"/>
    <w:rsid w:val="009F1456"/>
    <w:rsid w:val="009F171B"/>
    <w:rsid w:val="009F3DCD"/>
    <w:rsid w:val="009F6F22"/>
    <w:rsid w:val="009F7897"/>
    <w:rsid w:val="00A009BC"/>
    <w:rsid w:val="00A022F5"/>
    <w:rsid w:val="00A0363D"/>
    <w:rsid w:val="00A0386D"/>
    <w:rsid w:val="00A04744"/>
    <w:rsid w:val="00A05999"/>
    <w:rsid w:val="00A05E39"/>
    <w:rsid w:val="00A0606D"/>
    <w:rsid w:val="00A06874"/>
    <w:rsid w:val="00A073F7"/>
    <w:rsid w:val="00A07B74"/>
    <w:rsid w:val="00A11089"/>
    <w:rsid w:val="00A1112F"/>
    <w:rsid w:val="00A11187"/>
    <w:rsid w:val="00A113C1"/>
    <w:rsid w:val="00A1347A"/>
    <w:rsid w:val="00A149C5"/>
    <w:rsid w:val="00A152D9"/>
    <w:rsid w:val="00A15423"/>
    <w:rsid w:val="00A1590D"/>
    <w:rsid w:val="00A203A0"/>
    <w:rsid w:val="00A20BCB"/>
    <w:rsid w:val="00A22236"/>
    <w:rsid w:val="00A23CC0"/>
    <w:rsid w:val="00A269D1"/>
    <w:rsid w:val="00A27A6B"/>
    <w:rsid w:val="00A308B7"/>
    <w:rsid w:val="00A335E5"/>
    <w:rsid w:val="00A3419A"/>
    <w:rsid w:val="00A34D85"/>
    <w:rsid w:val="00A356B5"/>
    <w:rsid w:val="00A3620D"/>
    <w:rsid w:val="00A36CFB"/>
    <w:rsid w:val="00A3732D"/>
    <w:rsid w:val="00A400D3"/>
    <w:rsid w:val="00A406B6"/>
    <w:rsid w:val="00A41DD1"/>
    <w:rsid w:val="00A4214E"/>
    <w:rsid w:val="00A44808"/>
    <w:rsid w:val="00A44CCB"/>
    <w:rsid w:val="00A45412"/>
    <w:rsid w:val="00A46DB6"/>
    <w:rsid w:val="00A472B4"/>
    <w:rsid w:val="00A477EE"/>
    <w:rsid w:val="00A50445"/>
    <w:rsid w:val="00A50476"/>
    <w:rsid w:val="00A50CD2"/>
    <w:rsid w:val="00A526E5"/>
    <w:rsid w:val="00A52EB6"/>
    <w:rsid w:val="00A54643"/>
    <w:rsid w:val="00A56990"/>
    <w:rsid w:val="00A5729F"/>
    <w:rsid w:val="00A61729"/>
    <w:rsid w:val="00A62AD8"/>
    <w:rsid w:val="00A63B2E"/>
    <w:rsid w:val="00A640CC"/>
    <w:rsid w:val="00A6676B"/>
    <w:rsid w:val="00A66D6B"/>
    <w:rsid w:val="00A67BBF"/>
    <w:rsid w:val="00A7001A"/>
    <w:rsid w:val="00A7032A"/>
    <w:rsid w:val="00A7041A"/>
    <w:rsid w:val="00A72536"/>
    <w:rsid w:val="00A72C1D"/>
    <w:rsid w:val="00A72D2F"/>
    <w:rsid w:val="00A72ED6"/>
    <w:rsid w:val="00A7599E"/>
    <w:rsid w:val="00A80763"/>
    <w:rsid w:val="00A820AE"/>
    <w:rsid w:val="00A826E2"/>
    <w:rsid w:val="00A82C60"/>
    <w:rsid w:val="00A82D0C"/>
    <w:rsid w:val="00A843B0"/>
    <w:rsid w:val="00A84F18"/>
    <w:rsid w:val="00A850A3"/>
    <w:rsid w:val="00A86BB6"/>
    <w:rsid w:val="00A87377"/>
    <w:rsid w:val="00A90403"/>
    <w:rsid w:val="00A904D7"/>
    <w:rsid w:val="00A9107F"/>
    <w:rsid w:val="00A92DFC"/>
    <w:rsid w:val="00A9671D"/>
    <w:rsid w:val="00A967A1"/>
    <w:rsid w:val="00A97698"/>
    <w:rsid w:val="00A976D5"/>
    <w:rsid w:val="00A97A77"/>
    <w:rsid w:val="00AA0EED"/>
    <w:rsid w:val="00AA14EF"/>
    <w:rsid w:val="00AA2568"/>
    <w:rsid w:val="00AA3596"/>
    <w:rsid w:val="00AA44EB"/>
    <w:rsid w:val="00AA5E9F"/>
    <w:rsid w:val="00AA65D4"/>
    <w:rsid w:val="00AA6AAD"/>
    <w:rsid w:val="00AA6E30"/>
    <w:rsid w:val="00AB4019"/>
    <w:rsid w:val="00AB48E1"/>
    <w:rsid w:val="00AB4D18"/>
    <w:rsid w:val="00AB5AC7"/>
    <w:rsid w:val="00AB5C0D"/>
    <w:rsid w:val="00AB6061"/>
    <w:rsid w:val="00AB7854"/>
    <w:rsid w:val="00AB7B78"/>
    <w:rsid w:val="00AC0854"/>
    <w:rsid w:val="00AC4A1C"/>
    <w:rsid w:val="00AC57D2"/>
    <w:rsid w:val="00AD1BCE"/>
    <w:rsid w:val="00AD3059"/>
    <w:rsid w:val="00AD3B3C"/>
    <w:rsid w:val="00AD4A04"/>
    <w:rsid w:val="00AD50D2"/>
    <w:rsid w:val="00AD5717"/>
    <w:rsid w:val="00AD5D1D"/>
    <w:rsid w:val="00AD65A6"/>
    <w:rsid w:val="00AD7448"/>
    <w:rsid w:val="00AD7A6B"/>
    <w:rsid w:val="00AE042E"/>
    <w:rsid w:val="00AE09FF"/>
    <w:rsid w:val="00AE157E"/>
    <w:rsid w:val="00AE1EA9"/>
    <w:rsid w:val="00AE3292"/>
    <w:rsid w:val="00AE5617"/>
    <w:rsid w:val="00AE618D"/>
    <w:rsid w:val="00AE63E5"/>
    <w:rsid w:val="00AE6BA6"/>
    <w:rsid w:val="00AF1EF9"/>
    <w:rsid w:val="00AF21A4"/>
    <w:rsid w:val="00AF4FF1"/>
    <w:rsid w:val="00AF6255"/>
    <w:rsid w:val="00AF62A5"/>
    <w:rsid w:val="00B0138B"/>
    <w:rsid w:val="00B02A93"/>
    <w:rsid w:val="00B03DB2"/>
    <w:rsid w:val="00B041C8"/>
    <w:rsid w:val="00B05C53"/>
    <w:rsid w:val="00B05CE5"/>
    <w:rsid w:val="00B05E71"/>
    <w:rsid w:val="00B10496"/>
    <w:rsid w:val="00B10B15"/>
    <w:rsid w:val="00B114CE"/>
    <w:rsid w:val="00B12C99"/>
    <w:rsid w:val="00B13025"/>
    <w:rsid w:val="00B15143"/>
    <w:rsid w:val="00B17B50"/>
    <w:rsid w:val="00B22A5A"/>
    <w:rsid w:val="00B254FD"/>
    <w:rsid w:val="00B262F9"/>
    <w:rsid w:val="00B27525"/>
    <w:rsid w:val="00B2772B"/>
    <w:rsid w:val="00B304E5"/>
    <w:rsid w:val="00B3110C"/>
    <w:rsid w:val="00B32FAD"/>
    <w:rsid w:val="00B3327C"/>
    <w:rsid w:val="00B33C1F"/>
    <w:rsid w:val="00B35586"/>
    <w:rsid w:val="00B366B0"/>
    <w:rsid w:val="00B36BBD"/>
    <w:rsid w:val="00B37E29"/>
    <w:rsid w:val="00B42319"/>
    <w:rsid w:val="00B43400"/>
    <w:rsid w:val="00B45ABA"/>
    <w:rsid w:val="00B45D23"/>
    <w:rsid w:val="00B472C5"/>
    <w:rsid w:val="00B478B2"/>
    <w:rsid w:val="00B5081D"/>
    <w:rsid w:val="00B50DAE"/>
    <w:rsid w:val="00B53C72"/>
    <w:rsid w:val="00B54D50"/>
    <w:rsid w:val="00B55EFF"/>
    <w:rsid w:val="00B56360"/>
    <w:rsid w:val="00B56607"/>
    <w:rsid w:val="00B577A5"/>
    <w:rsid w:val="00B608C8"/>
    <w:rsid w:val="00B60E2C"/>
    <w:rsid w:val="00B6140A"/>
    <w:rsid w:val="00B6155D"/>
    <w:rsid w:val="00B61987"/>
    <w:rsid w:val="00B630F3"/>
    <w:rsid w:val="00B659CE"/>
    <w:rsid w:val="00B664CD"/>
    <w:rsid w:val="00B6792D"/>
    <w:rsid w:val="00B67FF3"/>
    <w:rsid w:val="00B70F9C"/>
    <w:rsid w:val="00B71797"/>
    <w:rsid w:val="00B72FC6"/>
    <w:rsid w:val="00B76737"/>
    <w:rsid w:val="00B7686A"/>
    <w:rsid w:val="00B76FB6"/>
    <w:rsid w:val="00B8034C"/>
    <w:rsid w:val="00B8158D"/>
    <w:rsid w:val="00B84FAB"/>
    <w:rsid w:val="00B855EE"/>
    <w:rsid w:val="00B85B90"/>
    <w:rsid w:val="00B85DCC"/>
    <w:rsid w:val="00B86913"/>
    <w:rsid w:val="00B87495"/>
    <w:rsid w:val="00B920D8"/>
    <w:rsid w:val="00B92171"/>
    <w:rsid w:val="00B92746"/>
    <w:rsid w:val="00B92C48"/>
    <w:rsid w:val="00B95339"/>
    <w:rsid w:val="00BA01DF"/>
    <w:rsid w:val="00BA0D7D"/>
    <w:rsid w:val="00BA3438"/>
    <w:rsid w:val="00BA3937"/>
    <w:rsid w:val="00BA5763"/>
    <w:rsid w:val="00BA653F"/>
    <w:rsid w:val="00BB0FB5"/>
    <w:rsid w:val="00BB1071"/>
    <w:rsid w:val="00BB1179"/>
    <w:rsid w:val="00BB1CD0"/>
    <w:rsid w:val="00BB4687"/>
    <w:rsid w:val="00BB4D59"/>
    <w:rsid w:val="00BB4D98"/>
    <w:rsid w:val="00BB5282"/>
    <w:rsid w:val="00BB5F71"/>
    <w:rsid w:val="00BB7C7A"/>
    <w:rsid w:val="00BC06B1"/>
    <w:rsid w:val="00BC0E73"/>
    <w:rsid w:val="00BC3AF2"/>
    <w:rsid w:val="00BC6751"/>
    <w:rsid w:val="00BC6F57"/>
    <w:rsid w:val="00BC7683"/>
    <w:rsid w:val="00BD0DFE"/>
    <w:rsid w:val="00BD18A4"/>
    <w:rsid w:val="00BD1F1E"/>
    <w:rsid w:val="00BD43A5"/>
    <w:rsid w:val="00BD454C"/>
    <w:rsid w:val="00BD5FAE"/>
    <w:rsid w:val="00BD636D"/>
    <w:rsid w:val="00BD67D4"/>
    <w:rsid w:val="00BD71C3"/>
    <w:rsid w:val="00BE07DE"/>
    <w:rsid w:val="00BE4074"/>
    <w:rsid w:val="00BE46F3"/>
    <w:rsid w:val="00BE7835"/>
    <w:rsid w:val="00BE7B78"/>
    <w:rsid w:val="00BE7CED"/>
    <w:rsid w:val="00BE7F7D"/>
    <w:rsid w:val="00BF02D8"/>
    <w:rsid w:val="00BF36AC"/>
    <w:rsid w:val="00BF3A9B"/>
    <w:rsid w:val="00BF4EB9"/>
    <w:rsid w:val="00BF6204"/>
    <w:rsid w:val="00BF653B"/>
    <w:rsid w:val="00BF6913"/>
    <w:rsid w:val="00BF7314"/>
    <w:rsid w:val="00BF770A"/>
    <w:rsid w:val="00BF7B54"/>
    <w:rsid w:val="00C038DF"/>
    <w:rsid w:val="00C064ED"/>
    <w:rsid w:val="00C0685E"/>
    <w:rsid w:val="00C06B51"/>
    <w:rsid w:val="00C07944"/>
    <w:rsid w:val="00C10F75"/>
    <w:rsid w:val="00C118B8"/>
    <w:rsid w:val="00C1255C"/>
    <w:rsid w:val="00C12E56"/>
    <w:rsid w:val="00C141D5"/>
    <w:rsid w:val="00C162DF"/>
    <w:rsid w:val="00C16F41"/>
    <w:rsid w:val="00C22C34"/>
    <w:rsid w:val="00C271B0"/>
    <w:rsid w:val="00C300C7"/>
    <w:rsid w:val="00C310EE"/>
    <w:rsid w:val="00C33316"/>
    <w:rsid w:val="00C36342"/>
    <w:rsid w:val="00C369EA"/>
    <w:rsid w:val="00C411EC"/>
    <w:rsid w:val="00C425AB"/>
    <w:rsid w:val="00C42F10"/>
    <w:rsid w:val="00C435BA"/>
    <w:rsid w:val="00C44B0E"/>
    <w:rsid w:val="00C46300"/>
    <w:rsid w:val="00C47E40"/>
    <w:rsid w:val="00C50629"/>
    <w:rsid w:val="00C50FCE"/>
    <w:rsid w:val="00C52511"/>
    <w:rsid w:val="00C552FB"/>
    <w:rsid w:val="00C55B5D"/>
    <w:rsid w:val="00C565A7"/>
    <w:rsid w:val="00C56D63"/>
    <w:rsid w:val="00C57981"/>
    <w:rsid w:val="00C61B42"/>
    <w:rsid w:val="00C6252A"/>
    <w:rsid w:val="00C62E03"/>
    <w:rsid w:val="00C634EB"/>
    <w:rsid w:val="00C6421E"/>
    <w:rsid w:val="00C65C87"/>
    <w:rsid w:val="00C6725B"/>
    <w:rsid w:val="00C719B9"/>
    <w:rsid w:val="00C72824"/>
    <w:rsid w:val="00C73418"/>
    <w:rsid w:val="00C734B9"/>
    <w:rsid w:val="00C749F9"/>
    <w:rsid w:val="00C7542D"/>
    <w:rsid w:val="00C755B4"/>
    <w:rsid w:val="00C7571B"/>
    <w:rsid w:val="00C75861"/>
    <w:rsid w:val="00C75ED2"/>
    <w:rsid w:val="00C76300"/>
    <w:rsid w:val="00C76E5D"/>
    <w:rsid w:val="00C76FB1"/>
    <w:rsid w:val="00C77233"/>
    <w:rsid w:val="00C814E6"/>
    <w:rsid w:val="00C81C62"/>
    <w:rsid w:val="00C81CB3"/>
    <w:rsid w:val="00C83BCE"/>
    <w:rsid w:val="00C84129"/>
    <w:rsid w:val="00C84BF6"/>
    <w:rsid w:val="00C8526D"/>
    <w:rsid w:val="00C862C5"/>
    <w:rsid w:val="00C86321"/>
    <w:rsid w:val="00C8770F"/>
    <w:rsid w:val="00C879E4"/>
    <w:rsid w:val="00C91EDB"/>
    <w:rsid w:val="00C93CB4"/>
    <w:rsid w:val="00C95390"/>
    <w:rsid w:val="00C96851"/>
    <w:rsid w:val="00CA16A3"/>
    <w:rsid w:val="00CA314D"/>
    <w:rsid w:val="00CA3DBD"/>
    <w:rsid w:val="00CA54AD"/>
    <w:rsid w:val="00CA5B99"/>
    <w:rsid w:val="00CA63AE"/>
    <w:rsid w:val="00CA761E"/>
    <w:rsid w:val="00CB04AF"/>
    <w:rsid w:val="00CB0BC4"/>
    <w:rsid w:val="00CB3E2B"/>
    <w:rsid w:val="00CB5A0E"/>
    <w:rsid w:val="00CB5AB8"/>
    <w:rsid w:val="00CB6B1E"/>
    <w:rsid w:val="00CB6C51"/>
    <w:rsid w:val="00CC16F7"/>
    <w:rsid w:val="00CC2AFC"/>
    <w:rsid w:val="00CC3F95"/>
    <w:rsid w:val="00CC46A9"/>
    <w:rsid w:val="00CC4A61"/>
    <w:rsid w:val="00CC7008"/>
    <w:rsid w:val="00CC79F1"/>
    <w:rsid w:val="00CC7C98"/>
    <w:rsid w:val="00CD0A54"/>
    <w:rsid w:val="00CD132B"/>
    <w:rsid w:val="00CD2C0C"/>
    <w:rsid w:val="00CD31C0"/>
    <w:rsid w:val="00CD3777"/>
    <w:rsid w:val="00CD3E80"/>
    <w:rsid w:val="00CD42C7"/>
    <w:rsid w:val="00CD5932"/>
    <w:rsid w:val="00CD629B"/>
    <w:rsid w:val="00CD7ABE"/>
    <w:rsid w:val="00CE07EF"/>
    <w:rsid w:val="00CE0847"/>
    <w:rsid w:val="00CE24DE"/>
    <w:rsid w:val="00CE296B"/>
    <w:rsid w:val="00CE48A3"/>
    <w:rsid w:val="00CE5155"/>
    <w:rsid w:val="00CE5327"/>
    <w:rsid w:val="00CE6520"/>
    <w:rsid w:val="00CF0105"/>
    <w:rsid w:val="00CF0312"/>
    <w:rsid w:val="00CF132C"/>
    <w:rsid w:val="00CF2B4E"/>
    <w:rsid w:val="00CF2B61"/>
    <w:rsid w:val="00CF39E2"/>
    <w:rsid w:val="00CF4AE2"/>
    <w:rsid w:val="00CF570B"/>
    <w:rsid w:val="00CF5783"/>
    <w:rsid w:val="00CF7392"/>
    <w:rsid w:val="00CF74C2"/>
    <w:rsid w:val="00D010D3"/>
    <w:rsid w:val="00D02FE3"/>
    <w:rsid w:val="00D035EC"/>
    <w:rsid w:val="00D061CF"/>
    <w:rsid w:val="00D07858"/>
    <w:rsid w:val="00D07D1E"/>
    <w:rsid w:val="00D07E1C"/>
    <w:rsid w:val="00D10680"/>
    <w:rsid w:val="00D1141B"/>
    <w:rsid w:val="00D128F2"/>
    <w:rsid w:val="00D13757"/>
    <w:rsid w:val="00D15134"/>
    <w:rsid w:val="00D16BE5"/>
    <w:rsid w:val="00D1746D"/>
    <w:rsid w:val="00D17DC5"/>
    <w:rsid w:val="00D21474"/>
    <w:rsid w:val="00D22D68"/>
    <w:rsid w:val="00D22E9C"/>
    <w:rsid w:val="00D24572"/>
    <w:rsid w:val="00D248C9"/>
    <w:rsid w:val="00D27E9D"/>
    <w:rsid w:val="00D30B62"/>
    <w:rsid w:val="00D3342B"/>
    <w:rsid w:val="00D33776"/>
    <w:rsid w:val="00D34812"/>
    <w:rsid w:val="00D37354"/>
    <w:rsid w:val="00D37F62"/>
    <w:rsid w:val="00D407A5"/>
    <w:rsid w:val="00D41527"/>
    <w:rsid w:val="00D41EB6"/>
    <w:rsid w:val="00D42444"/>
    <w:rsid w:val="00D433B6"/>
    <w:rsid w:val="00D43739"/>
    <w:rsid w:val="00D43E75"/>
    <w:rsid w:val="00D444B5"/>
    <w:rsid w:val="00D454D3"/>
    <w:rsid w:val="00D45AC1"/>
    <w:rsid w:val="00D4662C"/>
    <w:rsid w:val="00D46B7A"/>
    <w:rsid w:val="00D474F3"/>
    <w:rsid w:val="00D47AC9"/>
    <w:rsid w:val="00D47ADC"/>
    <w:rsid w:val="00D47D78"/>
    <w:rsid w:val="00D50B7B"/>
    <w:rsid w:val="00D511A3"/>
    <w:rsid w:val="00D51F38"/>
    <w:rsid w:val="00D5314E"/>
    <w:rsid w:val="00D5367B"/>
    <w:rsid w:val="00D53AD1"/>
    <w:rsid w:val="00D56BAF"/>
    <w:rsid w:val="00D56E5E"/>
    <w:rsid w:val="00D60A52"/>
    <w:rsid w:val="00D618CD"/>
    <w:rsid w:val="00D61E34"/>
    <w:rsid w:val="00D62A72"/>
    <w:rsid w:val="00D62DCE"/>
    <w:rsid w:val="00D6572A"/>
    <w:rsid w:val="00D658AF"/>
    <w:rsid w:val="00D662CA"/>
    <w:rsid w:val="00D66F6E"/>
    <w:rsid w:val="00D67190"/>
    <w:rsid w:val="00D7003B"/>
    <w:rsid w:val="00D7093D"/>
    <w:rsid w:val="00D71525"/>
    <w:rsid w:val="00D717D8"/>
    <w:rsid w:val="00D7273F"/>
    <w:rsid w:val="00D751C7"/>
    <w:rsid w:val="00D7535E"/>
    <w:rsid w:val="00D804AE"/>
    <w:rsid w:val="00D80640"/>
    <w:rsid w:val="00D81FFE"/>
    <w:rsid w:val="00D84646"/>
    <w:rsid w:val="00D85314"/>
    <w:rsid w:val="00D85EEB"/>
    <w:rsid w:val="00D91855"/>
    <w:rsid w:val="00D91C90"/>
    <w:rsid w:val="00D93EFD"/>
    <w:rsid w:val="00D94FF5"/>
    <w:rsid w:val="00D9538B"/>
    <w:rsid w:val="00D953FF"/>
    <w:rsid w:val="00D9562A"/>
    <w:rsid w:val="00DA1AB4"/>
    <w:rsid w:val="00DA209A"/>
    <w:rsid w:val="00DA2BA3"/>
    <w:rsid w:val="00DA3528"/>
    <w:rsid w:val="00DA35AB"/>
    <w:rsid w:val="00DA3626"/>
    <w:rsid w:val="00DA38C8"/>
    <w:rsid w:val="00DA3EB5"/>
    <w:rsid w:val="00DA4239"/>
    <w:rsid w:val="00DA4B3A"/>
    <w:rsid w:val="00DA54CE"/>
    <w:rsid w:val="00DA6841"/>
    <w:rsid w:val="00DA6E47"/>
    <w:rsid w:val="00DA711E"/>
    <w:rsid w:val="00DA734C"/>
    <w:rsid w:val="00DB1605"/>
    <w:rsid w:val="00DB1677"/>
    <w:rsid w:val="00DB1ADF"/>
    <w:rsid w:val="00DB204B"/>
    <w:rsid w:val="00DB4D07"/>
    <w:rsid w:val="00DB62F7"/>
    <w:rsid w:val="00DB76A9"/>
    <w:rsid w:val="00DC0296"/>
    <w:rsid w:val="00DC20CB"/>
    <w:rsid w:val="00DC27B3"/>
    <w:rsid w:val="00DC354E"/>
    <w:rsid w:val="00DC4327"/>
    <w:rsid w:val="00DC444F"/>
    <w:rsid w:val="00DC4658"/>
    <w:rsid w:val="00DC49C4"/>
    <w:rsid w:val="00DC5A1A"/>
    <w:rsid w:val="00DC7B45"/>
    <w:rsid w:val="00DC7EC8"/>
    <w:rsid w:val="00DD0DD7"/>
    <w:rsid w:val="00DD135C"/>
    <w:rsid w:val="00DD1733"/>
    <w:rsid w:val="00DD1A93"/>
    <w:rsid w:val="00DD1D79"/>
    <w:rsid w:val="00DD1DB4"/>
    <w:rsid w:val="00DD1FE0"/>
    <w:rsid w:val="00DD2368"/>
    <w:rsid w:val="00DD28A3"/>
    <w:rsid w:val="00DD43A5"/>
    <w:rsid w:val="00DD6717"/>
    <w:rsid w:val="00DD67C4"/>
    <w:rsid w:val="00DD6E1C"/>
    <w:rsid w:val="00DD72B1"/>
    <w:rsid w:val="00DE0147"/>
    <w:rsid w:val="00DE1725"/>
    <w:rsid w:val="00DE22F5"/>
    <w:rsid w:val="00DE52A9"/>
    <w:rsid w:val="00DE59D1"/>
    <w:rsid w:val="00DE5BEF"/>
    <w:rsid w:val="00DE72B0"/>
    <w:rsid w:val="00DF3AB4"/>
    <w:rsid w:val="00DF541B"/>
    <w:rsid w:val="00DF5791"/>
    <w:rsid w:val="00DF60A4"/>
    <w:rsid w:val="00DF66A9"/>
    <w:rsid w:val="00E00189"/>
    <w:rsid w:val="00E0079A"/>
    <w:rsid w:val="00E008F1"/>
    <w:rsid w:val="00E012D4"/>
    <w:rsid w:val="00E013F5"/>
    <w:rsid w:val="00E05622"/>
    <w:rsid w:val="00E05ED1"/>
    <w:rsid w:val="00E07CBA"/>
    <w:rsid w:val="00E10D3E"/>
    <w:rsid w:val="00E10E64"/>
    <w:rsid w:val="00E112ED"/>
    <w:rsid w:val="00E11817"/>
    <w:rsid w:val="00E129B8"/>
    <w:rsid w:val="00E13344"/>
    <w:rsid w:val="00E14397"/>
    <w:rsid w:val="00E1515A"/>
    <w:rsid w:val="00E160B3"/>
    <w:rsid w:val="00E16F4A"/>
    <w:rsid w:val="00E17C03"/>
    <w:rsid w:val="00E20CA3"/>
    <w:rsid w:val="00E21778"/>
    <w:rsid w:val="00E21C32"/>
    <w:rsid w:val="00E21F95"/>
    <w:rsid w:val="00E223EB"/>
    <w:rsid w:val="00E225D7"/>
    <w:rsid w:val="00E22AA3"/>
    <w:rsid w:val="00E23B49"/>
    <w:rsid w:val="00E258A2"/>
    <w:rsid w:val="00E263CB"/>
    <w:rsid w:val="00E26EBE"/>
    <w:rsid w:val="00E27BEE"/>
    <w:rsid w:val="00E31590"/>
    <w:rsid w:val="00E332BC"/>
    <w:rsid w:val="00E34484"/>
    <w:rsid w:val="00E37C92"/>
    <w:rsid w:val="00E41A75"/>
    <w:rsid w:val="00E42022"/>
    <w:rsid w:val="00E42151"/>
    <w:rsid w:val="00E426A9"/>
    <w:rsid w:val="00E42DC0"/>
    <w:rsid w:val="00E42F69"/>
    <w:rsid w:val="00E44929"/>
    <w:rsid w:val="00E45363"/>
    <w:rsid w:val="00E453B2"/>
    <w:rsid w:val="00E5078F"/>
    <w:rsid w:val="00E50D58"/>
    <w:rsid w:val="00E55B70"/>
    <w:rsid w:val="00E55BE7"/>
    <w:rsid w:val="00E55C07"/>
    <w:rsid w:val="00E566B1"/>
    <w:rsid w:val="00E57731"/>
    <w:rsid w:val="00E57D40"/>
    <w:rsid w:val="00E6036E"/>
    <w:rsid w:val="00E630AE"/>
    <w:rsid w:val="00E637B4"/>
    <w:rsid w:val="00E647AF"/>
    <w:rsid w:val="00E65290"/>
    <w:rsid w:val="00E655CD"/>
    <w:rsid w:val="00E659E5"/>
    <w:rsid w:val="00E66252"/>
    <w:rsid w:val="00E66415"/>
    <w:rsid w:val="00E67156"/>
    <w:rsid w:val="00E674FB"/>
    <w:rsid w:val="00E70FE1"/>
    <w:rsid w:val="00E71F0E"/>
    <w:rsid w:val="00E720CC"/>
    <w:rsid w:val="00E74E42"/>
    <w:rsid w:val="00E758B2"/>
    <w:rsid w:val="00E75A93"/>
    <w:rsid w:val="00E75D1F"/>
    <w:rsid w:val="00E75D20"/>
    <w:rsid w:val="00E7616B"/>
    <w:rsid w:val="00E7799D"/>
    <w:rsid w:val="00E80538"/>
    <w:rsid w:val="00E812CA"/>
    <w:rsid w:val="00E81FC8"/>
    <w:rsid w:val="00E823AB"/>
    <w:rsid w:val="00E840A3"/>
    <w:rsid w:val="00E8556C"/>
    <w:rsid w:val="00E85FE8"/>
    <w:rsid w:val="00E860F2"/>
    <w:rsid w:val="00E87F92"/>
    <w:rsid w:val="00E90214"/>
    <w:rsid w:val="00E90425"/>
    <w:rsid w:val="00E90FBC"/>
    <w:rsid w:val="00E91A38"/>
    <w:rsid w:val="00E91D84"/>
    <w:rsid w:val="00E92A8F"/>
    <w:rsid w:val="00E92C09"/>
    <w:rsid w:val="00E9408B"/>
    <w:rsid w:val="00E958F0"/>
    <w:rsid w:val="00E96AB9"/>
    <w:rsid w:val="00E96F36"/>
    <w:rsid w:val="00E97557"/>
    <w:rsid w:val="00E97739"/>
    <w:rsid w:val="00EA2461"/>
    <w:rsid w:val="00EA4219"/>
    <w:rsid w:val="00EA490A"/>
    <w:rsid w:val="00EA49BE"/>
    <w:rsid w:val="00EA57C3"/>
    <w:rsid w:val="00EA65C1"/>
    <w:rsid w:val="00EA72AB"/>
    <w:rsid w:val="00EB0CA2"/>
    <w:rsid w:val="00EB1C2E"/>
    <w:rsid w:val="00EB2A62"/>
    <w:rsid w:val="00EB3384"/>
    <w:rsid w:val="00EB3B57"/>
    <w:rsid w:val="00EB3B66"/>
    <w:rsid w:val="00EB444D"/>
    <w:rsid w:val="00EC168F"/>
    <w:rsid w:val="00EC46DB"/>
    <w:rsid w:val="00EC752B"/>
    <w:rsid w:val="00EC7B59"/>
    <w:rsid w:val="00ED0161"/>
    <w:rsid w:val="00ED05A0"/>
    <w:rsid w:val="00ED22B3"/>
    <w:rsid w:val="00ED2770"/>
    <w:rsid w:val="00ED3B36"/>
    <w:rsid w:val="00ED44FE"/>
    <w:rsid w:val="00ED4F62"/>
    <w:rsid w:val="00ED599B"/>
    <w:rsid w:val="00ED707C"/>
    <w:rsid w:val="00ED740C"/>
    <w:rsid w:val="00EE069C"/>
    <w:rsid w:val="00EE0908"/>
    <w:rsid w:val="00EE0B9D"/>
    <w:rsid w:val="00EE0D27"/>
    <w:rsid w:val="00EE0F52"/>
    <w:rsid w:val="00EE1F3C"/>
    <w:rsid w:val="00EE42D9"/>
    <w:rsid w:val="00EE4997"/>
    <w:rsid w:val="00EE5409"/>
    <w:rsid w:val="00EE707A"/>
    <w:rsid w:val="00EE7BCF"/>
    <w:rsid w:val="00EF017E"/>
    <w:rsid w:val="00EF2418"/>
    <w:rsid w:val="00EF349A"/>
    <w:rsid w:val="00EF3CA7"/>
    <w:rsid w:val="00F012B2"/>
    <w:rsid w:val="00F02975"/>
    <w:rsid w:val="00F02B87"/>
    <w:rsid w:val="00F0369E"/>
    <w:rsid w:val="00F03E39"/>
    <w:rsid w:val="00F04BC7"/>
    <w:rsid w:val="00F04CE2"/>
    <w:rsid w:val="00F06591"/>
    <w:rsid w:val="00F0789C"/>
    <w:rsid w:val="00F07BC7"/>
    <w:rsid w:val="00F10B1D"/>
    <w:rsid w:val="00F10EC9"/>
    <w:rsid w:val="00F12048"/>
    <w:rsid w:val="00F12B70"/>
    <w:rsid w:val="00F1408E"/>
    <w:rsid w:val="00F14EAC"/>
    <w:rsid w:val="00F151A4"/>
    <w:rsid w:val="00F16062"/>
    <w:rsid w:val="00F16104"/>
    <w:rsid w:val="00F16456"/>
    <w:rsid w:val="00F16B94"/>
    <w:rsid w:val="00F16C14"/>
    <w:rsid w:val="00F1726B"/>
    <w:rsid w:val="00F174E1"/>
    <w:rsid w:val="00F207B1"/>
    <w:rsid w:val="00F20EE8"/>
    <w:rsid w:val="00F218C4"/>
    <w:rsid w:val="00F23343"/>
    <w:rsid w:val="00F243F4"/>
    <w:rsid w:val="00F24611"/>
    <w:rsid w:val="00F255E8"/>
    <w:rsid w:val="00F25AB6"/>
    <w:rsid w:val="00F2665B"/>
    <w:rsid w:val="00F26D76"/>
    <w:rsid w:val="00F27431"/>
    <w:rsid w:val="00F27BF0"/>
    <w:rsid w:val="00F27DF8"/>
    <w:rsid w:val="00F300A6"/>
    <w:rsid w:val="00F301AB"/>
    <w:rsid w:val="00F302C6"/>
    <w:rsid w:val="00F3161B"/>
    <w:rsid w:val="00F32A9D"/>
    <w:rsid w:val="00F32F33"/>
    <w:rsid w:val="00F330FE"/>
    <w:rsid w:val="00F34534"/>
    <w:rsid w:val="00F345CC"/>
    <w:rsid w:val="00F3567B"/>
    <w:rsid w:val="00F36008"/>
    <w:rsid w:val="00F42319"/>
    <w:rsid w:val="00F43630"/>
    <w:rsid w:val="00F4394E"/>
    <w:rsid w:val="00F4639D"/>
    <w:rsid w:val="00F46978"/>
    <w:rsid w:val="00F475FA"/>
    <w:rsid w:val="00F504B3"/>
    <w:rsid w:val="00F512A1"/>
    <w:rsid w:val="00F52676"/>
    <w:rsid w:val="00F539DD"/>
    <w:rsid w:val="00F57129"/>
    <w:rsid w:val="00F572DC"/>
    <w:rsid w:val="00F60621"/>
    <w:rsid w:val="00F60AFC"/>
    <w:rsid w:val="00F616AD"/>
    <w:rsid w:val="00F61D98"/>
    <w:rsid w:val="00F673A5"/>
    <w:rsid w:val="00F67C83"/>
    <w:rsid w:val="00F70ACD"/>
    <w:rsid w:val="00F766B3"/>
    <w:rsid w:val="00F77BD2"/>
    <w:rsid w:val="00F77CFC"/>
    <w:rsid w:val="00F80421"/>
    <w:rsid w:val="00F818FC"/>
    <w:rsid w:val="00F8374A"/>
    <w:rsid w:val="00F837AF"/>
    <w:rsid w:val="00F853F6"/>
    <w:rsid w:val="00F8556F"/>
    <w:rsid w:val="00F8771F"/>
    <w:rsid w:val="00F87BB7"/>
    <w:rsid w:val="00F9065B"/>
    <w:rsid w:val="00F917DF"/>
    <w:rsid w:val="00F92395"/>
    <w:rsid w:val="00F92D38"/>
    <w:rsid w:val="00F93060"/>
    <w:rsid w:val="00F93061"/>
    <w:rsid w:val="00F9518E"/>
    <w:rsid w:val="00F954D1"/>
    <w:rsid w:val="00F95EBC"/>
    <w:rsid w:val="00F96CC1"/>
    <w:rsid w:val="00F975E5"/>
    <w:rsid w:val="00F9789F"/>
    <w:rsid w:val="00FA1CC7"/>
    <w:rsid w:val="00FA39E6"/>
    <w:rsid w:val="00FA3E10"/>
    <w:rsid w:val="00FA3EB7"/>
    <w:rsid w:val="00FA3F36"/>
    <w:rsid w:val="00FA407F"/>
    <w:rsid w:val="00FA5900"/>
    <w:rsid w:val="00FA765A"/>
    <w:rsid w:val="00FB043F"/>
    <w:rsid w:val="00FB0B2F"/>
    <w:rsid w:val="00FB2398"/>
    <w:rsid w:val="00FB326B"/>
    <w:rsid w:val="00FB3E25"/>
    <w:rsid w:val="00FB4C98"/>
    <w:rsid w:val="00FC09F5"/>
    <w:rsid w:val="00FC0A42"/>
    <w:rsid w:val="00FC29BF"/>
    <w:rsid w:val="00FC3110"/>
    <w:rsid w:val="00FC4123"/>
    <w:rsid w:val="00FC438F"/>
    <w:rsid w:val="00FC4875"/>
    <w:rsid w:val="00FC554A"/>
    <w:rsid w:val="00FC56A8"/>
    <w:rsid w:val="00FC7E80"/>
    <w:rsid w:val="00FD052B"/>
    <w:rsid w:val="00FD07F4"/>
    <w:rsid w:val="00FD0F67"/>
    <w:rsid w:val="00FD180F"/>
    <w:rsid w:val="00FD1B58"/>
    <w:rsid w:val="00FD238E"/>
    <w:rsid w:val="00FD2439"/>
    <w:rsid w:val="00FD3706"/>
    <w:rsid w:val="00FD397F"/>
    <w:rsid w:val="00FD3AE5"/>
    <w:rsid w:val="00FD46DB"/>
    <w:rsid w:val="00FD4ACF"/>
    <w:rsid w:val="00FD4E22"/>
    <w:rsid w:val="00FD6069"/>
    <w:rsid w:val="00FD625F"/>
    <w:rsid w:val="00FD6265"/>
    <w:rsid w:val="00FD6B9F"/>
    <w:rsid w:val="00FD6BE9"/>
    <w:rsid w:val="00FD7014"/>
    <w:rsid w:val="00FD7874"/>
    <w:rsid w:val="00FD7A5D"/>
    <w:rsid w:val="00FE0067"/>
    <w:rsid w:val="00FE0FFC"/>
    <w:rsid w:val="00FE21B2"/>
    <w:rsid w:val="00FE29E7"/>
    <w:rsid w:val="00FE3BD5"/>
    <w:rsid w:val="00FE4D53"/>
    <w:rsid w:val="00FE5DD0"/>
    <w:rsid w:val="00FE7C8F"/>
    <w:rsid w:val="00FF1642"/>
    <w:rsid w:val="00FF1F03"/>
    <w:rsid w:val="00FF2442"/>
    <w:rsid w:val="00FF3578"/>
    <w:rsid w:val="00FF388E"/>
    <w:rsid w:val="00FF3F75"/>
    <w:rsid w:val="00FF4B46"/>
    <w:rsid w:val="00FF51C8"/>
    <w:rsid w:val="00FF5962"/>
    <w:rsid w:val="00FF6E81"/>
    <w:rsid w:val="00FF74C3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00BF2"/>
  <w15:docId w15:val="{0DC2181E-DFAF-45AC-958F-63B2373A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NormalWeb">
    <w:name w:val="Normal (Web)"/>
    <w:basedOn w:val="Normal"/>
    <w:uiPriority w:val="99"/>
    <w:rsid w:val="00AC57D2"/>
    <w:rPr>
      <w:sz w:val="24"/>
    </w:rPr>
  </w:style>
  <w:style w:type="character" w:customStyle="1" w:styleId="highlightedsearchterm">
    <w:name w:val="highlightedsearchterm"/>
    <w:basedOn w:val="DefaultParagraphFont"/>
    <w:rsid w:val="00F70ACD"/>
  </w:style>
  <w:style w:type="character" w:customStyle="1" w:styleId="CommentTextChar">
    <w:name w:val="Comment Text Char"/>
    <w:link w:val="CommentText"/>
    <w:rsid w:val="00F70ACD"/>
    <w:rPr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BE07DE"/>
    <w:pPr>
      <w:spacing w:line="360" w:lineRule="auto"/>
      <w:ind w:left="720"/>
      <w:contextualSpacing/>
      <w:jc w:val="both"/>
    </w:pPr>
    <w:rPr>
      <w:rFonts w:ascii="Palatino Linotype" w:hAnsi="Palatino Linotype"/>
      <w:sz w:val="24"/>
      <w:szCs w:val="20"/>
      <w:lang w:val="en-ZA"/>
    </w:rPr>
  </w:style>
  <w:style w:type="paragraph" w:customStyle="1" w:styleId="msonospacing0">
    <w:name w:val="msonospacing"/>
    <w:basedOn w:val="Normal"/>
    <w:rsid w:val="003543D6"/>
    <w:rPr>
      <w:rFonts w:ascii="Calibri" w:hAnsi="Calibri"/>
      <w:sz w:val="22"/>
      <w:szCs w:val="22"/>
      <w:lang w:val="en-US"/>
    </w:rPr>
  </w:style>
  <w:style w:type="paragraph" w:customStyle="1" w:styleId="MediumGrid21">
    <w:name w:val="Medium Grid 21"/>
    <w:qFormat/>
    <w:rsid w:val="00E10D3E"/>
    <w:rPr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4347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3471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Spacing">
    <w:name w:val="No Spacing"/>
    <w:qFormat/>
    <w:rsid w:val="005E023B"/>
    <w:rPr>
      <w:rFonts w:ascii="Arial" w:eastAsia="Calibri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43F2A"/>
    <w:pPr>
      <w:ind w:left="720"/>
      <w:contextualSpacing/>
    </w:pPr>
    <w:rPr>
      <w:lang w:val="en-US"/>
    </w:rPr>
  </w:style>
  <w:style w:type="paragraph" w:customStyle="1" w:styleId="Default">
    <w:name w:val="Default"/>
    <w:basedOn w:val="Normal"/>
    <w:rsid w:val="00B262F9"/>
    <w:pPr>
      <w:autoSpaceDE w:val="0"/>
      <w:autoSpaceDN w:val="0"/>
    </w:pPr>
    <w:rPr>
      <w:rFonts w:ascii="Arial" w:eastAsiaTheme="minorHAnsi" w:hAnsi="Arial" w:cs="Arial"/>
      <w:color w:val="000000"/>
      <w:sz w:val="24"/>
      <w:lang w:val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5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2D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E07"/>
    <w:rPr>
      <w:szCs w:val="24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7135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238F9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paragraph">
    <w:name w:val="paragraph"/>
    <w:basedOn w:val="Normal"/>
    <w:rsid w:val="007A7194"/>
    <w:pPr>
      <w:spacing w:before="100" w:beforeAutospacing="1" w:after="100" w:afterAutospacing="1"/>
    </w:pPr>
    <w:rPr>
      <w:sz w:val="24"/>
      <w:lang w:val="en-ZA" w:eastAsia="en-ZA"/>
    </w:rPr>
  </w:style>
  <w:style w:type="character" w:customStyle="1" w:styleId="normaltextrun">
    <w:name w:val="normaltextrun"/>
    <w:basedOn w:val="DefaultParagraphFont"/>
    <w:rsid w:val="007A7194"/>
  </w:style>
  <w:style w:type="character" w:customStyle="1" w:styleId="eop">
    <w:name w:val="eop"/>
    <w:basedOn w:val="DefaultParagraphFont"/>
    <w:rsid w:val="007A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93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4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66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2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4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0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32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413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40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826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10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875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rporate.ford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rd.co.za/about-ford/newsro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wD3xnh7cH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ord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6693EE3638044BC5FC62FD9463E33" ma:contentTypeVersion="14" ma:contentTypeDescription="Create a new document." ma:contentTypeScope="" ma:versionID="9e2306eafe5becb1e48ecc8c20755df6">
  <xsd:schema xmlns:xsd="http://www.w3.org/2001/XMLSchema" xmlns:xs="http://www.w3.org/2001/XMLSchema" xmlns:p="http://schemas.microsoft.com/office/2006/metadata/properties" xmlns:ns3="7dca88d9-610a-4986-900d-8da105207982" xmlns:ns4="c2ab0e7e-d0c7-4f1f-9161-0cedeb2c22d0" targetNamespace="http://schemas.microsoft.com/office/2006/metadata/properties" ma:root="true" ma:fieldsID="78b5bc0203364d523653f5050d1abebf" ns3:_="" ns4:_="">
    <xsd:import namespace="7dca88d9-610a-4986-900d-8da105207982"/>
    <xsd:import namespace="c2ab0e7e-d0c7-4f1f-9161-0cedeb2c22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a88d9-610a-4986-900d-8da10520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b0e7e-d0c7-4f1f-9161-0cedeb2c2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F25E1-E079-4C20-A8E1-1AFAD1F62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B1DFA-466A-431C-B4B3-6488CDE3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a88d9-610a-4986-900d-8da105207982"/>
    <ds:schemaRef ds:uri="c2ab0e7e-d0c7-4f1f-9161-0cedeb2c2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253C8-5D7B-4220-85E3-77F528741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8104C3-A601-4A48-86BD-A4D8603CE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</vt:lpstr>
      <vt:lpstr>NEWS</vt:lpstr>
    </vt:vector>
  </TitlesOfParts>
  <Company>Ford Motor Company</Company>
  <LinksUpToDate>false</LinksUpToDate>
  <CharactersWithSpaces>11023</CharactersWithSpaces>
  <SharedDoc>false</SharedDoc>
  <HLinks>
    <vt:vector size="42" baseType="variant"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>mailto:mbhagalo@ford.com</vt:lpwstr>
      </vt:variant>
      <vt:variant>
        <vt:lpwstr/>
      </vt:variant>
      <vt:variant>
        <vt:i4>2949159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http://www.youtube.com/FordSouthAfrica</vt:lpwstr>
      </vt:variant>
      <vt:variant>
        <vt:lpwstr/>
      </vt:variant>
      <vt:variant>
        <vt:i4>5570626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http://www.instagram.com/FordSouthAfrica</vt:lpwstr>
      </vt:variant>
      <vt:variant>
        <vt:lpwstr/>
      </vt:variant>
      <vt:variant>
        <vt:i4>2752568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http://www.twitter.com/FordSouthAfrica</vt:lpwstr>
      </vt:variant>
      <vt:variant>
        <vt:lpwstr/>
      </vt:variant>
      <vt:variant>
        <vt:i4>2949163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http://www.facebook.com/FordSouthAfrica</vt:lpwstr>
      </vt:variant>
      <vt:variant>
        <vt:lpwstr/>
      </vt:variant>
      <vt:variant>
        <vt:i4>2424953</vt:i4>
      </vt:variant>
      <vt:variant>
        <vt:i4>3</vt:i4>
      </vt:variant>
      <vt:variant>
        <vt:i4>0</vt:i4>
      </vt:variant>
      <vt:variant>
        <vt:i4>5</vt:i4>
      </vt:variant>
      <vt:variant>
        <vt:lpwstr>http://www.quickpic.co.za/</vt:lpwstr>
      </vt:variant>
      <vt:variant>
        <vt:lpwstr/>
      </vt:variant>
      <vt:variant>
        <vt:i4>3735671</vt:i4>
      </vt:variant>
      <vt:variant>
        <vt:i4>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</dc:title>
  <dc:creator>Colin Mileman</dc:creator>
  <cp:lastModifiedBy>Gyorke, Orsolya (O.)</cp:lastModifiedBy>
  <cp:revision>2</cp:revision>
  <cp:lastPrinted>2018-08-13T13:26:00Z</cp:lastPrinted>
  <dcterms:created xsi:type="dcterms:W3CDTF">2022-11-16T12:12:00Z</dcterms:created>
  <dcterms:modified xsi:type="dcterms:W3CDTF">2022-11-16T12:12:00Z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0x010100A2F6693EE3638044BC5FC62FD9463E33</vt:lpwstr>
  </property>
  <property fmtid="{D5CDD505-2E9C-101B-9397-08002B2CF9AE}" pid="4" name="GrammarlyDocumentId">
    <vt:lpwstr>fa6601ba524ae61e474d1be19a896dcd70b0699a59eaae30f223fa37e83cb66f</vt:lpwstr>
  </property>
</Properties>
</file>