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FF6" w:rsidRPr="00571FF6" w:rsidRDefault="00571FF6" w:rsidP="00571FF6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b/>
          <w:bCs/>
          <w:color w:val="4B4B4B"/>
          <w:kern w:val="36"/>
          <w:sz w:val="48"/>
          <w:szCs w:val="48"/>
          <w:lang w:eastAsia="nb-NO"/>
        </w:rPr>
      </w:pPr>
      <w:r w:rsidRPr="00571FF6">
        <w:rPr>
          <w:rFonts w:ascii="Helvetica" w:eastAsia="Times New Roman" w:hAnsi="Helvetica" w:cs="Helvetica"/>
          <w:b/>
          <w:bCs/>
          <w:color w:val="4B4B4B"/>
          <w:kern w:val="36"/>
          <w:sz w:val="48"/>
          <w:szCs w:val="48"/>
          <w:lang w:eastAsia="nb-NO"/>
        </w:rPr>
        <w:t xml:space="preserve">Nestlé </w:t>
      </w:r>
      <w:r>
        <w:rPr>
          <w:rFonts w:ascii="Helvetica" w:eastAsia="Times New Roman" w:hAnsi="Helvetica" w:cs="Helvetica"/>
          <w:b/>
          <w:bCs/>
          <w:color w:val="4B4B4B"/>
          <w:kern w:val="36"/>
          <w:sz w:val="48"/>
          <w:szCs w:val="48"/>
          <w:lang w:eastAsia="nb-NO"/>
        </w:rPr>
        <w:t xml:space="preserve">støtter opprop for </w:t>
      </w:r>
      <w:r w:rsidR="00C81F8E">
        <w:rPr>
          <w:rFonts w:ascii="Helvetica" w:eastAsia="Times New Roman" w:hAnsi="Helvetica" w:cs="Helvetica"/>
          <w:b/>
          <w:bCs/>
          <w:color w:val="4B4B4B"/>
          <w:kern w:val="36"/>
          <w:sz w:val="48"/>
          <w:szCs w:val="48"/>
          <w:lang w:eastAsia="nb-NO"/>
        </w:rPr>
        <w:t xml:space="preserve">matsikkerhet </w:t>
      </w:r>
      <w:r>
        <w:rPr>
          <w:rFonts w:ascii="Helvetica" w:eastAsia="Times New Roman" w:hAnsi="Helvetica" w:cs="Helvetica"/>
          <w:b/>
          <w:bCs/>
          <w:color w:val="4B4B4B"/>
          <w:kern w:val="36"/>
          <w:sz w:val="48"/>
          <w:szCs w:val="48"/>
          <w:lang w:eastAsia="nb-NO"/>
        </w:rPr>
        <w:t xml:space="preserve">ved G20 møtet </w:t>
      </w:r>
    </w:p>
    <w:p w:rsidR="00571FF6" w:rsidRDefault="00571FF6" w:rsidP="00571FF6">
      <w:pPr>
        <w:shd w:val="clear" w:color="auto" w:fill="FFFFFF"/>
        <w:spacing w:line="0" w:lineRule="auto"/>
        <w:rPr>
          <w:rFonts w:ascii="Helvetica" w:hAnsi="Helvetica" w:cs="Helvetica"/>
          <w:color w:val="4B4B4B"/>
          <w:sz w:val="20"/>
          <w:szCs w:val="20"/>
        </w:rPr>
      </w:pPr>
      <w:r>
        <w:rPr>
          <w:rFonts w:ascii="Helvetica" w:hAnsi="Helvetica" w:cs="Helvetica"/>
          <w:noProof/>
          <w:color w:val="4B4B4B"/>
          <w:sz w:val="20"/>
          <w:szCs w:val="20"/>
          <w:lang w:eastAsia="nb-NO"/>
        </w:rPr>
        <w:drawing>
          <wp:inline distT="0" distB="0" distL="0" distR="0">
            <wp:extent cx="2857500" cy="1714500"/>
            <wp:effectExtent l="19050" t="0" r="0" b="0"/>
            <wp:docPr id="5" name="Picture 5" descr="Nestlé edistää elintarvikkeiden saatavuutta G20-ryhmän huippukokoukse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estlé edistää elintarvikkeiden saatavuutta G20-ryhmän huippukokouksess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FF6" w:rsidRDefault="00571FF6" w:rsidP="00571FF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i/>
          <w:iCs/>
          <w:color w:val="4B4B4B"/>
          <w:sz w:val="20"/>
          <w:lang w:eastAsia="nb-NO"/>
        </w:rPr>
      </w:pPr>
    </w:p>
    <w:p w:rsidR="00692D81" w:rsidRDefault="007F469D" w:rsidP="00571FF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</w:pPr>
      <w:r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  <w:t xml:space="preserve">Nestlé og </w:t>
      </w:r>
      <w:r w:rsidR="00571FF6"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  <w:t xml:space="preserve">andre </w:t>
      </w:r>
      <w:r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  <w:t>ledende dagligvare</w:t>
      </w:r>
      <w:r w:rsidR="00571FF6"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  <w:t xml:space="preserve">leverandører </w:t>
      </w:r>
      <w:r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  <w:t xml:space="preserve">ber </w:t>
      </w:r>
      <w:r w:rsidR="00692D81"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  <w:t xml:space="preserve">privat og offentlig sektor </w:t>
      </w:r>
      <w:r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  <w:t xml:space="preserve">jobbe </w:t>
      </w:r>
      <w:r w:rsidR="00C81F8E"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  <w:t xml:space="preserve">sammen </w:t>
      </w:r>
      <w:r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  <w:t xml:space="preserve">for å sikre </w:t>
      </w:r>
      <w:r w:rsidR="00C81F8E"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  <w:t xml:space="preserve">nok mat til alle </w:t>
      </w:r>
      <w:r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  <w:t xml:space="preserve">ved å øke investeringer for globale </w:t>
      </w:r>
      <w:r w:rsidR="00C81F8E"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  <w:t xml:space="preserve">bærekraftige </w:t>
      </w:r>
      <w:r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  <w:t xml:space="preserve">matprogrammer. </w:t>
      </w:r>
    </w:p>
    <w:p w:rsidR="007F469D" w:rsidRDefault="0075456D" w:rsidP="00571FF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</w:pPr>
      <w:r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  <w:t xml:space="preserve">Nestlé </w:t>
      </w:r>
      <w:r w:rsidR="007F469D"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  <w:t xml:space="preserve">er medlem av Business 20 (B20) </w:t>
      </w:r>
      <w:hyperlink r:id="rId6" w:history="1">
        <w:r w:rsidR="007F469D" w:rsidRPr="00571FF6">
          <w:rPr>
            <w:rFonts w:ascii="Helvetica" w:eastAsia="Times New Roman" w:hAnsi="Helvetica" w:cs="Helvetica"/>
            <w:color w:val="3D9BBC"/>
            <w:sz w:val="20"/>
            <w:lang w:eastAsia="nb-NO"/>
          </w:rPr>
          <w:t xml:space="preserve">Task Force </w:t>
        </w:r>
        <w:proofErr w:type="spellStart"/>
        <w:r w:rsidR="007F469D" w:rsidRPr="00571FF6">
          <w:rPr>
            <w:rFonts w:ascii="Helvetica" w:eastAsia="Times New Roman" w:hAnsi="Helvetica" w:cs="Helvetica"/>
            <w:color w:val="3D9BBC"/>
            <w:sz w:val="20"/>
            <w:lang w:eastAsia="nb-NO"/>
          </w:rPr>
          <w:t>on</w:t>
        </w:r>
        <w:proofErr w:type="spellEnd"/>
        <w:r w:rsidR="007F469D" w:rsidRPr="00571FF6">
          <w:rPr>
            <w:rFonts w:ascii="Helvetica" w:eastAsia="Times New Roman" w:hAnsi="Helvetica" w:cs="Helvetica"/>
            <w:color w:val="3D9BBC"/>
            <w:sz w:val="20"/>
            <w:lang w:eastAsia="nb-NO"/>
          </w:rPr>
          <w:t xml:space="preserve"> Food Security</w:t>
        </w:r>
      </w:hyperlink>
      <w:r w:rsidR="007F469D" w:rsidRPr="007F469D"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  <w:t>, som har laget en handlingsplan f</w:t>
      </w:r>
      <w:r w:rsidR="007F469D"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  <w:t xml:space="preserve">or å øke </w:t>
      </w:r>
      <w:r w:rsidR="007E4D14"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  <w:t>landbruks</w:t>
      </w:r>
      <w:r w:rsidR="007F469D"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  <w:t xml:space="preserve">produksjonen og produktiviteten med </w:t>
      </w:r>
      <w:proofErr w:type="gramStart"/>
      <w:r w:rsidR="007F469D"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  <w:t>50%</w:t>
      </w:r>
      <w:proofErr w:type="gramEnd"/>
      <w:r w:rsidR="007F469D"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  <w:t xml:space="preserve">, og samtidig bedre livsvilkårene for småskala bønder. </w:t>
      </w:r>
    </w:p>
    <w:p w:rsidR="00571FF6" w:rsidRPr="00571FF6" w:rsidRDefault="00F93425" w:rsidP="00571FF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</w:pPr>
      <w:r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  <w:t xml:space="preserve">Nestlés konsernsjef, </w:t>
      </w:r>
      <w:r w:rsidR="007F469D"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  <w:t xml:space="preserve">Paul </w:t>
      </w:r>
      <w:proofErr w:type="spellStart"/>
      <w:r w:rsidR="007F469D"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  <w:t>Bulcke</w:t>
      </w:r>
      <w:proofErr w:type="spellEnd"/>
      <w:r w:rsidR="007F469D"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  <w:t xml:space="preserve"> deltok i et arbeidsgruppemøte ved</w:t>
      </w:r>
      <w:r w:rsidR="00571FF6" w:rsidRPr="00571FF6"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  <w:t> </w:t>
      </w:r>
      <w:hyperlink r:id="rId7" w:history="1">
        <w:r w:rsidR="00571FF6" w:rsidRPr="00571FF6">
          <w:rPr>
            <w:rFonts w:ascii="Helvetica" w:eastAsia="Times New Roman" w:hAnsi="Helvetica" w:cs="Helvetica"/>
            <w:color w:val="3D9BBC"/>
            <w:sz w:val="20"/>
            <w:lang w:eastAsia="nb-NO"/>
          </w:rPr>
          <w:t xml:space="preserve">G20 </w:t>
        </w:r>
        <w:proofErr w:type="spellStart"/>
        <w:r w:rsidR="00571FF6" w:rsidRPr="00571FF6">
          <w:rPr>
            <w:rFonts w:ascii="Helvetica" w:eastAsia="Times New Roman" w:hAnsi="Helvetica" w:cs="Helvetica"/>
            <w:color w:val="3D9BBC"/>
            <w:sz w:val="20"/>
            <w:lang w:eastAsia="nb-NO"/>
          </w:rPr>
          <w:t>summit</w:t>
        </w:r>
        <w:proofErr w:type="spellEnd"/>
        <w:r w:rsidR="00571FF6" w:rsidRPr="00571FF6">
          <w:rPr>
            <w:rFonts w:ascii="Helvetica" w:eastAsia="Times New Roman" w:hAnsi="Helvetica" w:cs="Helvetica"/>
            <w:color w:val="3D9BBC"/>
            <w:sz w:val="20"/>
            <w:lang w:eastAsia="nb-NO"/>
          </w:rPr>
          <w:t xml:space="preserve"> in </w:t>
        </w:r>
        <w:r w:rsidR="00571FF6" w:rsidRPr="00571FF6">
          <w:rPr>
            <w:rFonts w:ascii="Helvetica" w:eastAsia="Times New Roman" w:hAnsi="Helvetica" w:cs="Helvetica"/>
            <w:color w:val="3D9BBC"/>
            <w:sz w:val="20"/>
            <w:lang w:eastAsia="nb-NO"/>
          </w:rPr>
          <w:t>L</w:t>
        </w:r>
        <w:r w:rsidR="00571FF6" w:rsidRPr="00571FF6">
          <w:rPr>
            <w:rFonts w:ascii="Helvetica" w:eastAsia="Times New Roman" w:hAnsi="Helvetica" w:cs="Helvetica"/>
            <w:color w:val="3D9BBC"/>
            <w:sz w:val="20"/>
            <w:lang w:eastAsia="nb-NO"/>
          </w:rPr>
          <w:t xml:space="preserve">os </w:t>
        </w:r>
        <w:proofErr w:type="spellStart"/>
        <w:r w:rsidR="00571FF6" w:rsidRPr="00571FF6">
          <w:rPr>
            <w:rFonts w:ascii="Helvetica" w:eastAsia="Times New Roman" w:hAnsi="Helvetica" w:cs="Helvetica"/>
            <w:color w:val="3D9BBC"/>
            <w:sz w:val="20"/>
            <w:lang w:eastAsia="nb-NO"/>
          </w:rPr>
          <w:t>Cabos</w:t>
        </w:r>
        <w:proofErr w:type="spellEnd"/>
        <w:r w:rsidR="00571FF6" w:rsidRPr="00571FF6">
          <w:rPr>
            <w:rFonts w:ascii="Helvetica" w:eastAsia="Times New Roman" w:hAnsi="Helvetica" w:cs="Helvetica"/>
            <w:color w:val="3D9BBC"/>
            <w:sz w:val="20"/>
            <w:lang w:eastAsia="nb-NO"/>
          </w:rPr>
          <w:t>, Mexico</w:t>
        </w:r>
      </w:hyperlink>
      <w:r w:rsidR="00571FF6" w:rsidRPr="00571FF6"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  <w:t xml:space="preserve"> </w:t>
      </w:r>
      <w:r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  <w:t xml:space="preserve">sammen med ledere fra andre selskap og interesseorganisasjoner. </w:t>
      </w:r>
    </w:p>
    <w:p w:rsidR="00571FF6" w:rsidRPr="00571FF6" w:rsidRDefault="00F93425" w:rsidP="00571FF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</w:pPr>
      <w:r>
        <w:rPr>
          <w:rFonts w:ascii="Helvetica" w:eastAsia="Times New Roman" w:hAnsi="Helvetica" w:cs="Helvetica"/>
          <w:b/>
          <w:bCs/>
          <w:color w:val="4B4B4B"/>
          <w:sz w:val="20"/>
          <w:lang w:eastAsia="nb-NO"/>
        </w:rPr>
        <w:t xml:space="preserve">Tilgjengelig mat til pris man har råd til </w:t>
      </w:r>
    </w:p>
    <w:p w:rsidR="00F93425" w:rsidRDefault="00571FF6" w:rsidP="00571FF6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</w:pPr>
      <w:r w:rsidRPr="00571FF6"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  <w:t xml:space="preserve"> ”Vi </w:t>
      </w:r>
      <w:r w:rsidR="00F93425"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  <w:t xml:space="preserve">må øke forskning på effektiv produksjon av </w:t>
      </w:r>
      <w:r w:rsidR="0075456D"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  <w:t>næringsrik</w:t>
      </w:r>
      <w:r w:rsidR="00F93425"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  <w:t xml:space="preserve"> mat, og samtidig sikre at maten er tilgjengelig til priser man har råd til”, sier Paul </w:t>
      </w:r>
      <w:proofErr w:type="spellStart"/>
      <w:r w:rsidR="00F93425"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  <w:t>Bulcke</w:t>
      </w:r>
      <w:proofErr w:type="spellEnd"/>
      <w:r w:rsidR="00F93425"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  <w:t xml:space="preserve">. </w:t>
      </w:r>
    </w:p>
    <w:p w:rsidR="00F93425" w:rsidRDefault="00571FF6" w:rsidP="00571FF6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</w:pPr>
      <w:r w:rsidRPr="00F93425"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  <w:t>“</w:t>
      </w:r>
      <w:r w:rsidR="00F93425" w:rsidRPr="00F93425"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  <w:t xml:space="preserve">Dette inkluderer forbedret logistikk, infrastruktur og transportsystem for å sikre at de som trenger mat også får det”.  </w:t>
      </w:r>
    </w:p>
    <w:p w:rsidR="007E4D14" w:rsidRPr="007E4D14" w:rsidRDefault="00F93425" w:rsidP="007E4D14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</w:pPr>
      <w:r w:rsidRPr="007E4D14"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  <w:t xml:space="preserve">”Dere kan regne med Nestlés fortsatte støtte”, fortsatte han. ”Dette er </w:t>
      </w:r>
      <w:r w:rsidR="007E4D14" w:rsidRPr="007E4D14"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  <w:t xml:space="preserve">vår måte å drive forretning på, vi kaller det </w:t>
      </w:r>
      <w:r w:rsidR="00571FF6" w:rsidRPr="007E4D14"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  <w:t>‘</w:t>
      </w:r>
      <w:proofErr w:type="spellStart"/>
      <w:r w:rsidR="00E96B3D" w:rsidRPr="007E4D14"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  <w:fldChar w:fldCharType="begin"/>
      </w:r>
      <w:r w:rsidR="00571FF6" w:rsidRPr="007E4D14"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  <w:instrText xml:space="preserve"> HYPERLINK "http://www.nestle.com/csv/Pages/Homepage.aspx" </w:instrText>
      </w:r>
      <w:r w:rsidR="00E96B3D" w:rsidRPr="007E4D14"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  <w:fldChar w:fldCharType="separate"/>
      </w:r>
      <w:r w:rsidR="00571FF6" w:rsidRPr="007E4D14">
        <w:rPr>
          <w:rFonts w:ascii="Helvetica" w:eastAsia="Times New Roman" w:hAnsi="Helvetica" w:cs="Helvetica"/>
          <w:color w:val="3D9BBC"/>
          <w:sz w:val="20"/>
          <w:lang w:eastAsia="nb-NO"/>
        </w:rPr>
        <w:t>Creating</w:t>
      </w:r>
      <w:proofErr w:type="spellEnd"/>
      <w:r w:rsidR="00571FF6" w:rsidRPr="007E4D14">
        <w:rPr>
          <w:rFonts w:ascii="Helvetica" w:eastAsia="Times New Roman" w:hAnsi="Helvetica" w:cs="Helvetica"/>
          <w:color w:val="3D9BBC"/>
          <w:sz w:val="20"/>
          <w:lang w:eastAsia="nb-NO"/>
        </w:rPr>
        <w:t xml:space="preserve"> </w:t>
      </w:r>
      <w:proofErr w:type="spellStart"/>
      <w:r w:rsidR="00571FF6" w:rsidRPr="007E4D14">
        <w:rPr>
          <w:rFonts w:ascii="Helvetica" w:eastAsia="Times New Roman" w:hAnsi="Helvetica" w:cs="Helvetica"/>
          <w:color w:val="3D9BBC"/>
          <w:sz w:val="20"/>
          <w:lang w:eastAsia="nb-NO"/>
        </w:rPr>
        <w:t>Shared</w:t>
      </w:r>
      <w:proofErr w:type="spellEnd"/>
      <w:r w:rsidR="00571FF6" w:rsidRPr="007E4D14">
        <w:rPr>
          <w:rFonts w:ascii="Helvetica" w:eastAsia="Times New Roman" w:hAnsi="Helvetica" w:cs="Helvetica"/>
          <w:color w:val="3D9BBC"/>
          <w:sz w:val="20"/>
          <w:lang w:eastAsia="nb-NO"/>
        </w:rPr>
        <w:t xml:space="preserve"> </w:t>
      </w:r>
      <w:proofErr w:type="spellStart"/>
      <w:r w:rsidR="00571FF6" w:rsidRPr="007E4D14">
        <w:rPr>
          <w:rFonts w:ascii="Helvetica" w:eastAsia="Times New Roman" w:hAnsi="Helvetica" w:cs="Helvetica"/>
          <w:color w:val="3D9BBC"/>
          <w:sz w:val="20"/>
          <w:lang w:eastAsia="nb-NO"/>
        </w:rPr>
        <w:t>Value</w:t>
      </w:r>
      <w:proofErr w:type="spellEnd"/>
      <w:r w:rsidR="00E96B3D" w:rsidRPr="007E4D14"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  <w:fldChar w:fldCharType="end"/>
      </w:r>
      <w:r w:rsidR="007E4D14"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  <w:t xml:space="preserve">’ – og målet er å skape verdier både for våre aksjonærer, men og for de samfunnene vi er tilstede i. </w:t>
      </w:r>
    </w:p>
    <w:p w:rsidR="007E4D14" w:rsidRDefault="00571FF6" w:rsidP="00571FF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</w:pPr>
      <w:proofErr w:type="spellStart"/>
      <w:r w:rsidRPr="00571FF6"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  <w:t>Bulcke</w:t>
      </w:r>
      <w:proofErr w:type="spellEnd"/>
      <w:r w:rsidRPr="00571FF6"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  <w:t xml:space="preserve"> fortsatte med </w:t>
      </w:r>
      <w:r w:rsidR="007E4D14"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  <w:t xml:space="preserve">å si at for å garantere tilgang til mat må landbrukssektoren </w:t>
      </w:r>
      <w:proofErr w:type="spellStart"/>
      <w:r w:rsidR="006E51BF"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  <w:t>ó</w:t>
      </w:r>
      <w:r w:rsidR="007E4D14"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  <w:t>g</w:t>
      </w:r>
      <w:proofErr w:type="spellEnd"/>
      <w:r w:rsidR="007E4D14"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  <w:t xml:space="preserve"> spille en viktig rolle </w:t>
      </w:r>
      <w:r w:rsidR="00803236"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  <w:t>ved</w:t>
      </w:r>
      <w:r w:rsidR="007E4D14"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  <w:t xml:space="preserve"> å fokusere på den akutte vannmangelen. </w:t>
      </w:r>
    </w:p>
    <w:p w:rsidR="00755ADA" w:rsidRDefault="006E51BF" w:rsidP="00571FF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</w:pPr>
      <w:r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  <w:t xml:space="preserve">Han pekte på undersøkelser som viser at om nåværende trend fortsetter, kommer livsvilkårene for 1/3 av verdens befolkning å være påvirket av vannmangel allerede i 2020! </w:t>
      </w:r>
      <w:r w:rsidR="00755ADA"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  <w:t xml:space="preserve">Vannmangelen tilsvarer vannforbruket som trengs for å dyrke </w:t>
      </w:r>
      <w:proofErr w:type="gramStart"/>
      <w:r w:rsidR="00755ADA"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  <w:t>30%</w:t>
      </w:r>
      <w:proofErr w:type="gramEnd"/>
      <w:r w:rsidR="00755ADA"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  <w:t xml:space="preserve"> av verdens kornproduksjon! </w:t>
      </w:r>
    </w:p>
    <w:p w:rsidR="00571FF6" w:rsidRDefault="00755ADA" w:rsidP="00755AD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</w:pPr>
      <w:r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  <w:t xml:space="preserve">Over hele verden arbeider Nestlé med å styrke leddet mellom bønder og matvaremarkeder. De siste 12 årene har </w:t>
      </w:r>
      <w:proofErr w:type="spellStart"/>
      <w:r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  <w:t>selvskapet</w:t>
      </w:r>
      <w:proofErr w:type="spellEnd"/>
      <w:r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  <w:t xml:space="preserve"> kontinuerlig økt sitt </w:t>
      </w:r>
      <w:proofErr w:type="gramStart"/>
      <w:r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  <w:t>samarbeide</w:t>
      </w:r>
      <w:proofErr w:type="gramEnd"/>
      <w:r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  <w:t xml:space="preserve"> med bønder og markeder om langsiktig bærekraftig landbruk - </w:t>
      </w:r>
      <w:hyperlink r:id="rId8" w:history="1">
        <w:proofErr w:type="spellStart"/>
        <w:r w:rsidRPr="00571FF6">
          <w:rPr>
            <w:rFonts w:ascii="Helvetica" w:eastAsia="Times New Roman" w:hAnsi="Helvetica" w:cs="Helvetica"/>
            <w:color w:val="3D9BBC"/>
            <w:sz w:val="20"/>
            <w:lang w:eastAsia="nb-NO"/>
          </w:rPr>
          <w:t>Sustainable</w:t>
        </w:r>
        <w:proofErr w:type="spellEnd"/>
        <w:r w:rsidRPr="00571FF6">
          <w:rPr>
            <w:rFonts w:ascii="Helvetica" w:eastAsia="Times New Roman" w:hAnsi="Helvetica" w:cs="Helvetica"/>
            <w:color w:val="3D9BBC"/>
            <w:sz w:val="20"/>
            <w:lang w:eastAsia="nb-NO"/>
          </w:rPr>
          <w:t xml:space="preserve"> </w:t>
        </w:r>
        <w:proofErr w:type="spellStart"/>
        <w:r w:rsidRPr="00571FF6">
          <w:rPr>
            <w:rFonts w:ascii="Helvetica" w:eastAsia="Times New Roman" w:hAnsi="Helvetica" w:cs="Helvetica"/>
            <w:color w:val="3D9BBC"/>
            <w:sz w:val="20"/>
            <w:lang w:eastAsia="nb-NO"/>
          </w:rPr>
          <w:t>agriculture</w:t>
        </w:r>
        <w:proofErr w:type="spellEnd"/>
        <w:r w:rsidRPr="00571FF6">
          <w:rPr>
            <w:rFonts w:ascii="Helvetica" w:eastAsia="Times New Roman" w:hAnsi="Helvetica" w:cs="Helvetica"/>
            <w:color w:val="3D9BBC"/>
            <w:sz w:val="20"/>
            <w:lang w:eastAsia="nb-NO"/>
          </w:rPr>
          <w:t xml:space="preserve"> </w:t>
        </w:r>
        <w:proofErr w:type="spellStart"/>
        <w:r w:rsidRPr="00571FF6">
          <w:rPr>
            <w:rFonts w:ascii="Helvetica" w:eastAsia="Times New Roman" w:hAnsi="Helvetica" w:cs="Helvetica"/>
            <w:color w:val="3D9BBC"/>
            <w:sz w:val="20"/>
            <w:lang w:eastAsia="nb-NO"/>
          </w:rPr>
          <w:t>practices</w:t>
        </w:r>
        <w:proofErr w:type="spellEnd"/>
      </w:hyperlink>
      <w:r>
        <w:t xml:space="preserve">. </w:t>
      </w:r>
    </w:p>
    <w:p w:rsidR="00571FF6" w:rsidRDefault="00755ADA" w:rsidP="00755AD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</w:pPr>
      <w:r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  <w:t xml:space="preserve">I 2010 bidrog Nestlé med over 45 millioner US dollar i økonomisk bidrag til mer enn 32 000 bønder, helt uforpliktende. </w:t>
      </w:r>
    </w:p>
    <w:p w:rsidR="00571FF6" w:rsidRPr="00571FF6" w:rsidRDefault="00755ADA" w:rsidP="00571FF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</w:pPr>
      <w:r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  <w:t xml:space="preserve">Les mer om G20 møtet her: </w:t>
      </w:r>
      <w:hyperlink r:id="rId9" w:history="1">
        <w:r w:rsidR="00571FF6" w:rsidRPr="00571FF6">
          <w:rPr>
            <w:rFonts w:ascii="Helvetica" w:eastAsia="Times New Roman" w:hAnsi="Helvetica" w:cs="Helvetica"/>
            <w:color w:val="3D9BBC"/>
            <w:sz w:val="20"/>
            <w:lang w:eastAsia="nb-NO"/>
          </w:rPr>
          <w:t>www.nestle.com/Media/NewsAndFeatures/Pages/G20-food-security.aspx</w:t>
        </w:r>
      </w:hyperlink>
    </w:p>
    <w:p w:rsidR="00571FF6" w:rsidRPr="00571FF6" w:rsidRDefault="00755ADA" w:rsidP="00571FF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</w:pPr>
      <w:r>
        <w:rPr>
          <w:rFonts w:ascii="Helvetica" w:eastAsia="Times New Roman" w:hAnsi="Helvetica" w:cs="Helvetica"/>
          <w:color w:val="4B4B4B"/>
          <w:sz w:val="20"/>
          <w:szCs w:val="20"/>
          <w:lang w:eastAsia="nb-NO"/>
        </w:rPr>
        <w:t xml:space="preserve">For mer informasjon, vennligst kontakt Marianne Hardeng Aaberg </w:t>
      </w:r>
    </w:p>
    <w:sectPr w:rsidR="00571FF6" w:rsidRPr="00571FF6" w:rsidSect="00F71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613C3"/>
    <w:multiLevelType w:val="multilevel"/>
    <w:tmpl w:val="17C2D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FA173C"/>
    <w:multiLevelType w:val="multilevel"/>
    <w:tmpl w:val="2846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A8350E"/>
    <w:multiLevelType w:val="multilevel"/>
    <w:tmpl w:val="279AB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DE3E5B"/>
    <w:multiLevelType w:val="multilevel"/>
    <w:tmpl w:val="E806B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1F4C8E"/>
    <w:multiLevelType w:val="multilevel"/>
    <w:tmpl w:val="6532A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772EB7"/>
    <w:multiLevelType w:val="multilevel"/>
    <w:tmpl w:val="D16A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577A06"/>
    <w:multiLevelType w:val="multilevel"/>
    <w:tmpl w:val="2C286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754E0B"/>
    <w:multiLevelType w:val="multilevel"/>
    <w:tmpl w:val="9704E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F44733"/>
    <w:multiLevelType w:val="multilevel"/>
    <w:tmpl w:val="79EC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42707F"/>
    <w:multiLevelType w:val="multilevel"/>
    <w:tmpl w:val="2F4E4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1FF6"/>
    <w:rsid w:val="00571FF6"/>
    <w:rsid w:val="00637584"/>
    <w:rsid w:val="00692D81"/>
    <w:rsid w:val="006E51BF"/>
    <w:rsid w:val="0075456D"/>
    <w:rsid w:val="00755ADA"/>
    <w:rsid w:val="007E4D14"/>
    <w:rsid w:val="007F469D"/>
    <w:rsid w:val="00803236"/>
    <w:rsid w:val="00C81F8E"/>
    <w:rsid w:val="00E96B3D"/>
    <w:rsid w:val="00F71944"/>
    <w:rsid w:val="00F93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944"/>
  </w:style>
  <w:style w:type="paragraph" w:styleId="Heading1">
    <w:name w:val="heading 1"/>
    <w:basedOn w:val="Normal"/>
    <w:link w:val="Heading1Char"/>
    <w:uiPriority w:val="9"/>
    <w:qFormat/>
    <w:rsid w:val="00571F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F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FF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FF6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styleId="Hyperlink">
    <w:name w:val="Hyperlink"/>
    <w:basedOn w:val="DefaultParagraphFont"/>
    <w:uiPriority w:val="99"/>
    <w:semiHidden/>
    <w:unhideWhenUsed/>
    <w:rsid w:val="00571FF6"/>
    <w:rPr>
      <w:strike w:val="0"/>
      <w:dstrike w:val="0"/>
      <w:color w:val="3D9BBC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571FF6"/>
    <w:rPr>
      <w:i/>
      <w:iCs/>
    </w:rPr>
  </w:style>
  <w:style w:type="character" w:styleId="Strong">
    <w:name w:val="Strong"/>
    <w:basedOn w:val="DefaultParagraphFont"/>
    <w:uiPriority w:val="22"/>
    <w:qFormat/>
    <w:rsid w:val="00571FF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7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time10">
    <w:name w:val="time10"/>
    <w:basedOn w:val="DefaultParagraphFont"/>
    <w:rsid w:val="00571FF6"/>
    <w:rPr>
      <w:vanish w:val="0"/>
      <w:webHidden w:val="0"/>
      <w:color w:val="888888"/>
      <w:sz w:val="17"/>
      <w:szCs w:val="17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FF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FF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FF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ressroom4">
    <w:name w:val="pressroom4"/>
    <w:basedOn w:val="DefaultParagraphFont"/>
    <w:rsid w:val="00571FF6"/>
    <w:rPr>
      <w:b/>
      <w:bCs/>
      <w:sz w:val="18"/>
      <w:szCs w:val="18"/>
    </w:rPr>
  </w:style>
  <w:style w:type="character" w:customStyle="1" w:styleId="role">
    <w:name w:val="role"/>
    <w:basedOn w:val="DefaultParagraphFont"/>
    <w:rsid w:val="00571FF6"/>
  </w:style>
  <w:style w:type="character" w:customStyle="1" w:styleId="value">
    <w:name w:val="value"/>
    <w:basedOn w:val="DefaultParagraphFont"/>
    <w:rsid w:val="00571FF6"/>
  </w:style>
  <w:style w:type="character" w:customStyle="1" w:styleId="obfuscated-email">
    <w:name w:val="obfuscated-email"/>
    <w:basedOn w:val="DefaultParagraphFont"/>
    <w:rsid w:val="00571FF6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71FF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b-NO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71FF6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71FF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b-NO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71FF6"/>
    <w:rPr>
      <w:rFonts w:ascii="Arial" w:eastAsia="Times New Roman" w:hAnsi="Arial" w:cs="Arial"/>
      <w:vanish/>
      <w:sz w:val="16"/>
      <w:szCs w:val="16"/>
      <w:lang w:eastAsia="nb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8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6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0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8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1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96344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834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711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9885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7859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1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2456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5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9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56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15682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1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954562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1090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184908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07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45815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6" w:space="0" w:color="E4ECEE"/>
                                    <w:left w:val="single" w:sz="6" w:space="0" w:color="E4ECEE"/>
                                    <w:bottom w:val="single" w:sz="6" w:space="0" w:color="E4ECEE"/>
                                    <w:right w:val="single" w:sz="6" w:space="0" w:color="E4ECEE"/>
                                  </w:divBdr>
                                  <w:divsChild>
                                    <w:div w:id="997342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098574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94388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42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37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36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64467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0274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45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95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2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</w:div>
                            <w:div w:id="160792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6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405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6167">
              <w:marLeft w:val="0"/>
              <w:marRight w:val="0"/>
              <w:marTop w:val="0"/>
              <w:marBottom w:val="0"/>
              <w:divBdr>
                <w:top w:val="single" w:sz="6" w:space="0" w:color="7F7F7F"/>
                <w:left w:val="single" w:sz="6" w:space="0" w:color="7F7F7F"/>
                <w:bottom w:val="single" w:sz="6" w:space="0" w:color="7F7F7F"/>
                <w:right w:val="single" w:sz="6" w:space="0" w:color="7F7F7F"/>
              </w:divBdr>
              <w:divsChild>
                <w:div w:id="8935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244552"/>
                    <w:bottom w:val="none" w:sz="0" w:space="0" w:color="auto"/>
                    <w:right w:val="none" w:sz="0" w:space="0" w:color="D0E2D3"/>
                  </w:divBdr>
                  <w:divsChild>
                    <w:div w:id="21732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5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53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3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7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659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stle.com/Media/NewsAndFeatures/Pages/brabeck-sustainable-agriculture.aspx?Category=CS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20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0.org/security.aspx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estle.com/Media/NewsAndFeatures/Pages/G20-food-security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390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Nestlé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NOAabergM</dc:creator>
  <cp:lastModifiedBy>NOAabergM</cp:lastModifiedBy>
  <cp:revision>2</cp:revision>
  <dcterms:created xsi:type="dcterms:W3CDTF">2012-06-20T06:54:00Z</dcterms:created>
  <dcterms:modified xsi:type="dcterms:W3CDTF">2012-06-22T11:22:00Z</dcterms:modified>
</cp:coreProperties>
</file>