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75" w:rsidRDefault="00250375" w:rsidP="00250375">
      <w:pPr>
        <w:spacing w:line="288" w:lineRule="auto"/>
        <w:rPr>
          <w:sz w:val="20"/>
          <w:szCs w:val="20"/>
        </w:rPr>
      </w:pPr>
      <w:r w:rsidRPr="00502E95">
        <w:rPr>
          <w:sz w:val="20"/>
          <w:szCs w:val="20"/>
        </w:rPr>
        <w:br/>
      </w:r>
      <w:r w:rsidR="002A2881" w:rsidRPr="00502E95">
        <w:rPr>
          <w:sz w:val="20"/>
          <w:szCs w:val="20"/>
        </w:rPr>
        <w:t>Pressmeddelande Stiftelsen Stockholms läns Äldrecentrum 2013-</w:t>
      </w:r>
      <w:r w:rsidRPr="00502E95">
        <w:rPr>
          <w:sz w:val="20"/>
          <w:szCs w:val="20"/>
        </w:rPr>
        <w:t>0</w:t>
      </w:r>
      <w:r w:rsidR="00963F11">
        <w:rPr>
          <w:sz w:val="20"/>
          <w:szCs w:val="20"/>
        </w:rPr>
        <w:t>8</w:t>
      </w:r>
      <w:r w:rsidRPr="00502E95">
        <w:rPr>
          <w:sz w:val="20"/>
          <w:szCs w:val="20"/>
        </w:rPr>
        <w:t>-</w:t>
      </w:r>
      <w:r w:rsidR="00963F11">
        <w:rPr>
          <w:sz w:val="20"/>
          <w:szCs w:val="20"/>
        </w:rPr>
        <w:t>2</w:t>
      </w:r>
      <w:r w:rsidR="00E53443">
        <w:rPr>
          <w:sz w:val="20"/>
          <w:szCs w:val="20"/>
        </w:rPr>
        <w:t>6</w:t>
      </w:r>
    </w:p>
    <w:p w:rsidR="00DD2477" w:rsidRPr="00502E95" w:rsidRDefault="00DD2477" w:rsidP="00250375">
      <w:pPr>
        <w:spacing w:line="288" w:lineRule="auto"/>
        <w:rPr>
          <w:sz w:val="20"/>
          <w:szCs w:val="20"/>
        </w:rPr>
      </w:pPr>
    </w:p>
    <w:p w:rsidR="00250375" w:rsidRPr="00502E95" w:rsidRDefault="00250375" w:rsidP="00250375">
      <w:pPr>
        <w:spacing w:line="288" w:lineRule="auto"/>
        <w:rPr>
          <w:b/>
          <w:sz w:val="20"/>
          <w:szCs w:val="20"/>
        </w:rPr>
      </w:pPr>
    </w:p>
    <w:p w:rsidR="00D5500E" w:rsidRDefault="00963F11" w:rsidP="00963F11">
      <w:pPr>
        <w:autoSpaceDE w:val="0"/>
        <w:autoSpaceDN w:val="0"/>
        <w:adjustRightInd w:val="0"/>
        <w:rPr>
          <w:b/>
        </w:rPr>
      </w:pPr>
      <w:r w:rsidRPr="00DD2477">
        <w:rPr>
          <w:b/>
        </w:rPr>
        <w:t>Äldre</w:t>
      </w:r>
      <w:r w:rsidR="00D5500E" w:rsidRPr="00DD2477">
        <w:rPr>
          <w:b/>
        </w:rPr>
        <w:t xml:space="preserve"> </w:t>
      </w:r>
      <w:r w:rsidR="001E1F04">
        <w:rPr>
          <w:b/>
        </w:rPr>
        <w:t>”</w:t>
      </w:r>
      <w:r w:rsidR="00D5500E" w:rsidRPr="00DD2477">
        <w:rPr>
          <w:b/>
        </w:rPr>
        <w:t>debuterar</w:t>
      </w:r>
      <w:r w:rsidR="001E1F04">
        <w:rPr>
          <w:b/>
        </w:rPr>
        <w:t>”</w:t>
      </w:r>
      <w:r w:rsidR="00D5500E" w:rsidRPr="00DD2477">
        <w:rPr>
          <w:b/>
        </w:rPr>
        <w:t xml:space="preserve"> sen</w:t>
      </w:r>
      <w:r w:rsidR="001E1F04">
        <w:rPr>
          <w:b/>
        </w:rPr>
        <w:t xml:space="preserve">t </w:t>
      </w:r>
      <w:r w:rsidR="00D5500E" w:rsidRPr="00DD2477">
        <w:rPr>
          <w:b/>
        </w:rPr>
        <w:t>inom äldreomsorgen</w:t>
      </w:r>
    </w:p>
    <w:p w:rsidR="00DD2477" w:rsidRPr="00DD2477" w:rsidRDefault="00DD2477" w:rsidP="00963F11">
      <w:pPr>
        <w:autoSpaceDE w:val="0"/>
        <w:autoSpaceDN w:val="0"/>
        <w:adjustRightInd w:val="0"/>
        <w:rPr>
          <w:b/>
        </w:rPr>
      </w:pPr>
    </w:p>
    <w:p w:rsidR="009B2235" w:rsidRPr="00DD2477" w:rsidRDefault="009B2235" w:rsidP="00963F11">
      <w:pPr>
        <w:autoSpaceDE w:val="0"/>
        <w:autoSpaceDN w:val="0"/>
        <w:adjustRightInd w:val="0"/>
        <w:rPr>
          <w:b/>
          <w:sz w:val="22"/>
          <w:szCs w:val="22"/>
        </w:rPr>
      </w:pPr>
    </w:p>
    <w:p w:rsidR="00DF7A0B" w:rsidRDefault="007A6C5D" w:rsidP="00D5500E">
      <w:pPr>
        <w:autoSpaceDE w:val="0"/>
        <w:autoSpaceDN w:val="0"/>
        <w:adjustRightInd w:val="0"/>
        <w:rPr>
          <w:b/>
          <w:sz w:val="22"/>
          <w:szCs w:val="22"/>
        </w:rPr>
      </w:pPr>
      <w:r w:rsidRPr="00DD2477">
        <w:rPr>
          <w:b/>
          <w:sz w:val="22"/>
          <w:szCs w:val="22"/>
        </w:rPr>
        <w:t>En ny studie visar att</w:t>
      </w:r>
      <w:r w:rsidR="006A6FD2">
        <w:rPr>
          <w:b/>
          <w:sz w:val="22"/>
          <w:szCs w:val="22"/>
        </w:rPr>
        <w:t xml:space="preserve"> genomsnittet för </w:t>
      </w:r>
      <w:r w:rsidR="00BC1803" w:rsidRPr="00DD2477">
        <w:rPr>
          <w:b/>
          <w:sz w:val="22"/>
          <w:szCs w:val="22"/>
        </w:rPr>
        <w:t>ä</w:t>
      </w:r>
      <w:r w:rsidR="009B2235" w:rsidRPr="00DD2477">
        <w:rPr>
          <w:b/>
          <w:sz w:val="22"/>
          <w:szCs w:val="22"/>
        </w:rPr>
        <w:t>ldre personer</w:t>
      </w:r>
      <w:r w:rsidR="006A6FD2">
        <w:rPr>
          <w:b/>
          <w:sz w:val="22"/>
          <w:szCs w:val="22"/>
        </w:rPr>
        <w:t xml:space="preserve"> som</w:t>
      </w:r>
      <w:r w:rsidR="009B2235" w:rsidRPr="00DD2477">
        <w:rPr>
          <w:b/>
          <w:sz w:val="22"/>
          <w:szCs w:val="22"/>
        </w:rPr>
        <w:t xml:space="preserve"> </w:t>
      </w:r>
      <w:r w:rsidR="001E1F04">
        <w:rPr>
          <w:b/>
          <w:sz w:val="22"/>
          <w:szCs w:val="22"/>
        </w:rPr>
        <w:t>för första gången bevilja</w:t>
      </w:r>
      <w:r w:rsidR="009B2235" w:rsidRPr="00DD2477">
        <w:rPr>
          <w:b/>
          <w:sz w:val="22"/>
          <w:szCs w:val="22"/>
        </w:rPr>
        <w:t>s äldreomsorg eller långvarig sjukvård i hemmet</w:t>
      </w:r>
      <w:r w:rsidR="00BC1803" w:rsidRPr="00DD2477">
        <w:rPr>
          <w:b/>
          <w:sz w:val="22"/>
          <w:szCs w:val="22"/>
        </w:rPr>
        <w:t xml:space="preserve"> </w:t>
      </w:r>
      <w:r w:rsidR="006A6FD2">
        <w:rPr>
          <w:b/>
          <w:sz w:val="22"/>
          <w:szCs w:val="22"/>
        </w:rPr>
        <w:t xml:space="preserve">sker </w:t>
      </w:r>
      <w:r w:rsidR="00BC1803" w:rsidRPr="00DD2477">
        <w:rPr>
          <w:b/>
          <w:sz w:val="22"/>
          <w:szCs w:val="22"/>
        </w:rPr>
        <w:t>vid</w:t>
      </w:r>
      <w:r w:rsidR="000773FA" w:rsidRPr="00DD2477">
        <w:rPr>
          <w:b/>
          <w:sz w:val="22"/>
          <w:szCs w:val="22"/>
        </w:rPr>
        <w:t xml:space="preserve"> </w:t>
      </w:r>
      <w:bookmarkStart w:id="0" w:name="_GoBack"/>
      <w:bookmarkEnd w:id="0"/>
      <w:r w:rsidR="00D5500E" w:rsidRPr="00DD2477">
        <w:rPr>
          <w:b/>
          <w:sz w:val="22"/>
          <w:szCs w:val="22"/>
        </w:rPr>
        <w:t xml:space="preserve">84 års ålder. </w:t>
      </w:r>
      <w:r w:rsidR="00DF7A0B" w:rsidRPr="00DD2477">
        <w:rPr>
          <w:b/>
          <w:sz w:val="22"/>
          <w:szCs w:val="22"/>
        </w:rPr>
        <w:t xml:space="preserve">Studien visar även att 80 procent av de som för första gången får äldreomsorg är ensamboende. </w:t>
      </w:r>
    </w:p>
    <w:p w:rsidR="003C59CC" w:rsidRPr="00DD2477" w:rsidRDefault="003C59CC" w:rsidP="00D5500E">
      <w:pPr>
        <w:autoSpaceDE w:val="0"/>
        <w:autoSpaceDN w:val="0"/>
        <w:adjustRightInd w:val="0"/>
        <w:rPr>
          <w:b/>
          <w:sz w:val="22"/>
          <w:szCs w:val="22"/>
        </w:rPr>
      </w:pPr>
    </w:p>
    <w:p w:rsidR="003C59CC" w:rsidRPr="001E1F04" w:rsidRDefault="003C59CC" w:rsidP="003C59CC">
      <w:pPr>
        <w:autoSpaceDE w:val="0"/>
        <w:autoSpaceDN w:val="0"/>
        <w:adjustRightInd w:val="0"/>
        <w:rPr>
          <w:sz w:val="22"/>
          <w:szCs w:val="22"/>
        </w:rPr>
      </w:pPr>
      <w:r w:rsidRPr="00DD2477">
        <w:rPr>
          <w:sz w:val="22"/>
          <w:szCs w:val="22"/>
        </w:rPr>
        <w:t xml:space="preserve">Bland äldreomsorgens debutanter är olika funktionsnedsättningar vanliga. Mer än hälften av de äldre behöver hjälp med att tillgodose något av de vanligaste grundläggande personliga behoven såsom att t.ex. duscha. En tredjedel är svårt eller mycket svårt rörelsehindrade och en av sex äldre är svårt kognitivt nedsatt, d.v.s. har svårt att </w:t>
      </w:r>
      <w:r w:rsidRPr="00DD2477">
        <w:rPr>
          <w:rFonts w:cs="Arial"/>
          <w:color w:val="000000"/>
          <w:sz w:val="22"/>
          <w:szCs w:val="22"/>
        </w:rPr>
        <w:t>minnas eller att orientera sig i tid och rum</w:t>
      </w:r>
      <w:r>
        <w:rPr>
          <w:rFonts w:cs="Arial"/>
          <w:color w:val="000000"/>
          <w:sz w:val="22"/>
          <w:szCs w:val="22"/>
        </w:rPr>
        <w:t xml:space="preserve">. </w:t>
      </w:r>
    </w:p>
    <w:p w:rsidR="002E2B5F" w:rsidRPr="00DD2477" w:rsidRDefault="002E2B5F" w:rsidP="00D5500E">
      <w:pPr>
        <w:autoSpaceDE w:val="0"/>
        <w:autoSpaceDN w:val="0"/>
        <w:adjustRightInd w:val="0"/>
        <w:rPr>
          <w:b/>
          <w:sz w:val="22"/>
          <w:szCs w:val="22"/>
        </w:rPr>
      </w:pPr>
    </w:p>
    <w:p w:rsidR="001E1F04" w:rsidRPr="006D60D7" w:rsidRDefault="001E1F04" w:rsidP="006D60D7">
      <w:pPr>
        <w:pStyle w:val="Liststycke"/>
        <w:numPr>
          <w:ilvl w:val="0"/>
          <w:numId w:val="2"/>
        </w:numPr>
        <w:autoSpaceDE w:val="0"/>
        <w:autoSpaceDN w:val="0"/>
        <w:adjustRightInd w:val="0"/>
        <w:rPr>
          <w:b/>
          <w:sz w:val="22"/>
          <w:szCs w:val="22"/>
        </w:rPr>
      </w:pPr>
      <w:r w:rsidRPr="00DD2477">
        <w:rPr>
          <w:sz w:val="22"/>
          <w:szCs w:val="22"/>
        </w:rPr>
        <w:t>Anledningen till att personen sökt äldreomsorg får antas vara att man själv (eller anhöriga) upplever svårigheter i att klara det dagliga livet på egen hand.</w:t>
      </w:r>
      <w:r w:rsidRPr="00DD2477">
        <w:rPr>
          <w:b/>
          <w:sz w:val="22"/>
          <w:szCs w:val="22"/>
        </w:rPr>
        <w:t xml:space="preserve"> </w:t>
      </w:r>
      <w:r w:rsidRPr="00DD2477">
        <w:rPr>
          <w:rFonts w:cs="CenturySchoolbook"/>
          <w:color w:val="1A3336"/>
          <w:sz w:val="22"/>
          <w:szCs w:val="22"/>
        </w:rPr>
        <w:t>En debut i äldreomsorgen kan sägas markera inträdet i den fjärde åldern, som</w:t>
      </w:r>
      <w:r w:rsidRPr="00DD2477">
        <w:rPr>
          <w:sz w:val="22"/>
          <w:szCs w:val="22"/>
        </w:rPr>
        <w:t xml:space="preserve"> </w:t>
      </w:r>
      <w:r w:rsidRPr="00DD2477">
        <w:rPr>
          <w:rFonts w:cs="CenturySchoolbook"/>
          <w:color w:val="1A3336"/>
          <w:sz w:val="22"/>
          <w:szCs w:val="22"/>
        </w:rPr>
        <w:t xml:space="preserve">står för den sista perioden i en människas liv och som präglas av högre grad av sjuklighet samt nedsatt fysisk och psykisk förmåga. Man klarar sig inte själv, utan är beroende av hjälp från andra. Säger Mårten Lagergren författare till studien och </w:t>
      </w:r>
      <w:r w:rsidRPr="00DD2477">
        <w:rPr>
          <w:i/>
          <w:iCs/>
          <w:sz w:val="22"/>
          <w:szCs w:val="22"/>
        </w:rPr>
        <w:t xml:space="preserve">Docent på Stiftelsen Stockholms läns Äldrecentrum. </w:t>
      </w:r>
    </w:p>
    <w:p w:rsidR="002E2B5F" w:rsidRPr="00DD2477" w:rsidRDefault="002E2B5F" w:rsidP="002E2B5F">
      <w:pPr>
        <w:autoSpaceDE w:val="0"/>
        <w:autoSpaceDN w:val="0"/>
        <w:adjustRightInd w:val="0"/>
        <w:rPr>
          <w:b/>
          <w:sz w:val="22"/>
          <w:szCs w:val="22"/>
        </w:rPr>
      </w:pPr>
    </w:p>
    <w:p w:rsidR="005848BF" w:rsidRPr="00DD2477" w:rsidRDefault="00FC1914" w:rsidP="00DF5DDB">
      <w:pPr>
        <w:autoSpaceDE w:val="0"/>
        <w:autoSpaceDN w:val="0"/>
        <w:adjustRightInd w:val="0"/>
        <w:rPr>
          <w:sz w:val="22"/>
          <w:szCs w:val="22"/>
        </w:rPr>
      </w:pPr>
      <w:r w:rsidRPr="00DD2477">
        <w:rPr>
          <w:sz w:val="22"/>
          <w:szCs w:val="22"/>
        </w:rPr>
        <w:t>Den tid man är i detta skede av livet är förhållandevis kort.</w:t>
      </w:r>
      <w:r w:rsidR="00AE44FB" w:rsidRPr="00DD2477">
        <w:rPr>
          <w:sz w:val="22"/>
          <w:szCs w:val="22"/>
        </w:rPr>
        <w:t xml:space="preserve"> </w:t>
      </w:r>
      <w:r w:rsidRPr="00DD2477">
        <w:rPr>
          <w:sz w:val="22"/>
          <w:szCs w:val="22"/>
        </w:rPr>
        <w:t>Efter tre år har hälften av äldreomsorgens ”debutanter” avlidit och efter sex år återstår</w:t>
      </w:r>
      <w:r w:rsidR="00AE44FB" w:rsidRPr="00DD2477">
        <w:rPr>
          <w:sz w:val="22"/>
          <w:szCs w:val="22"/>
        </w:rPr>
        <w:t xml:space="preserve"> </w:t>
      </w:r>
      <w:r w:rsidRPr="00DD2477">
        <w:rPr>
          <w:sz w:val="22"/>
          <w:szCs w:val="22"/>
        </w:rPr>
        <w:t>inte mer än en fjärdedel</w:t>
      </w:r>
      <w:r w:rsidR="00AE44FB" w:rsidRPr="00DD2477">
        <w:rPr>
          <w:sz w:val="22"/>
          <w:szCs w:val="22"/>
        </w:rPr>
        <w:t>. Sex år efter att de äldre fått beviljad äldreomsorg bor närmare hälften (42 %) på särskilda boenden med heldygnsomsorg.</w:t>
      </w:r>
      <w:r w:rsidR="005848BF" w:rsidRPr="00DD2477">
        <w:rPr>
          <w:b/>
          <w:sz w:val="22"/>
          <w:szCs w:val="22"/>
        </w:rPr>
        <w:t xml:space="preserve"> </w:t>
      </w:r>
      <w:r w:rsidR="005848BF" w:rsidRPr="00DD2477">
        <w:rPr>
          <w:sz w:val="22"/>
          <w:szCs w:val="22"/>
        </w:rPr>
        <w:t>Endast 17 % av de ursprungliga debutanterna</w:t>
      </w:r>
      <w:r w:rsidR="0043336D">
        <w:rPr>
          <w:sz w:val="22"/>
          <w:szCs w:val="22"/>
        </w:rPr>
        <w:t xml:space="preserve"> lever och bor kvar i sitt eget boende efter sex år.</w:t>
      </w:r>
    </w:p>
    <w:p w:rsidR="005848BF" w:rsidRPr="00DD2477" w:rsidRDefault="005848BF" w:rsidP="00DF5DDB">
      <w:pPr>
        <w:autoSpaceDE w:val="0"/>
        <w:autoSpaceDN w:val="0"/>
        <w:adjustRightInd w:val="0"/>
        <w:rPr>
          <w:sz w:val="22"/>
          <w:szCs w:val="22"/>
        </w:rPr>
      </w:pPr>
    </w:p>
    <w:p w:rsidR="00DF5DDB" w:rsidRPr="00DD2477" w:rsidRDefault="00DF5DDB" w:rsidP="00DF5DDB">
      <w:pPr>
        <w:autoSpaceDE w:val="0"/>
        <w:autoSpaceDN w:val="0"/>
        <w:adjustRightInd w:val="0"/>
        <w:rPr>
          <w:noProof/>
          <w:sz w:val="22"/>
          <w:szCs w:val="22"/>
        </w:rPr>
      </w:pPr>
      <w:r w:rsidRPr="00DD2477">
        <w:rPr>
          <w:noProof/>
          <w:sz w:val="22"/>
          <w:szCs w:val="22"/>
        </w:rPr>
        <w:t xml:space="preserve">En uppdelning av äldeomsorgens </w:t>
      </w:r>
      <w:r w:rsidR="0043336D">
        <w:rPr>
          <w:noProof/>
          <w:sz w:val="22"/>
          <w:szCs w:val="22"/>
        </w:rPr>
        <w:t>”</w:t>
      </w:r>
      <w:r w:rsidRPr="00DD2477">
        <w:rPr>
          <w:noProof/>
          <w:sz w:val="22"/>
          <w:szCs w:val="22"/>
        </w:rPr>
        <w:t>debutanter</w:t>
      </w:r>
      <w:r w:rsidR="0043336D">
        <w:rPr>
          <w:noProof/>
          <w:sz w:val="22"/>
          <w:szCs w:val="22"/>
        </w:rPr>
        <w:t>”</w:t>
      </w:r>
      <w:r w:rsidRPr="00DD2477">
        <w:rPr>
          <w:noProof/>
          <w:sz w:val="22"/>
          <w:szCs w:val="22"/>
        </w:rPr>
        <w:t xml:space="preserve"> i ordinärt boende och serviceboende på dem som under de sex åren flyttat till boende med heldygnsomsorg, och dem, som bott kvar,visade på mycket stora skillnader i utvecklingen av graden av funktionsnedsättning. Den stora föränd</w:t>
      </w:r>
      <w:r w:rsidRPr="00DD2477">
        <w:rPr>
          <w:noProof/>
          <w:sz w:val="22"/>
          <w:szCs w:val="22"/>
        </w:rPr>
        <w:softHyphen/>
        <w:t>ring</w:t>
      </w:r>
      <w:r w:rsidRPr="00DD2477">
        <w:rPr>
          <w:noProof/>
          <w:sz w:val="22"/>
          <w:szCs w:val="22"/>
        </w:rPr>
        <w:softHyphen/>
        <w:t xml:space="preserve">en förefaller ske flyttningsåret. </w:t>
      </w:r>
    </w:p>
    <w:p w:rsidR="00DF5DDB" w:rsidRPr="00DD2477" w:rsidRDefault="00DF5DDB" w:rsidP="00DF5DDB">
      <w:pPr>
        <w:autoSpaceDE w:val="0"/>
        <w:autoSpaceDN w:val="0"/>
        <w:adjustRightInd w:val="0"/>
        <w:rPr>
          <w:noProof/>
          <w:sz w:val="22"/>
          <w:szCs w:val="22"/>
        </w:rPr>
      </w:pPr>
    </w:p>
    <w:p w:rsidR="00AE44FB" w:rsidRPr="003C59CC" w:rsidRDefault="00DF5DDB" w:rsidP="00AE44FB">
      <w:pPr>
        <w:pStyle w:val="Liststycke"/>
        <w:numPr>
          <w:ilvl w:val="0"/>
          <w:numId w:val="1"/>
        </w:numPr>
        <w:autoSpaceDE w:val="0"/>
        <w:autoSpaceDN w:val="0"/>
        <w:adjustRightInd w:val="0"/>
        <w:rPr>
          <w:noProof/>
          <w:sz w:val="22"/>
          <w:szCs w:val="22"/>
        </w:rPr>
      </w:pPr>
      <w:r w:rsidRPr="00DD2477">
        <w:rPr>
          <w:noProof/>
          <w:sz w:val="22"/>
          <w:szCs w:val="22"/>
        </w:rPr>
        <w:t xml:space="preserve">Det är här oklart vad som är orsak och verkan. Blir man sämre för att man flyttar eller flyttar man för att man blivit sämre? Med de data som här varit tillgängliga går det inte att besvara denna fråga, men skillnaden mellan flyttare och kvarboende är minst sagt slående.menar Mårten Lagergren. </w:t>
      </w:r>
    </w:p>
    <w:p w:rsidR="00786D22" w:rsidRDefault="00786D22" w:rsidP="00963F11">
      <w:pPr>
        <w:autoSpaceDE w:val="0"/>
        <w:autoSpaceDN w:val="0"/>
        <w:adjustRightInd w:val="0"/>
        <w:rPr>
          <w:b/>
          <w:sz w:val="20"/>
          <w:szCs w:val="20"/>
        </w:rPr>
      </w:pPr>
    </w:p>
    <w:p w:rsidR="00786D22" w:rsidRPr="0043336D" w:rsidRDefault="0043336D" w:rsidP="00963F11">
      <w:pPr>
        <w:autoSpaceDE w:val="0"/>
        <w:autoSpaceDN w:val="0"/>
        <w:adjustRightInd w:val="0"/>
        <w:rPr>
          <w:b/>
          <w:sz w:val="20"/>
          <w:szCs w:val="20"/>
        </w:rPr>
      </w:pPr>
      <w:r>
        <w:rPr>
          <w:b/>
          <w:sz w:val="20"/>
          <w:szCs w:val="20"/>
        </w:rPr>
        <w:t xml:space="preserve">Kontakt: </w:t>
      </w:r>
      <w:r>
        <w:rPr>
          <w:b/>
          <w:sz w:val="20"/>
          <w:szCs w:val="20"/>
        </w:rPr>
        <w:br/>
        <w:t xml:space="preserve">Mårten Lagergren, marten.lagergren@aldrecentrum.se, </w:t>
      </w:r>
      <w:r w:rsidRPr="0043336D">
        <w:rPr>
          <w:b/>
          <w:sz w:val="20"/>
          <w:szCs w:val="20"/>
        </w:rPr>
        <w:t xml:space="preserve">08-690 18 12 </w:t>
      </w:r>
    </w:p>
    <w:p w:rsidR="00DD2477" w:rsidRPr="0043336D" w:rsidRDefault="00DD2477" w:rsidP="00963F11">
      <w:pPr>
        <w:autoSpaceDE w:val="0"/>
        <w:autoSpaceDN w:val="0"/>
        <w:adjustRightInd w:val="0"/>
        <w:rPr>
          <w:b/>
          <w:sz w:val="20"/>
          <w:szCs w:val="20"/>
        </w:rPr>
      </w:pPr>
    </w:p>
    <w:p w:rsidR="00DD2477" w:rsidRPr="0043336D" w:rsidRDefault="00DD2477" w:rsidP="00963F11">
      <w:pPr>
        <w:autoSpaceDE w:val="0"/>
        <w:autoSpaceDN w:val="0"/>
        <w:adjustRightInd w:val="0"/>
        <w:rPr>
          <w:b/>
          <w:sz w:val="20"/>
          <w:szCs w:val="20"/>
        </w:rPr>
      </w:pPr>
    </w:p>
    <w:p w:rsidR="00DD2477" w:rsidRPr="0043336D" w:rsidRDefault="00DD2477" w:rsidP="00963F11">
      <w:pPr>
        <w:autoSpaceDE w:val="0"/>
        <w:autoSpaceDN w:val="0"/>
        <w:adjustRightInd w:val="0"/>
        <w:rPr>
          <w:b/>
          <w:sz w:val="20"/>
          <w:szCs w:val="20"/>
          <w:lang w:val="en-US"/>
        </w:rPr>
      </w:pPr>
      <w:r w:rsidRPr="0043336D">
        <w:rPr>
          <w:b/>
          <w:sz w:val="20"/>
          <w:szCs w:val="20"/>
          <w:lang w:val="en-US"/>
        </w:rPr>
        <w:t xml:space="preserve">FAKTA: </w:t>
      </w:r>
    </w:p>
    <w:p w:rsidR="009B2235" w:rsidRPr="009B2235" w:rsidRDefault="00250375" w:rsidP="009B2235">
      <w:pPr>
        <w:spacing w:line="288" w:lineRule="auto"/>
        <w:rPr>
          <w:rFonts w:cs="Trebuchet MS"/>
          <w:bCs/>
          <w:i/>
          <w:sz w:val="16"/>
          <w:szCs w:val="16"/>
        </w:rPr>
      </w:pPr>
      <w:r w:rsidRPr="0043336D">
        <w:rPr>
          <w:rFonts w:cs="Century Schoolbook"/>
          <w:lang w:val="en-US"/>
        </w:rPr>
        <w:t>-----------------------------------------------------------</w:t>
      </w:r>
      <w:r w:rsidRPr="0043336D">
        <w:rPr>
          <w:rFonts w:cs="Century Schoolbook"/>
          <w:sz w:val="20"/>
          <w:szCs w:val="20"/>
          <w:lang w:val="en-US"/>
        </w:rPr>
        <w:br/>
      </w:r>
      <w:r w:rsidR="009B2235" w:rsidRPr="0043336D">
        <w:rPr>
          <w:rFonts w:cs="Trebuchet MS"/>
          <w:bCs/>
          <w:i/>
          <w:sz w:val="16"/>
          <w:szCs w:val="16"/>
          <w:lang w:val="en-US"/>
        </w:rPr>
        <w:t>SNAC – The Swedish National Study on Ageing and Car</w:t>
      </w:r>
      <w:r w:rsidR="009B2235" w:rsidRPr="009B2235">
        <w:rPr>
          <w:rFonts w:cs="Trebuchet MS"/>
          <w:bCs/>
          <w:i/>
          <w:sz w:val="16"/>
          <w:szCs w:val="16"/>
        </w:rPr>
        <w:t>e – är en långsiktig nationell</w:t>
      </w:r>
    </w:p>
    <w:p w:rsidR="009B2235" w:rsidRPr="009B2235" w:rsidRDefault="009B2235" w:rsidP="009B2235">
      <w:pPr>
        <w:spacing w:line="288" w:lineRule="auto"/>
        <w:rPr>
          <w:rFonts w:cs="Trebuchet MS"/>
          <w:bCs/>
          <w:i/>
          <w:sz w:val="16"/>
          <w:szCs w:val="16"/>
        </w:rPr>
      </w:pPr>
      <w:r w:rsidRPr="009B2235">
        <w:rPr>
          <w:rFonts w:cs="Trebuchet MS"/>
          <w:bCs/>
          <w:i/>
          <w:sz w:val="16"/>
          <w:szCs w:val="16"/>
        </w:rPr>
        <w:t>studie av åldrandet och vården och omsorgen om de äldre, som initierats av</w:t>
      </w:r>
    </w:p>
    <w:p w:rsidR="009B2235" w:rsidRPr="009B2235" w:rsidRDefault="009B2235" w:rsidP="009B2235">
      <w:pPr>
        <w:spacing w:line="288" w:lineRule="auto"/>
        <w:rPr>
          <w:rFonts w:cs="Trebuchet MS"/>
          <w:bCs/>
          <w:i/>
          <w:sz w:val="16"/>
          <w:szCs w:val="16"/>
        </w:rPr>
      </w:pPr>
      <w:r w:rsidRPr="009B2235">
        <w:rPr>
          <w:rFonts w:cs="Trebuchet MS"/>
          <w:bCs/>
          <w:i/>
          <w:sz w:val="16"/>
          <w:szCs w:val="16"/>
        </w:rPr>
        <w:t>regeringen och genomförs i fyra områden i Sverige. Stiftelsen Stockholms läns</w:t>
      </w:r>
    </w:p>
    <w:p w:rsidR="009B2235" w:rsidRPr="009B2235" w:rsidRDefault="009B2235" w:rsidP="009B2235">
      <w:pPr>
        <w:spacing w:line="288" w:lineRule="auto"/>
        <w:rPr>
          <w:rFonts w:cs="Trebuchet MS"/>
          <w:bCs/>
          <w:i/>
          <w:sz w:val="16"/>
          <w:szCs w:val="16"/>
        </w:rPr>
      </w:pPr>
      <w:r w:rsidRPr="009B2235">
        <w:rPr>
          <w:rFonts w:cs="Trebuchet MS"/>
          <w:bCs/>
          <w:i/>
          <w:sz w:val="16"/>
          <w:szCs w:val="16"/>
        </w:rPr>
        <w:t>Äldrecentrum är huvudman för den del av studien, som genomförs i stadsdelen</w:t>
      </w:r>
    </w:p>
    <w:p w:rsidR="00250375" w:rsidRPr="00901885" w:rsidRDefault="009B2235" w:rsidP="009B2235">
      <w:pPr>
        <w:spacing w:line="288" w:lineRule="auto"/>
        <w:rPr>
          <w:sz w:val="16"/>
          <w:szCs w:val="16"/>
        </w:rPr>
      </w:pPr>
      <w:r w:rsidRPr="009B2235">
        <w:rPr>
          <w:rFonts w:cs="Trebuchet MS"/>
          <w:bCs/>
          <w:i/>
          <w:sz w:val="16"/>
          <w:szCs w:val="16"/>
        </w:rPr>
        <w:t>Kungsholmen i Stockholm.</w:t>
      </w:r>
    </w:p>
    <w:p w:rsidR="00C55ACA" w:rsidRPr="00250375" w:rsidRDefault="00C55ACA"/>
    <w:sectPr w:rsidR="00C55ACA" w:rsidRPr="00250375" w:rsidSect="00FE3319">
      <w:headerReference w:type="default" r:id="rId8"/>
      <w:footerReference w:type="default" r:id="rId9"/>
      <w:pgSz w:w="11906" w:h="16838"/>
      <w:pgMar w:top="1418" w:right="1418" w:bottom="68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70" w:rsidRDefault="007D3570" w:rsidP="00820ECD">
      <w:r>
        <w:separator/>
      </w:r>
    </w:p>
  </w:endnote>
  <w:endnote w:type="continuationSeparator" w:id="0">
    <w:p w:rsidR="007D3570" w:rsidRDefault="007D3570" w:rsidP="0082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Schoolbook">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0" w:rsidRPr="00A54DA6" w:rsidRDefault="007C685F" w:rsidP="00A54DA6">
    <w:pPr>
      <w:spacing w:before="100" w:beforeAutospacing="1" w:after="100" w:afterAutospacing="1" w:line="245" w:lineRule="atLeast"/>
      <w:ind w:left="-292"/>
      <w:jc w:val="center"/>
      <w:rPr>
        <w:rFonts w:ascii="Trebuchet MS" w:eastAsia="Times New Roman" w:hAnsi="Trebuchet MS" w:cs="Helvetica"/>
        <w:sz w:val="16"/>
        <w:szCs w:val="16"/>
        <w:lang w:eastAsia="sv-SE"/>
      </w:rPr>
    </w:pPr>
    <w:r w:rsidRPr="00A54DA6">
      <w:rPr>
        <w:rFonts w:ascii="Trebuchet MS" w:hAnsi="Trebuchet MS"/>
        <w:sz w:val="16"/>
        <w:szCs w:val="16"/>
      </w:rPr>
      <w:t>Stiftelsen Stockholms läns Äldrecentrum, Gävlegatan 16, 113 30 Stockholm, Tfn 08-690 58 00</w:t>
    </w:r>
    <w:r w:rsidRPr="00A54DA6">
      <w:rPr>
        <w:rFonts w:ascii="Trebuchet MS" w:hAnsi="Trebuchet MS"/>
        <w:sz w:val="16"/>
        <w:szCs w:val="16"/>
      </w:rPr>
      <w:br/>
    </w:r>
    <w:r w:rsidRPr="00A54DA6">
      <w:rPr>
        <w:rFonts w:ascii="Trebuchet MS" w:eastAsia="Times New Roman" w:hAnsi="Trebuchet MS" w:cs="Helvetica"/>
        <w:sz w:val="16"/>
        <w:szCs w:val="16"/>
        <w:lang w:eastAsia="sv-SE"/>
      </w:rPr>
      <w:t xml:space="preserve">E-post: </w:t>
    </w:r>
    <w:hyperlink r:id="rId1" w:history="1">
      <w:r w:rsidRPr="00A54DA6">
        <w:rPr>
          <w:rStyle w:val="Hyperlnk"/>
          <w:rFonts w:ascii="Trebuchet MS" w:eastAsia="Times New Roman" w:hAnsi="Trebuchet MS" w:cs="Helvetica"/>
          <w:sz w:val="16"/>
          <w:szCs w:val="16"/>
          <w:lang w:eastAsia="sv-SE"/>
        </w:rPr>
        <w:t>info@aldrecentrum.se</w:t>
      </w:r>
    </w:hyperlink>
    <w:r w:rsidRPr="00A54DA6">
      <w:rPr>
        <w:rFonts w:ascii="Trebuchet MS" w:eastAsia="Times New Roman" w:hAnsi="Trebuchet MS" w:cs="Helvetica"/>
        <w:sz w:val="16"/>
        <w:szCs w:val="16"/>
        <w:lang w:eastAsia="sv-SE"/>
      </w:rPr>
      <w:t>, www.aldrecentrum.se</w:t>
    </w:r>
  </w:p>
  <w:p w:rsidR="000D0160" w:rsidRPr="00FE3319" w:rsidRDefault="006A6FD2">
    <w:pPr>
      <w:pStyle w:val="Sidfot"/>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70" w:rsidRDefault="007D3570" w:rsidP="00820ECD">
      <w:r>
        <w:separator/>
      </w:r>
    </w:p>
  </w:footnote>
  <w:footnote w:type="continuationSeparator" w:id="0">
    <w:p w:rsidR="007D3570" w:rsidRDefault="007D3570" w:rsidP="00820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0" w:rsidRPr="0098011D" w:rsidRDefault="007C685F" w:rsidP="00C35EEF">
    <w:pPr>
      <w:pStyle w:val="Sidhuvud"/>
      <w:ind w:left="-709"/>
    </w:pPr>
    <w:r>
      <w:rPr>
        <w:noProof/>
        <w:lang w:val="sv-SE" w:eastAsia="sv-SE"/>
      </w:rPr>
      <w:drawing>
        <wp:inline distT="0" distB="0" distL="0" distR="0">
          <wp:extent cx="1847192" cy="603849"/>
          <wp:effectExtent l="19050" t="0" r="658" b="0"/>
          <wp:docPr id="2" name="Bildobjekt 1" descr="ÄC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ÄC_logga.jpg"/>
                  <pic:cNvPicPr/>
                </pic:nvPicPr>
                <pic:blipFill>
                  <a:blip r:embed="rId1"/>
                  <a:stretch>
                    <a:fillRect/>
                  </a:stretch>
                </pic:blipFill>
                <pic:spPr>
                  <a:xfrm>
                    <a:off x="0" y="0"/>
                    <a:ext cx="1852731" cy="605660"/>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7618C"/>
    <w:multiLevelType w:val="hybridMultilevel"/>
    <w:tmpl w:val="68D64F94"/>
    <w:lvl w:ilvl="0" w:tplc="CB38C4FC">
      <w:numFmt w:val="bullet"/>
      <w:lvlText w:val="-"/>
      <w:lvlJc w:val="left"/>
      <w:pPr>
        <w:ind w:left="720" w:hanging="360"/>
      </w:pPr>
      <w:rPr>
        <w:rFonts w:ascii="CenturySchoolbook" w:eastAsiaTheme="minorEastAsia" w:hAnsi="CenturySchoolbook" w:cs="CenturySchoolbook" w:hint="default"/>
        <w:b w:val="0"/>
        <w:color w:val="1A3336"/>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D350EAF"/>
    <w:multiLevelType w:val="hybridMultilevel"/>
    <w:tmpl w:val="21F8B060"/>
    <w:lvl w:ilvl="0" w:tplc="88EC6FF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81"/>
    <w:rsid w:val="00002E3D"/>
    <w:rsid w:val="000773FA"/>
    <w:rsid w:val="00090D0F"/>
    <w:rsid w:val="000A2C9E"/>
    <w:rsid w:val="000C7AD5"/>
    <w:rsid w:val="00135A86"/>
    <w:rsid w:val="0016191F"/>
    <w:rsid w:val="001822F3"/>
    <w:rsid w:val="001E1F04"/>
    <w:rsid w:val="001E4986"/>
    <w:rsid w:val="00216FBB"/>
    <w:rsid w:val="00230F94"/>
    <w:rsid w:val="00250375"/>
    <w:rsid w:val="002739BA"/>
    <w:rsid w:val="002A2881"/>
    <w:rsid w:val="002E2B5F"/>
    <w:rsid w:val="00311140"/>
    <w:rsid w:val="0034685F"/>
    <w:rsid w:val="003C1ADB"/>
    <w:rsid w:val="003C2D81"/>
    <w:rsid w:val="003C59CC"/>
    <w:rsid w:val="0043336D"/>
    <w:rsid w:val="00456499"/>
    <w:rsid w:val="00464E9B"/>
    <w:rsid w:val="00467697"/>
    <w:rsid w:val="00471E1A"/>
    <w:rsid w:val="00484004"/>
    <w:rsid w:val="004A6DA7"/>
    <w:rsid w:val="004E051B"/>
    <w:rsid w:val="005009DF"/>
    <w:rsid w:val="005017B6"/>
    <w:rsid w:val="00502E95"/>
    <w:rsid w:val="005059D6"/>
    <w:rsid w:val="005078D4"/>
    <w:rsid w:val="00535338"/>
    <w:rsid w:val="00543133"/>
    <w:rsid w:val="005451BC"/>
    <w:rsid w:val="005478A9"/>
    <w:rsid w:val="005553DD"/>
    <w:rsid w:val="005778F2"/>
    <w:rsid w:val="005848BF"/>
    <w:rsid w:val="005E0701"/>
    <w:rsid w:val="005E25E2"/>
    <w:rsid w:val="006062A0"/>
    <w:rsid w:val="00647F0A"/>
    <w:rsid w:val="00667B32"/>
    <w:rsid w:val="00684320"/>
    <w:rsid w:val="006A082C"/>
    <w:rsid w:val="006A6FD2"/>
    <w:rsid w:val="006D3AAA"/>
    <w:rsid w:val="006D60D7"/>
    <w:rsid w:val="006F078A"/>
    <w:rsid w:val="006F6357"/>
    <w:rsid w:val="00764952"/>
    <w:rsid w:val="00782FC4"/>
    <w:rsid w:val="00786D22"/>
    <w:rsid w:val="00792DD6"/>
    <w:rsid w:val="007939BD"/>
    <w:rsid w:val="007A6C5D"/>
    <w:rsid w:val="007B1B81"/>
    <w:rsid w:val="007C685F"/>
    <w:rsid w:val="007D3570"/>
    <w:rsid w:val="00820ECD"/>
    <w:rsid w:val="008338C0"/>
    <w:rsid w:val="00873E96"/>
    <w:rsid w:val="00896A68"/>
    <w:rsid w:val="008A17EE"/>
    <w:rsid w:val="008B402A"/>
    <w:rsid w:val="008E76A8"/>
    <w:rsid w:val="00901885"/>
    <w:rsid w:val="00963F11"/>
    <w:rsid w:val="00987DC4"/>
    <w:rsid w:val="009B2235"/>
    <w:rsid w:val="009B2FAB"/>
    <w:rsid w:val="009B30DC"/>
    <w:rsid w:val="009C6AE0"/>
    <w:rsid w:val="00A04A94"/>
    <w:rsid w:val="00A26BA8"/>
    <w:rsid w:val="00A761FF"/>
    <w:rsid w:val="00AC7A09"/>
    <w:rsid w:val="00AE44FB"/>
    <w:rsid w:val="00B11E3F"/>
    <w:rsid w:val="00B84CB4"/>
    <w:rsid w:val="00B93E28"/>
    <w:rsid w:val="00BC1803"/>
    <w:rsid w:val="00BC708C"/>
    <w:rsid w:val="00BE21D4"/>
    <w:rsid w:val="00C053BB"/>
    <w:rsid w:val="00C30DE0"/>
    <w:rsid w:val="00C55ACA"/>
    <w:rsid w:val="00C7523A"/>
    <w:rsid w:val="00C82499"/>
    <w:rsid w:val="00D03FD8"/>
    <w:rsid w:val="00D5500E"/>
    <w:rsid w:val="00D5546B"/>
    <w:rsid w:val="00DB618E"/>
    <w:rsid w:val="00DC7389"/>
    <w:rsid w:val="00DD2477"/>
    <w:rsid w:val="00DF5DDB"/>
    <w:rsid w:val="00DF7A0B"/>
    <w:rsid w:val="00E22414"/>
    <w:rsid w:val="00E27276"/>
    <w:rsid w:val="00E53443"/>
    <w:rsid w:val="00E62184"/>
    <w:rsid w:val="00E75A16"/>
    <w:rsid w:val="00F13DA6"/>
    <w:rsid w:val="00F262B9"/>
    <w:rsid w:val="00FB29BD"/>
    <w:rsid w:val="00FC1914"/>
    <w:rsid w:val="00FE6BD1"/>
    <w:rsid w:val="00FF0844"/>
    <w:rsid w:val="00FF4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4C2BE-491E-4AC5-8AD7-95E1E727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81"/>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2A2881"/>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semiHidden/>
    <w:rsid w:val="002A2881"/>
    <w:rPr>
      <w:lang w:val="en-US"/>
    </w:rPr>
  </w:style>
  <w:style w:type="paragraph" w:styleId="Sidfot">
    <w:name w:val="footer"/>
    <w:basedOn w:val="Normal"/>
    <w:link w:val="SidfotChar"/>
    <w:uiPriority w:val="99"/>
    <w:semiHidden/>
    <w:unhideWhenUsed/>
    <w:rsid w:val="002A2881"/>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semiHidden/>
    <w:rsid w:val="002A2881"/>
    <w:rPr>
      <w:lang w:val="en-US"/>
    </w:rPr>
  </w:style>
  <w:style w:type="character" w:styleId="Hyperlnk">
    <w:name w:val="Hyperlink"/>
    <w:basedOn w:val="Standardstycketeckensnitt"/>
    <w:uiPriority w:val="99"/>
    <w:unhideWhenUsed/>
    <w:rsid w:val="002A2881"/>
    <w:rPr>
      <w:strike w:val="0"/>
      <w:dstrike w:val="0"/>
      <w:color w:val="3D9BBC"/>
      <w:u w:val="none"/>
      <w:effect w:val="none"/>
    </w:rPr>
  </w:style>
  <w:style w:type="character" w:styleId="Stark">
    <w:name w:val="Strong"/>
    <w:basedOn w:val="Standardstycketeckensnitt"/>
    <w:uiPriority w:val="22"/>
    <w:qFormat/>
    <w:rsid w:val="002A2881"/>
    <w:rPr>
      <w:b/>
      <w:bCs/>
    </w:rPr>
  </w:style>
  <w:style w:type="paragraph" w:customStyle="1" w:styleId="ingress">
    <w:name w:val="ingress"/>
    <w:basedOn w:val="Normal"/>
    <w:rsid w:val="002A2881"/>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2881"/>
    <w:rPr>
      <w:rFonts w:ascii="Tahoma" w:hAnsi="Tahoma" w:cs="Tahoma"/>
      <w:sz w:val="16"/>
      <w:szCs w:val="16"/>
    </w:rPr>
  </w:style>
  <w:style w:type="character" w:customStyle="1" w:styleId="BallongtextChar">
    <w:name w:val="Ballongtext Char"/>
    <w:basedOn w:val="Standardstycketeckensnitt"/>
    <w:link w:val="Ballongtext"/>
    <w:uiPriority w:val="99"/>
    <w:semiHidden/>
    <w:rsid w:val="002A2881"/>
    <w:rPr>
      <w:rFonts w:ascii="Tahoma" w:eastAsiaTheme="minorEastAsia" w:hAnsi="Tahoma" w:cs="Tahoma"/>
      <w:sz w:val="16"/>
      <w:szCs w:val="16"/>
    </w:rPr>
  </w:style>
  <w:style w:type="character" w:styleId="Betoning">
    <w:name w:val="Emphasis"/>
    <w:basedOn w:val="Standardstycketeckensnitt"/>
    <w:uiPriority w:val="20"/>
    <w:qFormat/>
    <w:rsid w:val="00250375"/>
    <w:rPr>
      <w:b/>
      <w:bCs/>
      <w:i w:val="0"/>
      <w:iCs w:val="0"/>
    </w:rPr>
  </w:style>
  <w:style w:type="character" w:customStyle="1" w:styleId="st">
    <w:name w:val="st"/>
    <w:basedOn w:val="Standardstycketeckensnitt"/>
    <w:rsid w:val="00250375"/>
  </w:style>
  <w:style w:type="paragraph" w:styleId="Liststycke">
    <w:name w:val="List Paragraph"/>
    <w:basedOn w:val="Normal"/>
    <w:uiPriority w:val="34"/>
    <w:qFormat/>
    <w:rsid w:val="00E27276"/>
    <w:pPr>
      <w:ind w:left="720"/>
      <w:contextualSpacing/>
    </w:pPr>
  </w:style>
  <w:style w:type="paragraph" w:customStyle="1" w:styleId="NyCLpandetext">
    <w:name w:val="Ny ÄC Löpandetext"/>
    <w:basedOn w:val="Normal"/>
    <w:qFormat/>
    <w:rsid w:val="00684320"/>
    <w:pPr>
      <w:spacing w:after="120"/>
      <w:jc w:val="both"/>
    </w:pPr>
    <w:rPr>
      <w:rFonts w:ascii="Century Schoolbook" w:eastAsia="Times New Roman" w:hAnsi="Century Schoolbook" w:cs="Times New Roman"/>
      <w:spacing w:val="-10"/>
      <w:sz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26443">
      <w:bodyDiv w:val="1"/>
      <w:marLeft w:val="0"/>
      <w:marRight w:val="0"/>
      <w:marTop w:val="0"/>
      <w:marBottom w:val="0"/>
      <w:divBdr>
        <w:top w:val="none" w:sz="0" w:space="0" w:color="auto"/>
        <w:left w:val="none" w:sz="0" w:space="0" w:color="auto"/>
        <w:bottom w:val="none" w:sz="0" w:space="0" w:color="auto"/>
        <w:right w:val="none" w:sz="0" w:space="0" w:color="auto"/>
      </w:divBdr>
      <w:divsChild>
        <w:div w:id="444496750">
          <w:marLeft w:val="0"/>
          <w:marRight w:val="0"/>
          <w:marTop w:val="0"/>
          <w:marBottom w:val="0"/>
          <w:divBdr>
            <w:top w:val="none" w:sz="0" w:space="0" w:color="auto"/>
            <w:left w:val="none" w:sz="0" w:space="0" w:color="auto"/>
            <w:bottom w:val="none" w:sz="0" w:space="0" w:color="auto"/>
            <w:right w:val="none" w:sz="0" w:space="0" w:color="auto"/>
          </w:divBdr>
          <w:divsChild>
            <w:div w:id="2082871905">
              <w:marLeft w:val="0"/>
              <w:marRight w:val="0"/>
              <w:marTop w:val="0"/>
              <w:marBottom w:val="0"/>
              <w:divBdr>
                <w:top w:val="none" w:sz="0" w:space="0" w:color="auto"/>
                <w:left w:val="none" w:sz="0" w:space="0" w:color="auto"/>
                <w:bottom w:val="none" w:sz="0" w:space="0" w:color="auto"/>
                <w:right w:val="none" w:sz="0" w:space="0" w:color="auto"/>
              </w:divBdr>
              <w:divsChild>
                <w:div w:id="476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ldrecentru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2F1AE-D054-49EF-8637-7E1C5D0F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Pages>
  <Words>440</Words>
  <Characters>2337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Birgitta Villner Gyllenram</dc:creator>
  <cp:lastModifiedBy>Katrin Tonnes</cp:lastModifiedBy>
  <cp:revision>40</cp:revision>
  <cp:lastPrinted>2013-08-26T12:05:00Z</cp:lastPrinted>
  <dcterms:created xsi:type="dcterms:W3CDTF">2013-08-21T13:46:00Z</dcterms:created>
  <dcterms:modified xsi:type="dcterms:W3CDTF">2013-08-26T12:07:00Z</dcterms:modified>
</cp:coreProperties>
</file>