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E95D66" w:rsidRDefault="007A3A2F" w:rsidP="007A3A2F">
      <w:pPr>
        <w:pStyle w:val="titel"/>
        <w:rPr>
          <w:sz w:val="22"/>
          <w:szCs w:val="22"/>
          <w:lang w:val="en-US"/>
        </w:rPr>
      </w:pPr>
      <w:r w:rsidRPr="00E95D66">
        <w:rPr>
          <w:sz w:val="22"/>
          <w:szCs w:val="22"/>
          <w:lang w:val="en-US"/>
        </w:rPr>
        <w:t>GOETHEANUM</w:t>
      </w:r>
      <w:r w:rsidRPr="00E95D66">
        <w:rPr>
          <w:sz w:val="22"/>
          <w:szCs w:val="22"/>
          <w:lang w:val="en-US"/>
        </w:rPr>
        <w:tab/>
      </w:r>
      <w:r w:rsidR="00B90BB3" w:rsidRPr="00E95D66">
        <w:rPr>
          <w:sz w:val="22"/>
          <w:szCs w:val="22"/>
          <w:lang w:val="en-US"/>
        </w:rPr>
        <w:t xml:space="preserve"> </w:t>
      </w:r>
      <w:r w:rsidR="00CF0D6D" w:rsidRPr="00E95D66">
        <w:rPr>
          <w:sz w:val="22"/>
          <w:szCs w:val="22"/>
          <w:lang w:val="en-US"/>
        </w:rPr>
        <w:t>C</w:t>
      </w:r>
      <w:r w:rsidR="00B90BB3" w:rsidRPr="00E95D66">
        <w:rPr>
          <w:sz w:val="22"/>
          <w:szCs w:val="22"/>
          <w:lang w:val="en-US"/>
        </w:rPr>
        <w:t>OMMUNI</w:t>
      </w:r>
      <w:r w:rsidR="00DD74B3" w:rsidRPr="00E95D66">
        <w:rPr>
          <w:sz w:val="22"/>
          <w:szCs w:val="22"/>
          <w:lang w:val="en-US"/>
        </w:rPr>
        <w:t>C</w:t>
      </w:r>
      <w:r w:rsidR="00B90BB3" w:rsidRPr="00E95D66">
        <w:rPr>
          <w:sz w:val="22"/>
          <w:szCs w:val="22"/>
          <w:lang w:val="en-US"/>
        </w:rPr>
        <w:t>ATION</w:t>
      </w:r>
    </w:p>
    <w:p w14:paraId="3B005831" w14:textId="77777777" w:rsidR="007A3A2F" w:rsidRPr="00E95D66" w:rsidRDefault="007A3A2F" w:rsidP="007A3A2F">
      <w:pPr>
        <w:pStyle w:val="titel"/>
        <w:jc w:val="right"/>
        <w:rPr>
          <w:sz w:val="22"/>
          <w:szCs w:val="22"/>
          <w:lang w:val="en-US"/>
        </w:rPr>
      </w:pPr>
    </w:p>
    <w:p w14:paraId="429DE61D" w14:textId="77777777" w:rsidR="00E95D66" w:rsidRPr="00E95D66" w:rsidRDefault="00E95D66" w:rsidP="00E95D66">
      <w:pPr>
        <w:autoSpaceDE w:val="0"/>
        <w:autoSpaceDN w:val="0"/>
        <w:adjustRightInd w:val="0"/>
        <w:spacing w:line="300" w:lineRule="atLeast"/>
        <w:jc w:val="right"/>
        <w:textAlignment w:val="center"/>
        <w:rPr>
          <w:rFonts w:ascii="Titillium" w:hAnsi="Titillium" w:cs="Titillium"/>
          <w:color w:val="000000"/>
          <w:sz w:val="22"/>
          <w:szCs w:val="22"/>
          <w:lang w:val="en-US"/>
        </w:rPr>
      </w:pPr>
      <w:r w:rsidRPr="00E95D66">
        <w:rPr>
          <w:rFonts w:ascii="Titillium" w:hAnsi="Titillium" w:cs="Titillium"/>
          <w:color w:val="000000"/>
          <w:sz w:val="22"/>
          <w:szCs w:val="22"/>
          <w:lang w:val="en-US"/>
        </w:rPr>
        <w:tab/>
        <w:t>Goetheanum, Dornach, Suisse, le 8 mars 2022</w:t>
      </w:r>
    </w:p>
    <w:p w14:paraId="3E91AF5E" w14:textId="77777777" w:rsidR="00E95D66" w:rsidRPr="00E95D66" w:rsidRDefault="00E95D66" w:rsidP="00E95D66">
      <w:pPr>
        <w:autoSpaceDE w:val="0"/>
        <w:autoSpaceDN w:val="0"/>
        <w:adjustRightInd w:val="0"/>
        <w:spacing w:line="288" w:lineRule="auto"/>
        <w:textAlignment w:val="center"/>
        <w:rPr>
          <w:rFonts w:ascii="Titillium Lt" w:hAnsi="Titillium Lt" w:cs="Titillium Lt"/>
          <w:color w:val="000000"/>
          <w:sz w:val="22"/>
          <w:szCs w:val="22"/>
          <w:lang w:val="en-US"/>
        </w:rPr>
      </w:pPr>
    </w:p>
    <w:p w14:paraId="760171E7" w14:textId="77777777" w:rsidR="00E95D66" w:rsidRPr="00E95D66" w:rsidRDefault="00E95D66" w:rsidP="00E95D66">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E95D66">
        <w:rPr>
          <w:rFonts w:ascii="Titillium" w:hAnsi="Titillium" w:cs="Titillium"/>
          <w:b/>
          <w:bCs/>
          <w:color w:val="000000"/>
          <w:sz w:val="28"/>
          <w:szCs w:val="28"/>
          <w:lang w:val="en-US"/>
        </w:rPr>
        <w:t>Pratique et éthique basées sur la pensée scientifique</w:t>
      </w:r>
    </w:p>
    <w:p w14:paraId="307B9312" w14:textId="77777777" w:rsidR="00E95D66" w:rsidRPr="00E95D66" w:rsidRDefault="00E95D66" w:rsidP="00E95D66">
      <w:pPr>
        <w:autoSpaceDE w:val="0"/>
        <w:autoSpaceDN w:val="0"/>
        <w:adjustRightInd w:val="0"/>
        <w:spacing w:before="57" w:line="300" w:lineRule="atLeast"/>
        <w:textAlignment w:val="center"/>
        <w:rPr>
          <w:rFonts w:ascii="Titillium" w:hAnsi="Titillium" w:cs="Titillium"/>
          <w:b/>
          <w:bCs/>
          <w:color w:val="000000"/>
          <w:lang w:val="en-US"/>
        </w:rPr>
      </w:pPr>
      <w:r w:rsidRPr="00E95D66">
        <w:rPr>
          <w:rFonts w:ascii="Titillium" w:hAnsi="Titillium" w:cs="Titillium"/>
          <w:b/>
          <w:bCs/>
          <w:color w:val="000000"/>
          <w:lang w:val="en-US"/>
        </w:rPr>
        <w:t>La contribution du Goetheanum à l‘élargissement de la science</w:t>
      </w:r>
    </w:p>
    <w:p w14:paraId="0FC5DF9A" w14:textId="77777777" w:rsidR="00E95D66" w:rsidRPr="00E95D66" w:rsidRDefault="00E95D66" w:rsidP="00E95D66">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351FC40E" w14:textId="77777777" w:rsidR="00E95D66" w:rsidRPr="00E95D66" w:rsidRDefault="00E95D66" w:rsidP="00E95D66">
      <w:pPr>
        <w:autoSpaceDE w:val="0"/>
        <w:autoSpaceDN w:val="0"/>
        <w:adjustRightInd w:val="0"/>
        <w:spacing w:line="288" w:lineRule="auto"/>
        <w:textAlignment w:val="center"/>
        <w:rPr>
          <w:rFonts w:ascii="Titillium" w:hAnsi="Titillium" w:cs="Titillium"/>
          <w:b/>
          <w:bCs/>
          <w:color w:val="000000"/>
          <w:sz w:val="20"/>
          <w:szCs w:val="20"/>
          <w:lang w:val="de-DE"/>
        </w:rPr>
      </w:pPr>
      <w:r w:rsidRPr="00E95D66">
        <w:rPr>
          <w:rFonts w:ascii="Titillium" w:hAnsi="Titillium" w:cs="Titillium"/>
          <w:b/>
          <w:bCs/>
          <w:color w:val="000000"/>
          <w:sz w:val="20"/>
          <w:szCs w:val="20"/>
          <w:lang w:val="en-US"/>
        </w:rPr>
        <w:t xml:space="preserve">Basée sur les connaissances des sciences académiques, l‘anthroposophie intègre des aspects plus larges : fondements épistémologiques, méthodes artistiques, pratique et éthique. </w:t>
      </w:r>
      <w:r w:rsidRPr="00E95D66">
        <w:rPr>
          <w:rFonts w:ascii="Titillium" w:hAnsi="Titillium" w:cs="Titillium"/>
          <w:b/>
          <w:bCs/>
          <w:color w:val="000000"/>
          <w:sz w:val="20"/>
          <w:szCs w:val="20"/>
          <w:lang w:val="de-DE"/>
        </w:rPr>
        <w:t>En témoignent dans une série de vidéos des membres de la Direction du Goetheanum.</w:t>
      </w:r>
    </w:p>
    <w:p w14:paraId="1EB10DE7" w14:textId="77777777" w:rsidR="00E95D66" w:rsidRPr="00E95D66" w:rsidRDefault="00E95D66" w:rsidP="00E95D66">
      <w:pPr>
        <w:autoSpaceDE w:val="0"/>
        <w:autoSpaceDN w:val="0"/>
        <w:adjustRightInd w:val="0"/>
        <w:spacing w:before="113" w:line="288" w:lineRule="auto"/>
        <w:textAlignment w:val="center"/>
        <w:rPr>
          <w:rFonts w:ascii="Titillium" w:hAnsi="Titillium" w:cs="Titillium"/>
          <w:color w:val="000000"/>
          <w:sz w:val="20"/>
          <w:szCs w:val="20"/>
          <w:lang w:val="en-US"/>
        </w:rPr>
      </w:pPr>
      <w:r w:rsidRPr="00E95D66">
        <w:rPr>
          <w:rFonts w:ascii="Titillium" w:hAnsi="Titillium" w:cs="Titillium"/>
          <w:color w:val="000000"/>
          <w:sz w:val="20"/>
          <w:szCs w:val="20"/>
          <w:lang w:val="en-US"/>
        </w:rPr>
        <w:t>Aussi variée que ses domaines spécialisés, la science évolue. Certaines opinions scientifiques sont ainsi remplacées par d‘autres, d‘abord considérées comme non scientifiques, processus que Thomas Kuhn qualifie de « changement de paradigme ». En ce sens, l‘anthroposophie se veut une approche scientifique du monde parmi d‘autres. Elle travaille sur la base d‘une phénoménologie issue du goethéanisme, choisit une perspective in-tégrant le spirituel et cultive des approches artistiques.</w:t>
      </w:r>
    </w:p>
    <w:p w14:paraId="096F0EF8" w14:textId="77777777" w:rsidR="00E95D66" w:rsidRPr="00E95D66" w:rsidRDefault="00E95D66" w:rsidP="00E95D66">
      <w:pPr>
        <w:autoSpaceDE w:val="0"/>
        <w:autoSpaceDN w:val="0"/>
        <w:adjustRightInd w:val="0"/>
        <w:spacing w:before="113" w:line="288" w:lineRule="auto"/>
        <w:textAlignment w:val="center"/>
        <w:rPr>
          <w:rFonts w:ascii="Titillium" w:hAnsi="Titillium" w:cs="Titillium"/>
          <w:color w:val="000000"/>
          <w:sz w:val="20"/>
          <w:szCs w:val="20"/>
          <w:lang w:val="en-US"/>
        </w:rPr>
      </w:pPr>
      <w:r w:rsidRPr="00E95D66">
        <w:rPr>
          <w:rFonts w:ascii="Titillium" w:hAnsi="Titillium" w:cs="Titillium"/>
          <w:color w:val="000000"/>
          <w:sz w:val="20"/>
          <w:szCs w:val="20"/>
          <w:lang w:val="en-US"/>
        </w:rPr>
        <w:t xml:space="preserve">Dès ses débuts, l‘agriculture biodynamique fut à la fois une pratique et un sujet d‘expérimentation en laboratoire ; elle fait aujourd‘hui l‘objet de recherches universitaires. Des études montrent par exemple que, grâce à une plus grande biodiversité, l‘agriculture biodynamique entraîne une amélioration mesurable de la qualité des aliments et des sols. Les médecins anthroposophes ont un diplôme de médecine et complètent les compétences qu‘ils ont acquises par des approches inspirées de l‘anthroposophie ; la plateforme Anthro-medics documente les résultats de leurs recherches. Considérer l‘être humain, au-delà de sa corporéité, comme porteur d‘un corps pétri de vie, d‘âme et d‘esprit et sujet à des évolutions et caractéristiques liées à son individualité demande des modes de connaissance issus de la perception artistique et de l‘observation spirituelle. Dans ce contexte, le processus éducatif s‘enrichit de nouvelles possibilités : ainsi, dans l‘idéal, le travail de concertation pédagogique hebdomadaire des écoles Steiner-Waldorf se consacre chaque semaine à approfondir la connaissance de l‘être humain à travers des recherches pratiques intégrant les théories actuelles des sciences de l‘éducation, le comportement des élèves et la pratique pédagogique de chaque enseignant. </w:t>
      </w:r>
    </w:p>
    <w:p w14:paraId="049DEE7A" w14:textId="77777777" w:rsidR="00E95D66" w:rsidRPr="00E95D66" w:rsidRDefault="00E95D66" w:rsidP="00E95D66">
      <w:pPr>
        <w:autoSpaceDE w:val="0"/>
        <w:autoSpaceDN w:val="0"/>
        <w:adjustRightInd w:val="0"/>
        <w:spacing w:before="113" w:line="288" w:lineRule="auto"/>
        <w:textAlignment w:val="center"/>
        <w:rPr>
          <w:rFonts w:ascii="Titillium" w:hAnsi="Titillium" w:cs="Titillium"/>
          <w:color w:val="000000"/>
          <w:sz w:val="20"/>
          <w:szCs w:val="20"/>
          <w:lang w:val="en-US"/>
        </w:rPr>
      </w:pPr>
      <w:r w:rsidRPr="00E95D66">
        <w:rPr>
          <w:rFonts w:ascii="Titillium" w:hAnsi="Titillium" w:cs="Titillium"/>
          <w:color w:val="000000"/>
          <w:sz w:val="20"/>
          <w:szCs w:val="20"/>
          <w:lang w:val="en-US"/>
        </w:rPr>
        <w:t>Considérer l‘enfant non comme une simple page blanche mais comme un être riche d‘un potentiel propre demande de tenir compte, au-delà des contenus éducatifs, des conditions dans lesquelles ces facultés peuvent se développer et s‘épanouir. Cette démarche s‘accompagne en outre d‘une impulsion éthique que Johannes Wirz, de la Direction du Goetheanum, formule ainsi : « Si nous sommes effectivement devenus des êtres humains doués du sentiment de la liberté et d‘empathie, nous suspendons la sélection naturelle en soignant les malades et en prenant soin des personnes porteuses de handicaps physiques</w:t>
      </w:r>
      <w:r w:rsidRPr="00E95D66">
        <w:rPr>
          <w:rFonts w:ascii="Times New Roman" w:hAnsi="Times New Roman" w:cs="Times New Roman"/>
          <w:color w:val="000000"/>
          <w:sz w:val="20"/>
          <w:szCs w:val="20"/>
          <w:lang w:val="en-US"/>
        </w:rPr>
        <w:t>  </w:t>
      </w:r>
      <w:r w:rsidRPr="00E95D66">
        <w:rPr>
          <w:rFonts w:ascii="Titillium" w:hAnsi="Titillium" w:cs="Titillium"/>
          <w:color w:val="000000"/>
          <w:sz w:val="20"/>
          <w:szCs w:val="20"/>
          <w:lang w:val="en-US"/>
        </w:rPr>
        <w:t>».</w:t>
      </w:r>
    </w:p>
    <w:p w14:paraId="39D28281" w14:textId="77777777" w:rsidR="00E95D66" w:rsidRPr="00E95D66" w:rsidRDefault="00E95D66" w:rsidP="00E95D66">
      <w:pPr>
        <w:autoSpaceDE w:val="0"/>
        <w:autoSpaceDN w:val="0"/>
        <w:adjustRightInd w:val="0"/>
        <w:spacing w:line="288" w:lineRule="auto"/>
        <w:jc w:val="right"/>
        <w:textAlignment w:val="center"/>
        <w:rPr>
          <w:rFonts w:ascii="Titillium" w:hAnsi="Titillium" w:cs="Titillium"/>
          <w:color w:val="000000"/>
          <w:sz w:val="20"/>
          <w:szCs w:val="20"/>
          <w:lang w:val="en-US"/>
        </w:rPr>
      </w:pPr>
      <w:r w:rsidRPr="00E95D66">
        <w:rPr>
          <w:rFonts w:ascii="Titillium" w:hAnsi="Titillium" w:cs="Titillium"/>
          <w:color w:val="000000"/>
          <w:sz w:val="20"/>
          <w:szCs w:val="20"/>
          <w:lang w:val="en-US"/>
        </w:rPr>
        <w:t>(2639 caractères/SJ; traduction : Jean Pierre Ablard)</w:t>
      </w:r>
    </w:p>
    <w:p w14:paraId="5BE573F1" w14:textId="77777777" w:rsidR="00E95D66" w:rsidRPr="00E95D66" w:rsidRDefault="00E95D66" w:rsidP="00E95D66">
      <w:pPr>
        <w:autoSpaceDE w:val="0"/>
        <w:autoSpaceDN w:val="0"/>
        <w:adjustRightInd w:val="0"/>
        <w:spacing w:before="113" w:line="288" w:lineRule="auto"/>
        <w:textAlignment w:val="center"/>
        <w:rPr>
          <w:rFonts w:ascii="Titillium" w:hAnsi="Titillium" w:cs="Titillium"/>
          <w:color w:val="000000"/>
          <w:sz w:val="20"/>
          <w:szCs w:val="20"/>
          <w:lang w:val="en-US"/>
        </w:rPr>
      </w:pPr>
      <w:r w:rsidRPr="00E95D66">
        <w:rPr>
          <w:rFonts w:ascii="Titillium Bd" w:hAnsi="Titillium Bd" w:cs="Titillium Bd"/>
          <w:b/>
          <w:bCs/>
          <w:color w:val="000000"/>
          <w:sz w:val="20"/>
          <w:szCs w:val="20"/>
          <w:lang w:val="en-US"/>
        </w:rPr>
        <w:t xml:space="preserve">Série de vidéos </w:t>
      </w:r>
      <w:r w:rsidRPr="00E95D66">
        <w:rPr>
          <w:rFonts w:ascii="Titillium" w:hAnsi="Titillium" w:cs="Titillium"/>
          <w:color w:val="000000"/>
          <w:sz w:val="20"/>
          <w:szCs w:val="20"/>
          <w:lang w:val="en-US"/>
        </w:rPr>
        <w:t xml:space="preserve">L‘anthroposophie – un élargissement de la science ? </w:t>
      </w:r>
      <w:r w:rsidRPr="00E95D66">
        <w:rPr>
          <w:rFonts w:ascii="Titillium Bd" w:hAnsi="Titillium Bd" w:cs="Titillium Bd"/>
          <w:b/>
          <w:bCs/>
          <w:color w:val="000000"/>
          <w:sz w:val="20"/>
          <w:szCs w:val="20"/>
          <w:lang w:val="en-US"/>
        </w:rPr>
        <w:t xml:space="preserve">Web </w:t>
      </w:r>
      <w:r w:rsidRPr="00E95D66">
        <w:rPr>
          <w:rFonts w:ascii="Titillium" w:hAnsi="Titillium" w:cs="Titillium"/>
          <w:color w:val="000000"/>
          <w:sz w:val="20"/>
          <w:szCs w:val="20"/>
          <w:lang w:val="en-US"/>
        </w:rPr>
        <w:t xml:space="preserve">goetheanum.tv </w:t>
      </w:r>
    </w:p>
    <w:p w14:paraId="0C9DBFAB" w14:textId="77777777" w:rsidR="00E95D66" w:rsidRPr="00E95D66" w:rsidRDefault="00E95D66" w:rsidP="00E95D66">
      <w:pPr>
        <w:autoSpaceDE w:val="0"/>
        <w:autoSpaceDN w:val="0"/>
        <w:adjustRightInd w:val="0"/>
        <w:spacing w:before="113" w:line="288" w:lineRule="auto"/>
        <w:textAlignment w:val="center"/>
        <w:rPr>
          <w:rFonts w:ascii="Titillium" w:hAnsi="Titillium" w:cs="Titillium"/>
          <w:color w:val="000000"/>
          <w:sz w:val="20"/>
          <w:szCs w:val="20"/>
          <w:lang w:val="en-US"/>
        </w:rPr>
      </w:pPr>
      <w:r w:rsidRPr="00E95D66">
        <w:rPr>
          <w:rFonts w:ascii="Titillium Bd" w:hAnsi="Titillium Bd" w:cs="Titillium Bd"/>
          <w:b/>
          <w:bCs/>
          <w:color w:val="000000"/>
          <w:sz w:val="20"/>
          <w:szCs w:val="20"/>
          <w:lang w:val="en-US"/>
        </w:rPr>
        <w:t xml:space="preserve">Rencontre (en allemand) </w:t>
      </w:r>
      <w:r w:rsidRPr="00E95D66">
        <w:rPr>
          <w:rFonts w:ascii="Titillium" w:hAnsi="Titillium" w:cs="Titillium"/>
          <w:color w:val="000000"/>
          <w:sz w:val="20"/>
          <w:szCs w:val="20"/>
          <w:lang w:val="en-US"/>
        </w:rPr>
        <w:t>Théorie de la connaissance chez Goethe (Rudolf Steiner), germe d‘une nouvelle culture scientifique, du 18 au 20 mars 2022 au Goetheanum</w:t>
      </w:r>
      <w:r w:rsidRPr="00E95D66">
        <w:rPr>
          <w:rFonts w:ascii="Titillium" w:hAnsi="Titillium" w:cs="Titillium"/>
          <w:color w:val="000000"/>
          <w:sz w:val="20"/>
          <w:szCs w:val="20"/>
          <w:lang w:val="en-US"/>
        </w:rPr>
        <w:br/>
      </w:r>
      <w:r w:rsidRPr="00E95D66">
        <w:rPr>
          <w:rFonts w:ascii="Titillium Bd" w:hAnsi="Titillium Bd" w:cs="Titillium Bd"/>
          <w:b/>
          <w:bCs/>
          <w:color w:val="000000"/>
          <w:sz w:val="20"/>
          <w:szCs w:val="20"/>
          <w:lang w:val="en-US"/>
        </w:rPr>
        <w:t xml:space="preserve">Web (en allemand) </w:t>
      </w:r>
      <w:r w:rsidRPr="00E95D66">
        <w:rPr>
          <w:rFonts w:ascii="Titillium" w:hAnsi="Titillium" w:cs="Titillium"/>
          <w:color w:val="000000"/>
          <w:sz w:val="20"/>
          <w:szCs w:val="20"/>
          <w:lang w:val="en-US"/>
        </w:rPr>
        <w:t>www.goetheanum.org/grundlinien-einer-erkenntnistheorie</w:t>
      </w:r>
    </w:p>
    <w:p w14:paraId="1ACEB1CE" w14:textId="77777777" w:rsidR="00E95D66" w:rsidRPr="00E95D66" w:rsidRDefault="00E95D66" w:rsidP="00E95D66">
      <w:pPr>
        <w:autoSpaceDE w:val="0"/>
        <w:autoSpaceDN w:val="0"/>
        <w:adjustRightInd w:val="0"/>
        <w:spacing w:before="57" w:line="288" w:lineRule="auto"/>
        <w:textAlignment w:val="center"/>
        <w:rPr>
          <w:rFonts w:ascii="Titillium" w:hAnsi="Titillium" w:cs="Titillium"/>
          <w:color w:val="000000"/>
          <w:sz w:val="22"/>
          <w:szCs w:val="22"/>
          <w:lang w:val="en-US"/>
        </w:rPr>
      </w:pPr>
      <w:r w:rsidRPr="00E95D66">
        <w:rPr>
          <w:rFonts w:ascii="Titillium Bd" w:hAnsi="Titillium Bd" w:cs="Titillium Bd"/>
          <w:b/>
          <w:bCs/>
          <w:color w:val="000000"/>
          <w:sz w:val="20"/>
          <w:szCs w:val="20"/>
          <w:lang w:val="en-US"/>
        </w:rPr>
        <w:t>Contact</w:t>
      </w:r>
      <w:r w:rsidRPr="00E95D66">
        <w:rPr>
          <w:rFonts w:ascii="Titillium" w:hAnsi="Titillium" w:cs="Titillium"/>
          <w:color w:val="000000"/>
          <w:sz w:val="20"/>
          <w:szCs w:val="20"/>
          <w:lang w:val="en-US"/>
        </w:rPr>
        <w:t xml:space="preserve"> Christiane Haid, ssw@goetheanum.ch</w:t>
      </w:r>
    </w:p>
    <w:sectPr w:rsidR="00E95D66" w:rsidRPr="00E95D66"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6E7E7B"/>
    <w:rsid w:val="006F57DB"/>
    <w:rsid w:val="007A3A2F"/>
    <w:rsid w:val="00B90BB3"/>
    <w:rsid w:val="00CF0D6D"/>
    <w:rsid w:val="00DD74B3"/>
    <w:rsid w:val="00E95D66"/>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2791</Characters>
  <Application>Microsoft Office Word</Application>
  <DocSecurity>0</DocSecurity>
  <Lines>174</Lines>
  <Paragraphs>70</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2022-03-08T13:57:00Z</dcterms:modified>
</cp:coreProperties>
</file>