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74" w:rsidRDefault="00260474" w:rsidP="00177030">
      <w:pPr>
        <w:jc w:val="center"/>
        <w:rPr>
          <w:rFonts w:ascii="Arial" w:hAnsi="Arial" w:cs="Arial"/>
          <w:b/>
          <w:sz w:val="28"/>
          <w:szCs w:val="28"/>
        </w:rPr>
      </w:pPr>
    </w:p>
    <w:p w:rsidR="0041387C" w:rsidRDefault="00177030" w:rsidP="00177030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177030">
        <w:rPr>
          <w:rFonts w:ascii="Arial" w:hAnsi="Arial" w:cs="Arial"/>
          <w:b/>
          <w:sz w:val="28"/>
          <w:szCs w:val="28"/>
        </w:rPr>
        <w:t>Movexumbolag</w:t>
      </w:r>
      <w:proofErr w:type="spellEnd"/>
      <w:r w:rsidRPr="00177030">
        <w:rPr>
          <w:rFonts w:ascii="Arial" w:hAnsi="Arial" w:cs="Arial"/>
          <w:b/>
          <w:sz w:val="28"/>
          <w:szCs w:val="28"/>
        </w:rPr>
        <w:t xml:space="preserve"> vinnare av </w:t>
      </w:r>
      <w:proofErr w:type="spellStart"/>
      <w:r w:rsidRPr="00177030">
        <w:rPr>
          <w:rFonts w:ascii="Arial" w:hAnsi="Arial" w:cs="Arial"/>
          <w:b/>
          <w:sz w:val="28"/>
          <w:szCs w:val="28"/>
        </w:rPr>
        <w:t>SKAPAs</w:t>
      </w:r>
      <w:proofErr w:type="spellEnd"/>
      <w:r w:rsidRPr="00177030">
        <w:rPr>
          <w:rFonts w:ascii="Arial" w:hAnsi="Arial" w:cs="Arial"/>
          <w:b/>
          <w:sz w:val="28"/>
          <w:szCs w:val="28"/>
        </w:rPr>
        <w:t xml:space="preserve"> pris framtidens entreprenör</w:t>
      </w:r>
    </w:p>
    <w:p w:rsidR="00177030" w:rsidRDefault="00177030" w:rsidP="00177030">
      <w:pPr>
        <w:rPr>
          <w:rFonts w:ascii="Arial" w:hAnsi="Arial" w:cs="Arial"/>
          <w:sz w:val="24"/>
          <w:szCs w:val="24"/>
        </w:rPr>
      </w:pPr>
      <w:proofErr w:type="spellStart"/>
      <w:r w:rsidRPr="00177030">
        <w:rPr>
          <w:rFonts w:ascii="Arial" w:hAnsi="Arial" w:cs="Arial"/>
          <w:sz w:val="24"/>
          <w:szCs w:val="24"/>
        </w:rPr>
        <w:t>TechUp</w:t>
      </w:r>
      <w:proofErr w:type="spellEnd"/>
      <w:r>
        <w:rPr>
          <w:rFonts w:ascii="Arial" w:hAnsi="Arial" w:cs="Arial"/>
          <w:sz w:val="24"/>
          <w:szCs w:val="24"/>
        </w:rPr>
        <w:t xml:space="preserve"> vinnare av </w:t>
      </w:r>
      <w:proofErr w:type="spellStart"/>
      <w:r>
        <w:rPr>
          <w:rFonts w:ascii="Arial" w:hAnsi="Arial" w:cs="Arial"/>
          <w:sz w:val="24"/>
          <w:szCs w:val="24"/>
        </w:rPr>
        <w:t>SKAPAs</w:t>
      </w:r>
      <w:proofErr w:type="spellEnd"/>
      <w:r>
        <w:rPr>
          <w:rFonts w:ascii="Arial" w:hAnsi="Arial" w:cs="Arial"/>
          <w:sz w:val="24"/>
          <w:szCs w:val="24"/>
        </w:rPr>
        <w:t xml:space="preserve"> pris framtidens entreprenör och vinner därmed en check på 75 000 SEK. </w:t>
      </w:r>
    </w:p>
    <w:p w:rsidR="00177030" w:rsidRDefault="00177030" w:rsidP="001770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Priset framtidens entreprenör har delats ut sedan 2011 och syftet med priset är att uppmuntra kreativitet och nyskapande.  </w:t>
      </w:r>
    </w:p>
    <w:p w:rsidR="00260474" w:rsidRDefault="00177030" w:rsidP="0017703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TechUp</w:t>
      </w:r>
      <w:proofErr w:type="spellEnd"/>
      <w:r>
        <w:rPr>
          <w:rFonts w:ascii="Arial" w:hAnsi="Arial" w:cs="Arial"/>
          <w:sz w:val="24"/>
          <w:szCs w:val="24"/>
        </w:rPr>
        <w:t xml:space="preserve"> har framtidens lösning på dagens signalfel i tågtrafiken och de började sin resa i </w:t>
      </w:r>
      <w:proofErr w:type="spellStart"/>
      <w:r>
        <w:rPr>
          <w:rFonts w:ascii="Arial" w:hAnsi="Arial" w:cs="Arial"/>
          <w:sz w:val="24"/>
          <w:szCs w:val="24"/>
        </w:rPr>
        <w:t>Movexum</w:t>
      </w:r>
      <w:proofErr w:type="spellEnd"/>
      <w:r>
        <w:rPr>
          <w:rFonts w:ascii="Arial" w:hAnsi="Arial" w:cs="Arial"/>
          <w:sz w:val="24"/>
          <w:szCs w:val="24"/>
        </w:rPr>
        <w:t xml:space="preserve"> under hösten 2014. </w:t>
      </w:r>
      <w:proofErr w:type="spellStart"/>
      <w:r>
        <w:rPr>
          <w:rFonts w:ascii="Arial" w:hAnsi="Arial" w:cs="Arial"/>
          <w:sz w:val="24"/>
          <w:szCs w:val="24"/>
        </w:rPr>
        <w:t>TechUp</w:t>
      </w:r>
      <w:proofErr w:type="spellEnd"/>
      <w:r>
        <w:rPr>
          <w:rFonts w:ascii="Arial" w:hAnsi="Arial" w:cs="Arial"/>
          <w:sz w:val="24"/>
          <w:szCs w:val="24"/>
        </w:rPr>
        <w:t xml:space="preserve"> var då ett av fyra bolag som gick </w:t>
      </w:r>
      <w:proofErr w:type="spellStart"/>
      <w:r>
        <w:rPr>
          <w:rFonts w:ascii="Arial" w:hAnsi="Arial" w:cs="Arial"/>
          <w:sz w:val="24"/>
          <w:szCs w:val="24"/>
        </w:rPr>
        <w:t>Movexums</w:t>
      </w:r>
      <w:proofErr w:type="spellEnd"/>
      <w:r>
        <w:rPr>
          <w:rFonts w:ascii="Arial" w:hAnsi="Arial" w:cs="Arial"/>
          <w:sz w:val="24"/>
          <w:szCs w:val="24"/>
        </w:rPr>
        <w:t xml:space="preserve"> första upplag</w:t>
      </w:r>
      <w:r w:rsidR="009A7B67">
        <w:rPr>
          <w:rFonts w:ascii="Arial" w:hAnsi="Arial" w:cs="Arial"/>
          <w:sz w:val="24"/>
          <w:szCs w:val="24"/>
        </w:rPr>
        <w:t xml:space="preserve">a av den populära </w:t>
      </w:r>
      <w:proofErr w:type="spellStart"/>
      <w:r w:rsidR="009A7B67">
        <w:rPr>
          <w:rFonts w:ascii="Arial" w:hAnsi="Arial" w:cs="Arial"/>
          <w:sz w:val="24"/>
          <w:szCs w:val="24"/>
        </w:rPr>
        <w:t>BoostChamber</w:t>
      </w:r>
      <w:proofErr w:type="spellEnd"/>
      <w:r w:rsidR="009A7B67">
        <w:rPr>
          <w:rFonts w:ascii="Arial" w:hAnsi="Arial" w:cs="Arial"/>
          <w:sz w:val="24"/>
          <w:szCs w:val="24"/>
        </w:rPr>
        <w:t xml:space="preserve"> som är </w:t>
      </w:r>
      <w:proofErr w:type="spellStart"/>
      <w:r w:rsidR="009A7B67">
        <w:rPr>
          <w:rFonts w:ascii="Arial" w:hAnsi="Arial" w:cs="Arial"/>
          <w:sz w:val="24"/>
          <w:szCs w:val="24"/>
        </w:rPr>
        <w:t>Movexums</w:t>
      </w:r>
      <w:proofErr w:type="spellEnd"/>
      <w:r w:rsidR="009A7B67">
        <w:rPr>
          <w:rFonts w:ascii="Arial" w:hAnsi="Arial" w:cs="Arial"/>
          <w:sz w:val="24"/>
          <w:szCs w:val="24"/>
        </w:rPr>
        <w:t xml:space="preserve"> förinkubatorprocess där man arbetar med att marknadsverifiera </w:t>
      </w:r>
      <w:proofErr w:type="spellStart"/>
      <w:r w:rsidR="009A7B67">
        <w:rPr>
          <w:rFonts w:ascii="Arial" w:hAnsi="Arial" w:cs="Arial"/>
          <w:sz w:val="24"/>
          <w:szCs w:val="24"/>
        </w:rPr>
        <w:t>entreprenören</w:t>
      </w:r>
      <w:r w:rsidR="00260474">
        <w:rPr>
          <w:rFonts w:ascii="Arial" w:hAnsi="Arial" w:cs="Arial"/>
          <w:sz w:val="24"/>
          <w:szCs w:val="24"/>
        </w:rPr>
        <w:t>a</w:t>
      </w:r>
      <w:r w:rsidR="009A7B67">
        <w:rPr>
          <w:rFonts w:ascii="Arial" w:hAnsi="Arial" w:cs="Arial"/>
          <w:sz w:val="24"/>
          <w:szCs w:val="24"/>
        </w:rPr>
        <w:t>s</w:t>
      </w:r>
      <w:proofErr w:type="spellEnd"/>
      <w:r w:rsidR="009A7B67">
        <w:rPr>
          <w:rFonts w:ascii="Arial" w:hAnsi="Arial" w:cs="Arial"/>
          <w:sz w:val="24"/>
          <w:szCs w:val="24"/>
        </w:rPr>
        <w:t xml:space="preserve"> affärskoncept. Idag befinner sig </w:t>
      </w:r>
      <w:proofErr w:type="spellStart"/>
      <w:r w:rsidR="009A7B67">
        <w:rPr>
          <w:rFonts w:ascii="Arial" w:hAnsi="Arial" w:cs="Arial"/>
          <w:sz w:val="24"/>
          <w:szCs w:val="24"/>
        </w:rPr>
        <w:t>TechUp</w:t>
      </w:r>
      <w:proofErr w:type="spellEnd"/>
      <w:r w:rsidR="009A7B67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9A7B67">
        <w:rPr>
          <w:rFonts w:ascii="Arial" w:hAnsi="Arial" w:cs="Arial"/>
          <w:sz w:val="24"/>
          <w:szCs w:val="24"/>
        </w:rPr>
        <w:t>Movexums</w:t>
      </w:r>
      <w:proofErr w:type="spellEnd"/>
      <w:r w:rsidR="009A7B67">
        <w:rPr>
          <w:rFonts w:ascii="Arial" w:hAnsi="Arial" w:cs="Arial"/>
          <w:sz w:val="24"/>
          <w:szCs w:val="24"/>
        </w:rPr>
        <w:t xml:space="preserve"> ordinarie inkubatorverksamhet och under processfasen Business Lab. </w:t>
      </w:r>
    </w:p>
    <w:p w:rsidR="00177030" w:rsidRDefault="00260474" w:rsidP="001770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på </w:t>
      </w:r>
      <w:proofErr w:type="spellStart"/>
      <w:r>
        <w:rPr>
          <w:rFonts w:ascii="Arial" w:hAnsi="Arial" w:cs="Arial"/>
          <w:sz w:val="24"/>
          <w:szCs w:val="24"/>
        </w:rPr>
        <w:t>Movexum</w:t>
      </w:r>
      <w:proofErr w:type="spellEnd"/>
      <w:r>
        <w:rPr>
          <w:rFonts w:ascii="Arial" w:hAnsi="Arial" w:cs="Arial"/>
          <w:sz w:val="24"/>
          <w:szCs w:val="24"/>
        </w:rPr>
        <w:t xml:space="preserve"> vill gratulera </w:t>
      </w:r>
      <w:proofErr w:type="spellStart"/>
      <w:r>
        <w:rPr>
          <w:rFonts w:ascii="Arial" w:hAnsi="Arial" w:cs="Arial"/>
          <w:sz w:val="24"/>
          <w:szCs w:val="24"/>
        </w:rPr>
        <w:t>TechUp</w:t>
      </w:r>
      <w:proofErr w:type="spellEnd"/>
      <w:r>
        <w:rPr>
          <w:rFonts w:ascii="Arial" w:hAnsi="Arial" w:cs="Arial"/>
          <w:sz w:val="24"/>
          <w:szCs w:val="24"/>
        </w:rPr>
        <w:t xml:space="preserve"> och vi tycker det är väldigt roligt att få stötta engagerade entreprenörer i deras tillväxtresa som de har framför sig och naturligtvis är det kul att detta uppmärksammas på nationell nivå. </w:t>
      </w:r>
    </w:p>
    <w:p w:rsidR="00260474" w:rsidRDefault="00260474" w:rsidP="00177030">
      <w:pPr>
        <w:rPr>
          <w:rFonts w:ascii="Arial" w:hAnsi="Arial" w:cs="Arial"/>
          <w:sz w:val="24"/>
          <w:szCs w:val="24"/>
        </w:rPr>
      </w:pPr>
    </w:p>
    <w:p w:rsidR="00260474" w:rsidRDefault="00260474" w:rsidP="001770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 mer information kontakta:</w:t>
      </w:r>
    </w:p>
    <w:p w:rsidR="008C0C14" w:rsidRDefault="00260474" w:rsidP="001770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Viktor Prim,</w:t>
      </w:r>
      <w:r w:rsidR="008C0C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0C14">
        <w:rPr>
          <w:rFonts w:ascii="Arial" w:hAnsi="Arial" w:cs="Arial"/>
          <w:sz w:val="24"/>
          <w:szCs w:val="24"/>
        </w:rPr>
        <w:t>TechUp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260474" w:rsidRDefault="00260474" w:rsidP="001770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073-816 00 38</w:t>
      </w:r>
    </w:p>
    <w:p w:rsidR="008C0C14" w:rsidRDefault="008C0C14" w:rsidP="001770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Ivar Renngård, </w:t>
      </w:r>
      <w:proofErr w:type="spellStart"/>
      <w:r>
        <w:rPr>
          <w:rFonts w:ascii="Arial" w:hAnsi="Arial" w:cs="Arial"/>
          <w:sz w:val="24"/>
          <w:szCs w:val="24"/>
        </w:rPr>
        <w:t>Movexum</w:t>
      </w:r>
      <w:proofErr w:type="spellEnd"/>
    </w:p>
    <w:p w:rsidR="008C0C14" w:rsidRPr="00177030" w:rsidRDefault="008C0C14" w:rsidP="001770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070-783 07 54</w:t>
      </w:r>
      <w:bookmarkStart w:id="0" w:name="_GoBack"/>
      <w:bookmarkEnd w:id="0"/>
    </w:p>
    <w:sectPr w:rsidR="008C0C14" w:rsidRPr="00177030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01" w:rsidRDefault="00111B01" w:rsidP="00177030">
      <w:pPr>
        <w:spacing w:after="0" w:line="240" w:lineRule="auto"/>
      </w:pPr>
      <w:r>
        <w:separator/>
      </w:r>
    </w:p>
  </w:endnote>
  <w:endnote w:type="continuationSeparator" w:id="0">
    <w:p w:rsidR="00111B01" w:rsidRDefault="00111B01" w:rsidP="0017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01" w:rsidRDefault="00111B01" w:rsidP="00177030">
      <w:pPr>
        <w:spacing w:after="0" w:line="240" w:lineRule="auto"/>
      </w:pPr>
      <w:r>
        <w:separator/>
      </w:r>
    </w:p>
  </w:footnote>
  <w:footnote w:type="continuationSeparator" w:id="0">
    <w:p w:rsidR="00111B01" w:rsidRDefault="00111B01" w:rsidP="0017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474" w:rsidRDefault="00260474">
    <w:pPr>
      <w:pStyle w:val="Sidhuvud"/>
    </w:pPr>
    <w:r>
      <w:rPr>
        <w:rFonts w:ascii="Arial" w:hAnsi="Arial" w:cs="Arial"/>
        <w:noProof/>
        <w:lang w:eastAsia="sv-SE"/>
      </w:rPr>
      <w:drawing>
        <wp:inline distT="0" distB="0" distL="0" distR="0">
          <wp:extent cx="3476625" cy="1552575"/>
          <wp:effectExtent l="0" t="0" r="9525" b="9525"/>
          <wp:docPr id="1" name="Bildobjekt 1" descr="C:\Users\Movexum\Desktop\Movexum\kommunikation\Grafisk profil\Loggor\movexum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vexum\Desktop\Movexum\kommunikation\Grafisk profil\Loggor\movexum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030" w:rsidRPr="00260474" w:rsidRDefault="00260474" w:rsidP="00260474">
    <w:pPr>
      <w:pStyle w:val="Sidhuvud"/>
      <w:jc w:val="right"/>
      <w:rPr>
        <w:rFonts w:ascii="Arial" w:hAnsi="Arial" w:cs="Arial"/>
      </w:rPr>
    </w:pPr>
    <w:r>
      <w:rPr>
        <w:rFonts w:ascii="Arial" w:hAnsi="Arial" w:cs="Arial"/>
        <w:noProof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-404495</wp:posOffset>
          </wp:positionH>
          <wp:positionV relativeFrom="paragraph">
            <wp:posOffset>-135890</wp:posOffset>
          </wp:positionV>
          <wp:extent cx="1343025" cy="599440"/>
          <wp:effectExtent l="0" t="0" r="9525" b="0"/>
          <wp:wrapTight wrapText="bothSides">
            <wp:wrapPolygon edited="0">
              <wp:start x="0" y="0"/>
              <wp:lineTo x="0" y="20593"/>
              <wp:lineTo x="21447" y="20593"/>
              <wp:lineTo x="21447" y="0"/>
              <wp:lineTo x="0" y="0"/>
            </wp:wrapPolygon>
          </wp:wrapTight>
          <wp:docPr id="2" name="Bildobjekt 2" descr="C:\Users\Movexum\Desktop\Movexum\kommunikation\Grafisk profil\Loggor\movexum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vexum\Desktop\Movexum\kommunikation\Grafisk profil\Loggor\movexum 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030" w:rsidRPr="00260474">
      <w:rPr>
        <w:rFonts w:ascii="Arial" w:hAnsi="Arial" w:cs="Arial"/>
      </w:rPr>
      <w:t>2015-11-06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30"/>
    <w:rsid w:val="00111B01"/>
    <w:rsid w:val="00177030"/>
    <w:rsid w:val="00260474"/>
    <w:rsid w:val="0041387C"/>
    <w:rsid w:val="005C7E15"/>
    <w:rsid w:val="008C0C14"/>
    <w:rsid w:val="009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7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7030"/>
  </w:style>
  <w:style w:type="paragraph" w:styleId="Sidfot">
    <w:name w:val="footer"/>
    <w:basedOn w:val="Normal"/>
    <w:link w:val="SidfotChar"/>
    <w:uiPriority w:val="99"/>
    <w:unhideWhenUsed/>
    <w:rsid w:val="0017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7030"/>
  </w:style>
  <w:style w:type="paragraph" w:styleId="Ballongtext">
    <w:name w:val="Balloon Text"/>
    <w:basedOn w:val="Normal"/>
    <w:link w:val="BallongtextChar"/>
    <w:uiPriority w:val="99"/>
    <w:semiHidden/>
    <w:unhideWhenUsed/>
    <w:rsid w:val="0026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0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7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7030"/>
  </w:style>
  <w:style w:type="paragraph" w:styleId="Sidfot">
    <w:name w:val="footer"/>
    <w:basedOn w:val="Normal"/>
    <w:link w:val="SidfotChar"/>
    <w:uiPriority w:val="99"/>
    <w:unhideWhenUsed/>
    <w:rsid w:val="0017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7030"/>
  </w:style>
  <w:style w:type="paragraph" w:styleId="Ballongtext">
    <w:name w:val="Balloon Text"/>
    <w:basedOn w:val="Normal"/>
    <w:link w:val="BallongtextChar"/>
    <w:uiPriority w:val="99"/>
    <w:semiHidden/>
    <w:unhideWhenUsed/>
    <w:rsid w:val="0026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0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Movexum</dc:creator>
  <cp:lastModifiedBy>Movexum</cp:lastModifiedBy>
  <cp:revision>2</cp:revision>
  <cp:lastPrinted>2015-11-06T09:48:00Z</cp:lastPrinted>
  <dcterms:created xsi:type="dcterms:W3CDTF">2015-11-06T09:13:00Z</dcterms:created>
  <dcterms:modified xsi:type="dcterms:W3CDTF">2015-11-06T09:48:00Z</dcterms:modified>
</cp:coreProperties>
</file>