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48E0" w:rsidRDefault="00FD48E0" w:rsidP="00250375">
      <w:pPr>
        <w:spacing w:line="288" w:lineRule="auto"/>
        <w:rPr>
          <w:rFonts w:ascii="Century Schoolbook" w:hAnsi="Century Schoolbook"/>
          <w:i/>
          <w:sz w:val="20"/>
          <w:szCs w:val="20"/>
        </w:rPr>
      </w:pPr>
    </w:p>
    <w:p w:rsidR="00250375" w:rsidRPr="006724CE" w:rsidRDefault="002A2881" w:rsidP="00250375">
      <w:pPr>
        <w:spacing w:line="288" w:lineRule="auto"/>
        <w:rPr>
          <w:rFonts w:ascii="Century Schoolbook" w:hAnsi="Century Schoolbook"/>
          <w:i/>
          <w:sz w:val="20"/>
          <w:szCs w:val="20"/>
        </w:rPr>
      </w:pPr>
      <w:r w:rsidRPr="000B11CB">
        <w:rPr>
          <w:rFonts w:ascii="Century Schoolbook" w:hAnsi="Century Schoolbook"/>
          <w:i/>
          <w:sz w:val="20"/>
          <w:szCs w:val="20"/>
        </w:rPr>
        <w:t>Pressmeddelande Stiftelsen S</w:t>
      </w:r>
      <w:r w:rsidR="00A83F40" w:rsidRPr="000B11CB">
        <w:rPr>
          <w:rFonts w:ascii="Century Schoolbook" w:hAnsi="Century Schoolbook"/>
          <w:i/>
          <w:sz w:val="20"/>
          <w:szCs w:val="20"/>
        </w:rPr>
        <w:t>tockholms läns Äldrecentrum 201</w:t>
      </w:r>
      <w:r w:rsidR="007E7028" w:rsidRPr="000B11CB">
        <w:rPr>
          <w:rFonts w:ascii="Century Schoolbook" w:hAnsi="Century Schoolbook"/>
          <w:i/>
          <w:sz w:val="20"/>
          <w:szCs w:val="20"/>
        </w:rPr>
        <w:t>5</w:t>
      </w:r>
      <w:r w:rsidR="007E7028" w:rsidRPr="006724CE">
        <w:rPr>
          <w:rFonts w:ascii="Century Schoolbook" w:hAnsi="Century Schoolbook"/>
          <w:i/>
          <w:sz w:val="20"/>
          <w:szCs w:val="20"/>
        </w:rPr>
        <w:t>-</w:t>
      </w:r>
      <w:r w:rsidR="00B0362B" w:rsidRPr="00CE3416">
        <w:rPr>
          <w:rFonts w:ascii="Century Schoolbook" w:hAnsi="Century Schoolbook"/>
          <w:i/>
          <w:sz w:val="20"/>
          <w:szCs w:val="20"/>
        </w:rPr>
        <w:t>08-</w:t>
      </w:r>
      <w:r w:rsidR="00CE3416" w:rsidRPr="00CE3416">
        <w:rPr>
          <w:rFonts w:ascii="Century Schoolbook" w:hAnsi="Century Schoolbook"/>
          <w:i/>
          <w:sz w:val="20"/>
          <w:szCs w:val="20"/>
        </w:rPr>
        <w:t>28</w:t>
      </w:r>
    </w:p>
    <w:p w:rsidR="00FD48E0" w:rsidRDefault="00FD48E0" w:rsidP="009E756B">
      <w:pPr>
        <w:rPr>
          <w:rFonts w:ascii="Trebuchet MS" w:hAnsi="Trebuchet MS"/>
          <w:sz w:val="44"/>
        </w:rPr>
      </w:pPr>
    </w:p>
    <w:p w:rsidR="00B0362B" w:rsidRPr="00B0362B" w:rsidRDefault="00B0362B" w:rsidP="00B0362B">
      <w:pPr>
        <w:rPr>
          <w:rFonts w:ascii="Trebuchet MS" w:hAnsi="Trebuchet MS"/>
          <w:sz w:val="44"/>
          <w:szCs w:val="28"/>
        </w:rPr>
      </w:pPr>
      <w:r w:rsidRPr="00B0362B">
        <w:rPr>
          <w:rFonts w:ascii="Trebuchet MS" w:hAnsi="Trebuchet MS"/>
          <w:sz w:val="44"/>
          <w:szCs w:val="28"/>
        </w:rPr>
        <w:t>Ny bok om reflektion utvecklar p</w:t>
      </w:r>
      <w:bookmarkStart w:id="0" w:name="_GoBack"/>
      <w:bookmarkEnd w:id="0"/>
      <w:r w:rsidRPr="00B0362B">
        <w:rPr>
          <w:rFonts w:ascii="Trebuchet MS" w:hAnsi="Trebuchet MS"/>
          <w:sz w:val="44"/>
          <w:szCs w:val="28"/>
        </w:rPr>
        <w:t>ersonal och kvalitet i omsorgen</w:t>
      </w:r>
    </w:p>
    <w:p w:rsidR="00B0362B" w:rsidRDefault="00B0362B" w:rsidP="00B0362B">
      <w:pPr>
        <w:rPr>
          <w:rFonts w:ascii="Trebuchet MS" w:hAnsi="Trebuchet MS"/>
          <w:b/>
        </w:rPr>
      </w:pPr>
    </w:p>
    <w:p w:rsidR="00B0362B" w:rsidRPr="00B0362B" w:rsidRDefault="00B0362B" w:rsidP="00B0362B">
      <w:pPr>
        <w:rPr>
          <w:rFonts w:ascii="Trebuchet MS" w:hAnsi="Trebuchet MS"/>
          <w:b/>
        </w:rPr>
      </w:pPr>
      <w:r w:rsidRPr="00B0362B">
        <w:rPr>
          <w:rFonts w:ascii="Trebuchet MS" w:hAnsi="Trebuchet MS"/>
          <w:b/>
        </w:rPr>
        <w:t xml:space="preserve">Att arbeta med människor innebär att möta många olika situationer. Genom att få reflektera tillsammans i arbetsgrupper utvecklas medarbetare i sina roller och i sin profession. Nu ger Stiftelsen Äldrecentrum och författarna Marie Birge Rönnerfält och Eva Norman ut boken </w:t>
      </w:r>
      <w:r w:rsidRPr="00B0362B">
        <w:rPr>
          <w:rFonts w:ascii="Trebuchet MS" w:hAnsi="Trebuchet MS"/>
          <w:b/>
          <w:i/>
        </w:rPr>
        <w:t xml:space="preserve">Reflektion som arbetsutveckling. </w:t>
      </w:r>
      <w:r w:rsidRPr="00B0362B">
        <w:rPr>
          <w:rFonts w:ascii="Trebuchet MS" w:hAnsi="Trebuchet MS"/>
          <w:b/>
        </w:rPr>
        <w:t xml:space="preserve"> </w:t>
      </w:r>
    </w:p>
    <w:p w:rsidR="00B0362B" w:rsidRDefault="00B0362B" w:rsidP="00B0362B"/>
    <w:p w:rsidR="00B0362B" w:rsidRPr="00B0362B" w:rsidRDefault="00B0362B" w:rsidP="00B0362B">
      <w:pPr>
        <w:rPr>
          <w:rFonts w:ascii="Century Schoolbook" w:hAnsi="Century Schoolbook"/>
        </w:rPr>
      </w:pPr>
      <w:r w:rsidRPr="00B0362B">
        <w:rPr>
          <w:rFonts w:ascii="Century Schoolbook" w:hAnsi="Century Schoolbook"/>
        </w:rPr>
        <w:t>– Att arbeta med människor, exempelvis inom äldreomsorgen, innebär ett stort ansvar. Behovet av att få mötas och prata i arbetsgrupper om arbetet och de många situationer som uppstår är stort. Bemötande är något som grupper ofta behöver reflektera kring, säger Marie Birge Rönnerfält.</w:t>
      </w:r>
    </w:p>
    <w:p w:rsidR="00B0362B" w:rsidRPr="00B0362B" w:rsidRDefault="00B0362B" w:rsidP="00B0362B">
      <w:pPr>
        <w:rPr>
          <w:rFonts w:ascii="Century Schoolbook" w:hAnsi="Century Schoolbook"/>
        </w:rPr>
      </w:pPr>
    </w:p>
    <w:p w:rsidR="00B0362B" w:rsidRPr="00B0362B" w:rsidRDefault="00B0362B" w:rsidP="00B0362B">
      <w:pPr>
        <w:rPr>
          <w:rFonts w:ascii="Century Schoolbook" w:hAnsi="Century Schoolbook"/>
        </w:rPr>
      </w:pPr>
      <w:r w:rsidRPr="00B0362B">
        <w:rPr>
          <w:rFonts w:ascii="Century Schoolbook" w:hAnsi="Century Schoolbook"/>
        </w:rPr>
        <w:t>Syftet med reflektion är att på ett organiserat sätt få bearbeta och prata om det man varit med om. En annan minst lika viktig del är lärandet, att lära av varandras framgångar och misstag i arbetsgruppen.</w:t>
      </w:r>
    </w:p>
    <w:p w:rsidR="00B0362B" w:rsidRPr="00B0362B" w:rsidRDefault="00B0362B" w:rsidP="00B0362B">
      <w:pPr>
        <w:rPr>
          <w:rFonts w:ascii="Century Schoolbook" w:hAnsi="Century Schoolbook"/>
        </w:rPr>
      </w:pPr>
    </w:p>
    <w:p w:rsidR="00B0362B" w:rsidRPr="00B0362B" w:rsidRDefault="00B0362B" w:rsidP="00B0362B">
      <w:pPr>
        <w:rPr>
          <w:rFonts w:ascii="Century Schoolbook" w:hAnsi="Century Schoolbook"/>
        </w:rPr>
      </w:pPr>
      <w:r w:rsidRPr="00B0362B">
        <w:rPr>
          <w:rFonts w:ascii="Century Schoolbook" w:hAnsi="Century Schoolbook"/>
        </w:rPr>
        <w:t xml:space="preserve">– Vi har hållit många kurser där vi utbildat reflektionsledare inom äldreomsorgen, men saknade en bok med ett heltäckande innehåll om reflektion på arbetsplatsen. Därför bestämde vi oss för att själva ta fram en bok där vi samlat fakta, metoder och modeller, berättar Eva Norman. </w:t>
      </w:r>
    </w:p>
    <w:p w:rsidR="00B0362B" w:rsidRPr="00B0362B" w:rsidRDefault="00B0362B" w:rsidP="00B0362B">
      <w:pPr>
        <w:rPr>
          <w:rFonts w:ascii="Century Schoolbook" w:hAnsi="Century Schoolbook"/>
        </w:rPr>
      </w:pPr>
    </w:p>
    <w:p w:rsidR="00B0362B" w:rsidRPr="00B0362B" w:rsidRDefault="00B0362B" w:rsidP="00B0362B">
      <w:pPr>
        <w:rPr>
          <w:rFonts w:ascii="Century Schoolbook" w:hAnsi="Century Schoolbook"/>
        </w:rPr>
      </w:pPr>
      <w:r w:rsidRPr="00B0362B">
        <w:rPr>
          <w:rFonts w:ascii="Century Schoolbook" w:hAnsi="Century Schoolbook"/>
        </w:rPr>
        <w:t xml:space="preserve">Kursutvärderingar från tidigare kurser bekräftar att deltagarna tycker att reflektion hjälpt dem att utvecklas i sitt arbete. </w:t>
      </w:r>
    </w:p>
    <w:p w:rsidR="00B0362B" w:rsidRPr="00B0362B" w:rsidRDefault="00B0362B" w:rsidP="00B0362B">
      <w:pPr>
        <w:rPr>
          <w:rFonts w:ascii="Century Schoolbook" w:hAnsi="Century Schoolbook"/>
        </w:rPr>
      </w:pPr>
    </w:p>
    <w:p w:rsidR="00B0362B" w:rsidRPr="00B0362B" w:rsidRDefault="00B0362B" w:rsidP="00B0362B">
      <w:pPr>
        <w:rPr>
          <w:rFonts w:ascii="Century Schoolbook" w:hAnsi="Century Schoolbook"/>
        </w:rPr>
      </w:pPr>
      <w:r w:rsidRPr="00B0362B">
        <w:rPr>
          <w:rFonts w:ascii="Century Schoolbook" w:hAnsi="Century Schoolbook"/>
        </w:rPr>
        <w:t xml:space="preserve">– Deltagarna har börjat tänka på andra vis, och att sätta ord på det de gör och lyssna till kollegors kunskaper och erfarenheter, säger Marie Birge Rönnerfält. </w:t>
      </w:r>
    </w:p>
    <w:p w:rsidR="00B0362B" w:rsidRPr="00B0362B" w:rsidRDefault="00B0362B" w:rsidP="00B0362B">
      <w:pPr>
        <w:rPr>
          <w:rFonts w:ascii="Century Schoolbook" w:hAnsi="Century Schoolbook"/>
        </w:rPr>
      </w:pPr>
    </w:p>
    <w:p w:rsidR="00B0362B" w:rsidRPr="00B0362B" w:rsidRDefault="00B0362B" w:rsidP="00B0362B">
      <w:pPr>
        <w:rPr>
          <w:rFonts w:ascii="Century Schoolbook" w:hAnsi="Century Schoolbook"/>
        </w:rPr>
      </w:pPr>
      <w:r w:rsidRPr="00B0362B">
        <w:rPr>
          <w:rFonts w:ascii="Century Schoolbook" w:hAnsi="Century Schoolbook"/>
        </w:rPr>
        <w:lastRenderedPageBreak/>
        <w:t xml:space="preserve">Boken </w:t>
      </w:r>
      <w:r w:rsidRPr="00B0362B">
        <w:rPr>
          <w:rFonts w:ascii="Century Schoolbook" w:hAnsi="Century Schoolbook"/>
          <w:i/>
        </w:rPr>
        <w:t>Reflektion som arbetsutveckling</w:t>
      </w:r>
      <w:r w:rsidRPr="00B0362B">
        <w:rPr>
          <w:rFonts w:ascii="Century Schoolbook" w:hAnsi="Century Schoolbook"/>
        </w:rPr>
        <w:t xml:space="preserve"> vänder sig till alla som i sin yrkesutövning arbetar med människor inom personalledning, socialt arbete, vård och omsorg, utbildning liksom till en intresserad allmänhet och studerande.</w:t>
      </w:r>
    </w:p>
    <w:p w:rsidR="00B0362B" w:rsidRDefault="00B0362B" w:rsidP="00B0362B">
      <w:pPr>
        <w:rPr>
          <w:b/>
        </w:rPr>
      </w:pPr>
    </w:p>
    <w:p w:rsidR="00B0362B" w:rsidRPr="00B0362B" w:rsidRDefault="00B0362B" w:rsidP="00B0362B">
      <w:pPr>
        <w:rPr>
          <w:rFonts w:ascii="Trebuchet MS" w:hAnsi="Trebuchet MS"/>
          <w:b/>
        </w:rPr>
      </w:pPr>
      <w:r w:rsidRPr="00B0362B">
        <w:rPr>
          <w:rFonts w:ascii="Trebuchet MS" w:hAnsi="Trebuchet MS"/>
          <w:b/>
        </w:rPr>
        <w:t>Fakta</w:t>
      </w:r>
    </w:p>
    <w:p w:rsidR="00B0362B" w:rsidRPr="00B0362B" w:rsidRDefault="00B0362B" w:rsidP="00B0362B">
      <w:pPr>
        <w:rPr>
          <w:rFonts w:ascii="Century Schoolbook" w:hAnsi="Century Schoolbook"/>
        </w:rPr>
      </w:pPr>
      <w:r w:rsidRPr="00B0362B">
        <w:rPr>
          <w:rFonts w:ascii="Century Schoolbook" w:hAnsi="Century Schoolbook"/>
          <w:b/>
          <w:i/>
        </w:rPr>
        <w:t>Marie Birge Rönnerfält</w:t>
      </w:r>
      <w:r w:rsidRPr="00B0362B">
        <w:rPr>
          <w:rFonts w:ascii="Century Schoolbook" w:hAnsi="Century Schoolbook"/>
        </w:rPr>
        <w:t xml:space="preserve"> är universitetsadjunkt på institutionen för socialt arbete vid Stockholms universitet.</w:t>
      </w:r>
    </w:p>
    <w:p w:rsidR="00B638F7" w:rsidRDefault="00B638F7" w:rsidP="00B0362B">
      <w:pPr>
        <w:rPr>
          <w:rFonts w:ascii="Century Schoolbook" w:hAnsi="Century Schoolbook"/>
          <w:b/>
          <w:i/>
        </w:rPr>
      </w:pPr>
    </w:p>
    <w:p w:rsidR="00B0362B" w:rsidRPr="00B0362B" w:rsidRDefault="00B0362B" w:rsidP="00B0362B">
      <w:pPr>
        <w:rPr>
          <w:rFonts w:ascii="Century Schoolbook" w:hAnsi="Century Schoolbook"/>
        </w:rPr>
      </w:pPr>
      <w:r w:rsidRPr="00B0362B">
        <w:rPr>
          <w:rFonts w:ascii="Century Schoolbook" w:hAnsi="Century Schoolbook"/>
          <w:b/>
          <w:i/>
        </w:rPr>
        <w:t>Eva Norman</w:t>
      </w:r>
      <w:r w:rsidRPr="00B0362B">
        <w:rPr>
          <w:rFonts w:ascii="Century Schoolbook" w:hAnsi="Century Schoolbook"/>
        </w:rPr>
        <w:t xml:space="preserve"> är utredare vid Stiftelsen Stockholms läns Äldrecentrum.</w:t>
      </w:r>
    </w:p>
    <w:p w:rsidR="00B0362B" w:rsidRPr="00B0362B" w:rsidRDefault="00B0362B" w:rsidP="00B0362B">
      <w:pPr>
        <w:rPr>
          <w:rFonts w:ascii="Century Schoolbook" w:hAnsi="Century Schoolbook"/>
        </w:rPr>
      </w:pPr>
    </w:p>
    <w:p w:rsidR="00B0362B" w:rsidRPr="00B0362B" w:rsidRDefault="00B0362B" w:rsidP="00B0362B">
      <w:pPr>
        <w:rPr>
          <w:rFonts w:ascii="Century Schoolbook" w:hAnsi="Century Schoolbook"/>
        </w:rPr>
      </w:pPr>
      <w:r w:rsidRPr="00B0362B">
        <w:rPr>
          <w:rFonts w:ascii="Century Schoolbook" w:hAnsi="Century Schoolbook"/>
        </w:rPr>
        <w:t>Författarna har en lång erfarenhet från utbildning och socialt arbete. Materialet till boken bygger på deras erfarenheter samt tidigare studier inom området.</w:t>
      </w:r>
    </w:p>
    <w:p w:rsidR="00B0362B" w:rsidRPr="00B0362B" w:rsidRDefault="00B0362B" w:rsidP="00B0362B">
      <w:pPr>
        <w:rPr>
          <w:rFonts w:ascii="Century Schoolbook" w:hAnsi="Century Schoolbook"/>
        </w:rPr>
      </w:pPr>
    </w:p>
    <w:p w:rsidR="00B0362B" w:rsidRPr="00B0362B" w:rsidRDefault="00B0362B" w:rsidP="00B0362B">
      <w:pPr>
        <w:rPr>
          <w:rFonts w:ascii="Century Schoolbook" w:hAnsi="Century Schoolbook"/>
        </w:rPr>
      </w:pPr>
      <w:r w:rsidRPr="00B0362B">
        <w:rPr>
          <w:rFonts w:ascii="Century Schoolbook" w:hAnsi="Century Schoolbook"/>
        </w:rPr>
        <w:t xml:space="preserve">Boken </w:t>
      </w:r>
      <w:r w:rsidRPr="00B0362B">
        <w:rPr>
          <w:rFonts w:ascii="Century Schoolbook" w:hAnsi="Century Schoolbook"/>
          <w:i/>
        </w:rPr>
        <w:t>Reflektion som arbetsutveckling, ISBN 978-91-637-8405-7,</w:t>
      </w:r>
      <w:r w:rsidRPr="00B0362B">
        <w:rPr>
          <w:rFonts w:ascii="Century Schoolbook" w:hAnsi="Century Schoolbook"/>
        </w:rPr>
        <w:t xml:space="preserve"> kan beställas från Stiftelsen Stockholms läns Äldrecentrum. </w:t>
      </w:r>
    </w:p>
    <w:p w:rsidR="00B0362B" w:rsidRDefault="00B0362B" w:rsidP="00B0362B">
      <w:pPr>
        <w:rPr>
          <w:b/>
        </w:rPr>
      </w:pPr>
    </w:p>
    <w:p w:rsidR="00B0362B" w:rsidRDefault="00B0362B" w:rsidP="00B0362B">
      <w:pPr>
        <w:rPr>
          <w:b/>
        </w:rPr>
      </w:pPr>
    </w:p>
    <w:p w:rsidR="00B0362B" w:rsidRPr="00B0362B" w:rsidRDefault="00B0362B" w:rsidP="00B0362B">
      <w:pPr>
        <w:rPr>
          <w:rFonts w:ascii="Trebuchet MS" w:hAnsi="Trebuchet MS"/>
          <w:b/>
          <w:lang w:val="nb-NO"/>
        </w:rPr>
      </w:pPr>
      <w:r w:rsidRPr="00B0362B">
        <w:rPr>
          <w:rFonts w:ascii="Trebuchet MS" w:hAnsi="Trebuchet MS"/>
          <w:b/>
          <w:lang w:val="nb-NO"/>
        </w:rPr>
        <w:t>Kontakt</w:t>
      </w:r>
    </w:p>
    <w:p w:rsidR="00B0362B" w:rsidRPr="00B0362B" w:rsidRDefault="00B0362B" w:rsidP="00B0362B">
      <w:pPr>
        <w:rPr>
          <w:rFonts w:ascii="Century Schoolbook" w:hAnsi="Century Schoolbook"/>
          <w:lang w:val="nb-NO"/>
        </w:rPr>
      </w:pPr>
      <w:r w:rsidRPr="00B0362B">
        <w:rPr>
          <w:rFonts w:ascii="Century Schoolbook" w:hAnsi="Century Schoolbook"/>
          <w:lang w:val="nb-NO"/>
        </w:rPr>
        <w:t xml:space="preserve">Eva Norman, telefon: 08-690 58 03, e-post: </w:t>
      </w:r>
      <w:hyperlink r:id="rId8" w:history="1">
        <w:r w:rsidRPr="00B0362B">
          <w:rPr>
            <w:rStyle w:val="Hyperlnk"/>
            <w:rFonts w:ascii="Century Schoolbook" w:hAnsi="Century Schoolbook"/>
            <w:lang w:val="nb-NO"/>
          </w:rPr>
          <w:t>eva.norman@aldrecentrum.se</w:t>
        </w:r>
      </w:hyperlink>
    </w:p>
    <w:p w:rsidR="00B0362B" w:rsidRPr="00B0362B" w:rsidRDefault="00B0362B" w:rsidP="00B0362B">
      <w:pPr>
        <w:rPr>
          <w:rFonts w:ascii="Century Schoolbook" w:hAnsi="Century Schoolbook"/>
        </w:rPr>
      </w:pPr>
    </w:p>
    <w:p w:rsidR="00B0362B" w:rsidRPr="00B0362B" w:rsidRDefault="00B0362B" w:rsidP="00B0362B">
      <w:pPr>
        <w:rPr>
          <w:rFonts w:ascii="Century Schoolbook" w:hAnsi="Century Schoolbook"/>
        </w:rPr>
      </w:pPr>
      <w:r w:rsidRPr="00B0362B">
        <w:rPr>
          <w:rFonts w:ascii="Century Schoolbook" w:hAnsi="Century Schoolbook"/>
        </w:rPr>
        <w:t>Marie Birge Rönnerfält, e-post: marie.ronnerfalt@socarb.su.se</w:t>
      </w:r>
    </w:p>
    <w:p w:rsidR="00B0362B" w:rsidRPr="00B0362B" w:rsidRDefault="00B0362B" w:rsidP="00B0362B">
      <w:pPr>
        <w:rPr>
          <w:rFonts w:ascii="Century Schoolbook" w:hAnsi="Century Schoolbook"/>
        </w:rPr>
      </w:pPr>
    </w:p>
    <w:p w:rsidR="00B0362B" w:rsidRPr="00B0362B" w:rsidRDefault="00B0362B" w:rsidP="00B0362B">
      <w:pPr>
        <w:rPr>
          <w:rFonts w:ascii="Century Schoolbook" w:hAnsi="Century Schoolbook"/>
        </w:rPr>
      </w:pPr>
      <w:r w:rsidRPr="00B0362B">
        <w:rPr>
          <w:rFonts w:ascii="Century Schoolbook" w:hAnsi="Century Schoolbook"/>
        </w:rPr>
        <w:t xml:space="preserve">Läs mer på </w:t>
      </w:r>
      <w:hyperlink r:id="rId9" w:history="1">
        <w:r w:rsidRPr="00B0362B">
          <w:rPr>
            <w:rStyle w:val="Hyperlnk"/>
            <w:rFonts w:ascii="Century Schoolbook" w:hAnsi="Century Schoolbook"/>
          </w:rPr>
          <w:t>www.aldrecentrum.se/reflektionsomarbetsutveckling</w:t>
        </w:r>
      </w:hyperlink>
    </w:p>
    <w:p w:rsidR="009E756B" w:rsidRPr="003F15C7" w:rsidRDefault="006D60C7" w:rsidP="00B0362B">
      <w:pPr>
        <w:rPr>
          <w:rFonts w:ascii="Century Schoolbook" w:hAnsi="Century Schoolbook" w:cs="Century Schoolbook"/>
          <w:sz w:val="22"/>
        </w:rPr>
      </w:pPr>
      <w:r>
        <w:rPr>
          <w:rFonts w:ascii="Century Schoolbook" w:hAnsi="Century Schoolbook"/>
          <w:noProof/>
          <w:lang w:eastAsia="sv-SE"/>
        </w:rPr>
        <w:drawing>
          <wp:anchor distT="0" distB="0" distL="114300" distR="114300" simplePos="0" relativeHeight="251658240" behindDoc="0" locked="0" layoutInCell="1" allowOverlap="1" wp14:anchorId="1EE7DAD8" wp14:editId="3FC34BD0">
            <wp:simplePos x="0" y="0"/>
            <wp:positionH relativeFrom="margin">
              <wp:align>left</wp:align>
            </wp:positionH>
            <wp:positionV relativeFrom="margin">
              <wp:posOffset>1995170</wp:posOffset>
            </wp:positionV>
            <wp:extent cx="1428750" cy="1857375"/>
            <wp:effectExtent l="0" t="0" r="0" b="9525"/>
            <wp:wrapSquare wrapText="bothSides"/>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flektion_puff_webb.jpg"/>
                    <pic:cNvPicPr/>
                  </pic:nvPicPr>
                  <pic:blipFill>
                    <a:blip r:embed="rId10">
                      <a:extLst>
                        <a:ext uri="{28A0092B-C50C-407E-A947-70E740481C1C}">
                          <a14:useLocalDpi xmlns:a14="http://schemas.microsoft.com/office/drawing/2010/main" val="0"/>
                        </a:ext>
                      </a:extLst>
                    </a:blip>
                    <a:stretch>
                      <a:fillRect/>
                    </a:stretch>
                  </pic:blipFill>
                  <pic:spPr>
                    <a:xfrm>
                      <a:off x="0" y="0"/>
                      <a:ext cx="1428750" cy="1857375"/>
                    </a:xfrm>
                    <a:prstGeom prst="rect">
                      <a:avLst/>
                    </a:prstGeom>
                  </pic:spPr>
                </pic:pic>
              </a:graphicData>
            </a:graphic>
          </wp:anchor>
        </w:drawing>
      </w:r>
    </w:p>
    <w:p w:rsidR="00B13013" w:rsidRDefault="00B13013" w:rsidP="009E756B">
      <w:pPr>
        <w:autoSpaceDE w:val="0"/>
        <w:autoSpaceDN w:val="0"/>
        <w:adjustRightInd w:val="0"/>
        <w:rPr>
          <w:rFonts w:ascii="Century Schoolbook" w:hAnsi="Century Schoolbook" w:cs="Century Schoolbook"/>
        </w:rPr>
      </w:pPr>
    </w:p>
    <w:p w:rsidR="00B13013" w:rsidRDefault="00B13013" w:rsidP="009E756B">
      <w:pPr>
        <w:autoSpaceDE w:val="0"/>
        <w:autoSpaceDN w:val="0"/>
        <w:adjustRightInd w:val="0"/>
        <w:rPr>
          <w:rFonts w:ascii="Century Schoolbook" w:hAnsi="Century Schoolbook" w:cs="Century Schoolbook"/>
        </w:rPr>
      </w:pPr>
    </w:p>
    <w:p w:rsidR="009E756B" w:rsidRDefault="009E756B" w:rsidP="009E756B">
      <w:pPr>
        <w:autoSpaceDE w:val="0"/>
        <w:autoSpaceDN w:val="0"/>
        <w:adjustRightInd w:val="0"/>
        <w:rPr>
          <w:rFonts w:ascii="Century Schoolbook" w:hAnsi="Century Schoolbook" w:cs="Century Schoolbook"/>
        </w:rPr>
      </w:pPr>
    </w:p>
    <w:p w:rsidR="00714EDB" w:rsidRDefault="00714EDB" w:rsidP="007E7028">
      <w:pPr>
        <w:autoSpaceDE w:val="0"/>
        <w:autoSpaceDN w:val="0"/>
        <w:adjustRightInd w:val="0"/>
        <w:rPr>
          <w:rFonts w:ascii="Century Schoolbook" w:hAnsi="Century Schoolbook"/>
          <w:i/>
          <w:sz w:val="20"/>
          <w:szCs w:val="20"/>
        </w:rPr>
      </w:pPr>
    </w:p>
    <w:p w:rsidR="006D60C7" w:rsidRDefault="006D60C7" w:rsidP="007E7028">
      <w:pPr>
        <w:autoSpaceDE w:val="0"/>
        <w:autoSpaceDN w:val="0"/>
        <w:adjustRightInd w:val="0"/>
        <w:rPr>
          <w:rFonts w:ascii="Century Schoolbook" w:hAnsi="Century Schoolbook"/>
          <w:i/>
          <w:sz w:val="20"/>
          <w:szCs w:val="20"/>
        </w:rPr>
      </w:pPr>
    </w:p>
    <w:p w:rsidR="006D60C7" w:rsidRDefault="006D60C7" w:rsidP="007E7028">
      <w:pPr>
        <w:autoSpaceDE w:val="0"/>
        <w:autoSpaceDN w:val="0"/>
        <w:adjustRightInd w:val="0"/>
        <w:rPr>
          <w:rFonts w:ascii="Century Schoolbook" w:hAnsi="Century Schoolbook"/>
          <w:i/>
          <w:sz w:val="20"/>
          <w:szCs w:val="20"/>
        </w:rPr>
      </w:pPr>
    </w:p>
    <w:p w:rsidR="006D60C7" w:rsidRDefault="006D60C7" w:rsidP="007E7028">
      <w:pPr>
        <w:autoSpaceDE w:val="0"/>
        <w:autoSpaceDN w:val="0"/>
        <w:adjustRightInd w:val="0"/>
        <w:rPr>
          <w:rFonts w:ascii="Century Schoolbook" w:hAnsi="Century Schoolbook"/>
          <w:i/>
          <w:sz w:val="20"/>
          <w:szCs w:val="20"/>
        </w:rPr>
      </w:pPr>
    </w:p>
    <w:p w:rsidR="006D60C7" w:rsidRDefault="006D60C7" w:rsidP="007E7028">
      <w:pPr>
        <w:autoSpaceDE w:val="0"/>
        <w:autoSpaceDN w:val="0"/>
        <w:adjustRightInd w:val="0"/>
        <w:rPr>
          <w:rFonts w:ascii="Century Schoolbook" w:hAnsi="Century Schoolbook"/>
          <w:i/>
          <w:sz w:val="20"/>
          <w:szCs w:val="20"/>
        </w:rPr>
      </w:pPr>
    </w:p>
    <w:p w:rsidR="006D60C7" w:rsidRDefault="006D60C7" w:rsidP="007E7028">
      <w:pPr>
        <w:autoSpaceDE w:val="0"/>
        <w:autoSpaceDN w:val="0"/>
        <w:adjustRightInd w:val="0"/>
        <w:rPr>
          <w:rFonts w:ascii="Century Schoolbook" w:hAnsi="Century Schoolbook"/>
          <w:i/>
          <w:sz w:val="20"/>
          <w:szCs w:val="20"/>
        </w:rPr>
      </w:pPr>
    </w:p>
    <w:p w:rsidR="006D60C7" w:rsidRDefault="006D60C7" w:rsidP="007E7028">
      <w:pPr>
        <w:autoSpaceDE w:val="0"/>
        <w:autoSpaceDN w:val="0"/>
        <w:adjustRightInd w:val="0"/>
        <w:rPr>
          <w:rFonts w:ascii="Century Schoolbook" w:hAnsi="Century Schoolbook"/>
          <w:i/>
          <w:sz w:val="20"/>
          <w:szCs w:val="20"/>
        </w:rPr>
      </w:pPr>
    </w:p>
    <w:p w:rsidR="006D60C7" w:rsidRDefault="006D60C7" w:rsidP="007E7028">
      <w:pPr>
        <w:autoSpaceDE w:val="0"/>
        <w:autoSpaceDN w:val="0"/>
        <w:adjustRightInd w:val="0"/>
        <w:rPr>
          <w:rFonts w:ascii="Century Schoolbook" w:hAnsi="Century Schoolbook"/>
          <w:i/>
          <w:sz w:val="20"/>
          <w:szCs w:val="20"/>
        </w:rPr>
      </w:pPr>
    </w:p>
    <w:p w:rsidR="006D60C7" w:rsidRPr="00714EDB" w:rsidRDefault="006D60C7" w:rsidP="007E7028">
      <w:pPr>
        <w:autoSpaceDE w:val="0"/>
        <w:autoSpaceDN w:val="0"/>
        <w:adjustRightInd w:val="0"/>
        <w:rPr>
          <w:rFonts w:ascii="Century Schoolbook" w:hAnsi="Century Schoolbook"/>
          <w:i/>
          <w:sz w:val="20"/>
          <w:szCs w:val="20"/>
        </w:rPr>
      </w:pPr>
    </w:p>
    <w:p w:rsidR="00C55ACA" w:rsidRPr="001A0755" w:rsidRDefault="00250375" w:rsidP="007E7028">
      <w:pPr>
        <w:autoSpaceDE w:val="0"/>
        <w:autoSpaceDN w:val="0"/>
        <w:adjustRightInd w:val="0"/>
        <w:rPr>
          <w:rFonts w:cs="Trebuchet MS"/>
          <w:bCs/>
          <w:i/>
        </w:rPr>
      </w:pPr>
      <w:proofErr w:type="gramStart"/>
      <w:r w:rsidRPr="003203A8">
        <w:rPr>
          <w:rFonts w:cs="Century Schoolbook"/>
        </w:rPr>
        <w:lastRenderedPageBreak/>
        <w:t>---</w:t>
      </w:r>
      <w:proofErr w:type="gramEnd"/>
      <w:r w:rsidRPr="003203A8">
        <w:rPr>
          <w:rFonts w:cs="Century Schoolbook"/>
        </w:rPr>
        <w:t>-----------------------------------------------</w:t>
      </w:r>
      <w:r w:rsidRPr="003203A8">
        <w:rPr>
          <w:rFonts w:cs="Century Schoolbook"/>
          <w:sz w:val="20"/>
          <w:szCs w:val="20"/>
        </w:rPr>
        <w:br/>
      </w:r>
      <w:r w:rsidR="00B513DE" w:rsidRPr="003F15C7">
        <w:rPr>
          <w:rFonts w:ascii="Century Schoolbook" w:hAnsi="Century Schoolbook" w:cs="Trebuchet MS"/>
          <w:bCs/>
          <w:i/>
          <w:sz w:val="22"/>
        </w:rPr>
        <w:t>Stiftelsen Stockholms läns Äldrecentrum är ett forsknings- och utvecklingscentrum. Uppdraget är att bidra med kunskap om äldre personers hälsa, vård och omsorg.</w:t>
      </w:r>
      <w:r w:rsidR="00714EDB" w:rsidRPr="003F15C7">
        <w:rPr>
          <w:rFonts w:ascii="Century Schoolbook" w:hAnsi="Century Schoolbook" w:cs="Trebuchet MS"/>
          <w:bCs/>
          <w:i/>
          <w:sz w:val="22"/>
        </w:rPr>
        <w:t xml:space="preserve"> Läs mer på </w:t>
      </w:r>
      <w:hyperlink r:id="rId11" w:history="1">
        <w:r w:rsidR="009C6B07" w:rsidRPr="003F15C7">
          <w:rPr>
            <w:rStyle w:val="Hyperlnk"/>
            <w:rFonts w:ascii="Century Schoolbook" w:hAnsi="Century Schoolbook" w:cs="Trebuchet MS"/>
            <w:bCs/>
            <w:i/>
            <w:sz w:val="22"/>
          </w:rPr>
          <w:t>www.aldrecentrum.se</w:t>
        </w:r>
      </w:hyperlink>
      <w:r w:rsidR="00ED0300" w:rsidRPr="003F15C7">
        <w:rPr>
          <w:rFonts w:ascii="Century Schoolbook" w:hAnsi="Century Schoolbook" w:cs="Trebuchet MS"/>
          <w:bCs/>
          <w:i/>
          <w:sz w:val="22"/>
        </w:rPr>
        <w:t>.</w:t>
      </w:r>
    </w:p>
    <w:sectPr w:rsidR="00C55ACA" w:rsidRPr="001A0755" w:rsidSect="009E756B">
      <w:headerReference w:type="default" r:id="rId12"/>
      <w:footerReference w:type="default" r:id="rId13"/>
      <w:pgSz w:w="11906" w:h="16838"/>
      <w:pgMar w:top="1418" w:right="1418" w:bottom="680" w:left="1418" w:header="709"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4A89" w:rsidRDefault="00E14A89" w:rsidP="00820ECD">
      <w:r>
        <w:separator/>
      </w:r>
    </w:p>
  </w:endnote>
  <w:endnote w:type="continuationSeparator" w:id="0">
    <w:p w:rsidR="00E14A89" w:rsidRDefault="00E14A89" w:rsidP="00820E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Schoolbook">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Schoolbook">
    <w:altName w:val="Times New Roman"/>
    <w:panose1 w:val="02040604050505020304"/>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3"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0160" w:rsidRPr="00A54DA6" w:rsidRDefault="007C685F" w:rsidP="00A54DA6">
    <w:pPr>
      <w:spacing w:before="100" w:beforeAutospacing="1" w:after="100" w:afterAutospacing="1" w:line="245" w:lineRule="atLeast"/>
      <w:ind w:left="-292"/>
      <w:jc w:val="center"/>
      <w:rPr>
        <w:rFonts w:ascii="Trebuchet MS" w:eastAsia="Times New Roman" w:hAnsi="Trebuchet MS" w:cs="Helvetica"/>
        <w:sz w:val="16"/>
        <w:szCs w:val="16"/>
        <w:lang w:eastAsia="sv-SE"/>
      </w:rPr>
    </w:pPr>
    <w:r w:rsidRPr="00A54DA6">
      <w:rPr>
        <w:rFonts w:ascii="Trebuchet MS" w:hAnsi="Trebuchet MS"/>
        <w:sz w:val="16"/>
        <w:szCs w:val="16"/>
      </w:rPr>
      <w:t>Stiftelsen Stockholms läns Äldrecentrum, Gävlegatan 16, 113 30 Stockholm, Tfn 08-690 58 00</w:t>
    </w:r>
    <w:r w:rsidRPr="00A54DA6">
      <w:rPr>
        <w:rFonts w:ascii="Trebuchet MS" w:hAnsi="Trebuchet MS"/>
        <w:sz w:val="16"/>
        <w:szCs w:val="16"/>
      </w:rPr>
      <w:br/>
    </w:r>
    <w:r w:rsidRPr="00A54DA6">
      <w:rPr>
        <w:rFonts w:ascii="Trebuchet MS" w:eastAsia="Times New Roman" w:hAnsi="Trebuchet MS" w:cs="Helvetica"/>
        <w:sz w:val="16"/>
        <w:szCs w:val="16"/>
        <w:lang w:eastAsia="sv-SE"/>
      </w:rPr>
      <w:t xml:space="preserve">E-post: </w:t>
    </w:r>
    <w:hyperlink r:id="rId1" w:history="1">
      <w:r w:rsidRPr="00A54DA6">
        <w:rPr>
          <w:rStyle w:val="Hyperlnk"/>
          <w:rFonts w:ascii="Trebuchet MS" w:eastAsia="Times New Roman" w:hAnsi="Trebuchet MS" w:cs="Helvetica"/>
          <w:sz w:val="16"/>
          <w:szCs w:val="16"/>
          <w:lang w:eastAsia="sv-SE"/>
        </w:rPr>
        <w:t>info@aldrecentrum.se</w:t>
      </w:r>
    </w:hyperlink>
    <w:r w:rsidRPr="00A54DA6">
      <w:rPr>
        <w:rFonts w:ascii="Trebuchet MS" w:eastAsia="Times New Roman" w:hAnsi="Trebuchet MS" w:cs="Helvetica"/>
        <w:sz w:val="16"/>
        <w:szCs w:val="16"/>
        <w:lang w:eastAsia="sv-SE"/>
      </w:rPr>
      <w:t>, www.aldrecentrum.se</w:t>
    </w:r>
  </w:p>
  <w:p w:rsidR="000D0160" w:rsidRPr="00FE3319" w:rsidRDefault="00CE3416">
    <w:pPr>
      <w:pStyle w:val="Sidfot"/>
      <w:rPr>
        <w:lang w:val="sv-S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4A89" w:rsidRDefault="00E14A89" w:rsidP="00820ECD">
      <w:r>
        <w:separator/>
      </w:r>
    </w:p>
  </w:footnote>
  <w:footnote w:type="continuationSeparator" w:id="0">
    <w:p w:rsidR="00E14A89" w:rsidRDefault="00E14A89" w:rsidP="00820E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0160" w:rsidRPr="0098011D" w:rsidRDefault="007C685F" w:rsidP="00C35EEF">
    <w:pPr>
      <w:pStyle w:val="Sidhuvud"/>
      <w:ind w:left="-709"/>
    </w:pPr>
    <w:r>
      <w:rPr>
        <w:noProof/>
        <w:lang w:val="sv-SE" w:eastAsia="sv-SE"/>
      </w:rPr>
      <w:drawing>
        <wp:inline distT="0" distB="0" distL="0" distR="0">
          <wp:extent cx="1847192" cy="603849"/>
          <wp:effectExtent l="19050" t="0" r="658" b="0"/>
          <wp:docPr id="2" name="Bildobjekt 1" descr="ÄC_logg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ÄC_logga.jpg"/>
                  <pic:cNvPicPr/>
                </pic:nvPicPr>
                <pic:blipFill>
                  <a:blip r:embed="rId1"/>
                  <a:stretch>
                    <a:fillRect/>
                  </a:stretch>
                </pic:blipFill>
                <pic:spPr>
                  <a:xfrm>
                    <a:off x="0" y="0"/>
                    <a:ext cx="1852731" cy="605660"/>
                  </a:xfrm>
                  <a:prstGeom prst="rect">
                    <a:avLst/>
                  </a:prstGeom>
                </pic:spPr>
              </pic:pic>
            </a:graphicData>
          </a:graphic>
        </wp:inline>
      </w:drawing>
    </w:r>
    <w: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14B5C"/>
    <w:multiLevelType w:val="hybridMultilevel"/>
    <w:tmpl w:val="9F8A08E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2707618C"/>
    <w:multiLevelType w:val="hybridMultilevel"/>
    <w:tmpl w:val="68D64F94"/>
    <w:lvl w:ilvl="0" w:tplc="CB38C4FC">
      <w:numFmt w:val="bullet"/>
      <w:lvlText w:val="-"/>
      <w:lvlJc w:val="left"/>
      <w:pPr>
        <w:ind w:left="720" w:hanging="360"/>
      </w:pPr>
      <w:rPr>
        <w:rFonts w:ascii="CenturySchoolbook" w:eastAsiaTheme="minorEastAsia" w:hAnsi="CenturySchoolbook" w:cs="CenturySchoolbook" w:hint="default"/>
        <w:b w:val="0"/>
        <w:color w:val="1A3336"/>
        <w:sz w:val="24"/>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344F65CD"/>
    <w:multiLevelType w:val="hybridMultilevel"/>
    <w:tmpl w:val="5E8216AA"/>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3" w15:restartNumberingAfterBreak="0">
    <w:nsid w:val="50550FC6"/>
    <w:multiLevelType w:val="hybridMultilevel"/>
    <w:tmpl w:val="8C344AB0"/>
    <w:lvl w:ilvl="0" w:tplc="2FA2E696">
      <w:start w:val="2012"/>
      <w:numFmt w:val="bullet"/>
      <w:lvlText w:val="-"/>
      <w:lvlJc w:val="left"/>
      <w:pPr>
        <w:ind w:left="720" w:hanging="360"/>
      </w:pPr>
      <w:rPr>
        <w:rFonts w:ascii="Calibri" w:eastAsiaTheme="minorEastAsia"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52002066"/>
    <w:multiLevelType w:val="hybridMultilevel"/>
    <w:tmpl w:val="499A0694"/>
    <w:lvl w:ilvl="0" w:tplc="76E8025E">
      <w:start w:val="2012"/>
      <w:numFmt w:val="bullet"/>
      <w:lvlText w:val="-"/>
      <w:lvlJc w:val="left"/>
      <w:pPr>
        <w:ind w:left="720" w:hanging="360"/>
      </w:pPr>
      <w:rPr>
        <w:rFonts w:ascii="Calibri" w:eastAsiaTheme="minorEastAsia"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5D350EAF"/>
    <w:multiLevelType w:val="hybridMultilevel"/>
    <w:tmpl w:val="21F8B060"/>
    <w:lvl w:ilvl="0" w:tplc="88EC6FF2">
      <w:numFmt w:val="bullet"/>
      <w:lvlText w:val="-"/>
      <w:lvlJc w:val="left"/>
      <w:pPr>
        <w:ind w:left="720" w:hanging="360"/>
      </w:pPr>
      <w:rPr>
        <w:rFonts w:ascii="Calibri" w:eastAsiaTheme="minorEastAsia"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3"/>
  </w:num>
  <w:num w:numId="4">
    <w:abstractNumId w:val="2"/>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881"/>
    <w:rsid w:val="00002E3D"/>
    <w:rsid w:val="00010ACE"/>
    <w:rsid w:val="000773FA"/>
    <w:rsid w:val="00090D0F"/>
    <w:rsid w:val="00096762"/>
    <w:rsid w:val="000A2C9E"/>
    <w:rsid w:val="000B11CB"/>
    <w:rsid w:val="000C7AD5"/>
    <w:rsid w:val="000D33D3"/>
    <w:rsid w:val="000D5E1C"/>
    <w:rsid w:val="000F0FC8"/>
    <w:rsid w:val="00135A86"/>
    <w:rsid w:val="001414FA"/>
    <w:rsid w:val="00144DE7"/>
    <w:rsid w:val="00146241"/>
    <w:rsid w:val="0016191F"/>
    <w:rsid w:val="001642FD"/>
    <w:rsid w:val="001822F3"/>
    <w:rsid w:val="00183C69"/>
    <w:rsid w:val="001938E1"/>
    <w:rsid w:val="001A0755"/>
    <w:rsid w:val="001B4E65"/>
    <w:rsid w:val="001C6D85"/>
    <w:rsid w:val="001D6664"/>
    <w:rsid w:val="001E1A01"/>
    <w:rsid w:val="001E1F04"/>
    <w:rsid w:val="001E4986"/>
    <w:rsid w:val="00202A16"/>
    <w:rsid w:val="00216BE6"/>
    <w:rsid w:val="00216FBB"/>
    <w:rsid w:val="00220A52"/>
    <w:rsid w:val="00230F94"/>
    <w:rsid w:val="00242CBF"/>
    <w:rsid w:val="00250375"/>
    <w:rsid w:val="002739BA"/>
    <w:rsid w:val="002A2881"/>
    <w:rsid w:val="002A37E5"/>
    <w:rsid w:val="002C03BA"/>
    <w:rsid w:val="002C56D2"/>
    <w:rsid w:val="002E2B5F"/>
    <w:rsid w:val="002E718E"/>
    <w:rsid w:val="00311140"/>
    <w:rsid w:val="00313441"/>
    <w:rsid w:val="003203A8"/>
    <w:rsid w:val="0034123E"/>
    <w:rsid w:val="0034391C"/>
    <w:rsid w:val="0034685F"/>
    <w:rsid w:val="003816F1"/>
    <w:rsid w:val="00383610"/>
    <w:rsid w:val="003C1ADB"/>
    <w:rsid w:val="003C2D81"/>
    <w:rsid w:val="003C59CC"/>
    <w:rsid w:val="003F15C7"/>
    <w:rsid w:val="003F3E1E"/>
    <w:rsid w:val="0040070D"/>
    <w:rsid w:val="0040422F"/>
    <w:rsid w:val="0043336D"/>
    <w:rsid w:val="00456499"/>
    <w:rsid w:val="00462C8D"/>
    <w:rsid w:val="00464E9B"/>
    <w:rsid w:val="00467697"/>
    <w:rsid w:val="00471E1A"/>
    <w:rsid w:val="00484004"/>
    <w:rsid w:val="00490ADA"/>
    <w:rsid w:val="004A6DA7"/>
    <w:rsid w:val="004E051B"/>
    <w:rsid w:val="005009DF"/>
    <w:rsid w:val="005017B6"/>
    <w:rsid w:val="00502E95"/>
    <w:rsid w:val="005059D6"/>
    <w:rsid w:val="005078D4"/>
    <w:rsid w:val="005266FC"/>
    <w:rsid w:val="00535338"/>
    <w:rsid w:val="00543133"/>
    <w:rsid w:val="005451BC"/>
    <w:rsid w:val="005478A9"/>
    <w:rsid w:val="005553DD"/>
    <w:rsid w:val="005778F2"/>
    <w:rsid w:val="005848BF"/>
    <w:rsid w:val="005B1581"/>
    <w:rsid w:val="005E0701"/>
    <w:rsid w:val="005E0863"/>
    <w:rsid w:val="005E15B4"/>
    <w:rsid w:val="005E25E2"/>
    <w:rsid w:val="006062A0"/>
    <w:rsid w:val="00611AF0"/>
    <w:rsid w:val="00614FBD"/>
    <w:rsid w:val="0062662B"/>
    <w:rsid w:val="0063112E"/>
    <w:rsid w:val="00636C54"/>
    <w:rsid w:val="00647F0A"/>
    <w:rsid w:val="00667B32"/>
    <w:rsid w:val="006724CE"/>
    <w:rsid w:val="00684320"/>
    <w:rsid w:val="006A082C"/>
    <w:rsid w:val="006A6FD2"/>
    <w:rsid w:val="006C1F40"/>
    <w:rsid w:val="006D09CD"/>
    <w:rsid w:val="006D3AAA"/>
    <w:rsid w:val="006D60C7"/>
    <w:rsid w:val="006D60D7"/>
    <w:rsid w:val="006F078A"/>
    <w:rsid w:val="006F169B"/>
    <w:rsid w:val="006F6357"/>
    <w:rsid w:val="00714EDB"/>
    <w:rsid w:val="00724C74"/>
    <w:rsid w:val="00763381"/>
    <w:rsid w:val="00764952"/>
    <w:rsid w:val="00773F72"/>
    <w:rsid w:val="00782FC4"/>
    <w:rsid w:val="00786D22"/>
    <w:rsid w:val="00792DD6"/>
    <w:rsid w:val="00793931"/>
    <w:rsid w:val="007939BD"/>
    <w:rsid w:val="007A6C5D"/>
    <w:rsid w:val="007B1B81"/>
    <w:rsid w:val="007C562B"/>
    <w:rsid w:val="007C685F"/>
    <w:rsid w:val="007D3570"/>
    <w:rsid w:val="007E7028"/>
    <w:rsid w:val="00811825"/>
    <w:rsid w:val="00813565"/>
    <w:rsid w:val="00820ECD"/>
    <w:rsid w:val="008338C0"/>
    <w:rsid w:val="00854A49"/>
    <w:rsid w:val="00856CA8"/>
    <w:rsid w:val="00862732"/>
    <w:rsid w:val="00873E96"/>
    <w:rsid w:val="008743B8"/>
    <w:rsid w:val="008772D7"/>
    <w:rsid w:val="00896A68"/>
    <w:rsid w:val="008A17EE"/>
    <w:rsid w:val="008B402A"/>
    <w:rsid w:val="008B5542"/>
    <w:rsid w:val="008E76A8"/>
    <w:rsid w:val="008F6B5A"/>
    <w:rsid w:val="00901885"/>
    <w:rsid w:val="0091005F"/>
    <w:rsid w:val="0093367D"/>
    <w:rsid w:val="0094575E"/>
    <w:rsid w:val="00963F11"/>
    <w:rsid w:val="009820C2"/>
    <w:rsid w:val="00987DC4"/>
    <w:rsid w:val="009B2235"/>
    <w:rsid w:val="009B2FAB"/>
    <w:rsid w:val="009B30DC"/>
    <w:rsid w:val="009C25BB"/>
    <w:rsid w:val="009C660D"/>
    <w:rsid w:val="009C6AE0"/>
    <w:rsid w:val="009C6B07"/>
    <w:rsid w:val="009D6084"/>
    <w:rsid w:val="009E344A"/>
    <w:rsid w:val="009E604C"/>
    <w:rsid w:val="009E756B"/>
    <w:rsid w:val="009F07DC"/>
    <w:rsid w:val="00A04A94"/>
    <w:rsid w:val="00A15883"/>
    <w:rsid w:val="00A26BA8"/>
    <w:rsid w:val="00A670C9"/>
    <w:rsid w:val="00A761FF"/>
    <w:rsid w:val="00A83F40"/>
    <w:rsid w:val="00A855F9"/>
    <w:rsid w:val="00A86771"/>
    <w:rsid w:val="00AC2F9A"/>
    <w:rsid w:val="00AC7A09"/>
    <w:rsid w:val="00AE44FB"/>
    <w:rsid w:val="00AF5264"/>
    <w:rsid w:val="00B0362B"/>
    <w:rsid w:val="00B0690C"/>
    <w:rsid w:val="00B11E3F"/>
    <w:rsid w:val="00B13013"/>
    <w:rsid w:val="00B43F7A"/>
    <w:rsid w:val="00B513DE"/>
    <w:rsid w:val="00B638F7"/>
    <w:rsid w:val="00B84681"/>
    <w:rsid w:val="00B84CB4"/>
    <w:rsid w:val="00B93E28"/>
    <w:rsid w:val="00B95CB0"/>
    <w:rsid w:val="00BA2D05"/>
    <w:rsid w:val="00BA7457"/>
    <w:rsid w:val="00BB289E"/>
    <w:rsid w:val="00BC1803"/>
    <w:rsid w:val="00BC4294"/>
    <w:rsid w:val="00BC708C"/>
    <w:rsid w:val="00BD1BBC"/>
    <w:rsid w:val="00BE21D4"/>
    <w:rsid w:val="00BF5A89"/>
    <w:rsid w:val="00C053BB"/>
    <w:rsid w:val="00C30DE0"/>
    <w:rsid w:val="00C41EC6"/>
    <w:rsid w:val="00C55ACA"/>
    <w:rsid w:val="00C7523A"/>
    <w:rsid w:val="00C82499"/>
    <w:rsid w:val="00CC267B"/>
    <w:rsid w:val="00CC7BB3"/>
    <w:rsid w:val="00CD59DA"/>
    <w:rsid w:val="00CE3416"/>
    <w:rsid w:val="00CF6E67"/>
    <w:rsid w:val="00D03FD8"/>
    <w:rsid w:val="00D17F04"/>
    <w:rsid w:val="00D5500E"/>
    <w:rsid w:val="00D5546B"/>
    <w:rsid w:val="00D66B54"/>
    <w:rsid w:val="00D70F82"/>
    <w:rsid w:val="00D82D12"/>
    <w:rsid w:val="00D83095"/>
    <w:rsid w:val="00D86F7E"/>
    <w:rsid w:val="00DA280E"/>
    <w:rsid w:val="00DB618E"/>
    <w:rsid w:val="00DC1A9F"/>
    <w:rsid w:val="00DC31D9"/>
    <w:rsid w:val="00DC7389"/>
    <w:rsid w:val="00DC7C8A"/>
    <w:rsid w:val="00DD2477"/>
    <w:rsid w:val="00DF5DDB"/>
    <w:rsid w:val="00DF7A0B"/>
    <w:rsid w:val="00E14A89"/>
    <w:rsid w:val="00E22414"/>
    <w:rsid w:val="00E27276"/>
    <w:rsid w:val="00E27860"/>
    <w:rsid w:val="00E53443"/>
    <w:rsid w:val="00E53BDC"/>
    <w:rsid w:val="00E56F68"/>
    <w:rsid w:val="00E61CF9"/>
    <w:rsid w:val="00E62184"/>
    <w:rsid w:val="00E75A16"/>
    <w:rsid w:val="00E85BD6"/>
    <w:rsid w:val="00E86F0A"/>
    <w:rsid w:val="00E97120"/>
    <w:rsid w:val="00EA4996"/>
    <w:rsid w:val="00EB4155"/>
    <w:rsid w:val="00EC0377"/>
    <w:rsid w:val="00EC2DE8"/>
    <w:rsid w:val="00ED0300"/>
    <w:rsid w:val="00ED37B6"/>
    <w:rsid w:val="00EF700C"/>
    <w:rsid w:val="00F13DA6"/>
    <w:rsid w:val="00F23719"/>
    <w:rsid w:val="00F23988"/>
    <w:rsid w:val="00F262B9"/>
    <w:rsid w:val="00F3155E"/>
    <w:rsid w:val="00F31E57"/>
    <w:rsid w:val="00F34664"/>
    <w:rsid w:val="00F35370"/>
    <w:rsid w:val="00F86CFA"/>
    <w:rsid w:val="00FB29BD"/>
    <w:rsid w:val="00FC1914"/>
    <w:rsid w:val="00FD48E0"/>
    <w:rsid w:val="00FE265A"/>
    <w:rsid w:val="00FE6BD1"/>
    <w:rsid w:val="00FF0844"/>
    <w:rsid w:val="00FF49A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4E348CD-A6E0-4A8F-9F6B-10A443D9B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2881"/>
    <w:pPr>
      <w:spacing w:after="0" w:line="240" w:lineRule="auto"/>
    </w:pPr>
    <w:rPr>
      <w:rFonts w:eastAsiaTheme="minorEastAsia"/>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2A2881"/>
    <w:pPr>
      <w:tabs>
        <w:tab w:val="center" w:pos="4536"/>
        <w:tab w:val="right" w:pos="9072"/>
      </w:tabs>
    </w:pPr>
    <w:rPr>
      <w:rFonts w:eastAsiaTheme="minorHAnsi"/>
      <w:sz w:val="22"/>
      <w:szCs w:val="22"/>
      <w:lang w:val="en-US"/>
    </w:rPr>
  </w:style>
  <w:style w:type="character" w:customStyle="1" w:styleId="SidhuvudChar">
    <w:name w:val="Sidhuvud Char"/>
    <w:basedOn w:val="Standardstycketeckensnitt"/>
    <w:link w:val="Sidhuvud"/>
    <w:uiPriority w:val="99"/>
    <w:rsid w:val="002A2881"/>
    <w:rPr>
      <w:lang w:val="en-US"/>
    </w:rPr>
  </w:style>
  <w:style w:type="paragraph" w:styleId="Sidfot">
    <w:name w:val="footer"/>
    <w:basedOn w:val="Normal"/>
    <w:link w:val="SidfotChar"/>
    <w:uiPriority w:val="99"/>
    <w:unhideWhenUsed/>
    <w:rsid w:val="002A2881"/>
    <w:pPr>
      <w:tabs>
        <w:tab w:val="center" w:pos="4536"/>
        <w:tab w:val="right" w:pos="9072"/>
      </w:tabs>
    </w:pPr>
    <w:rPr>
      <w:rFonts w:eastAsiaTheme="minorHAnsi"/>
      <w:sz w:val="22"/>
      <w:szCs w:val="22"/>
      <w:lang w:val="en-US"/>
    </w:rPr>
  </w:style>
  <w:style w:type="character" w:customStyle="1" w:styleId="SidfotChar">
    <w:name w:val="Sidfot Char"/>
    <w:basedOn w:val="Standardstycketeckensnitt"/>
    <w:link w:val="Sidfot"/>
    <w:uiPriority w:val="99"/>
    <w:rsid w:val="002A2881"/>
    <w:rPr>
      <w:lang w:val="en-US"/>
    </w:rPr>
  </w:style>
  <w:style w:type="character" w:styleId="Hyperlnk">
    <w:name w:val="Hyperlink"/>
    <w:basedOn w:val="Standardstycketeckensnitt"/>
    <w:uiPriority w:val="99"/>
    <w:unhideWhenUsed/>
    <w:rsid w:val="002A2881"/>
    <w:rPr>
      <w:strike w:val="0"/>
      <w:dstrike w:val="0"/>
      <w:color w:val="3D9BBC"/>
      <w:u w:val="none"/>
      <w:effect w:val="none"/>
    </w:rPr>
  </w:style>
  <w:style w:type="character" w:styleId="Stark">
    <w:name w:val="Strong"/>
    <w:basedOn w:val="Standardstycketeckensnitt"/>
    <w:uiPriority w:val="22"/>
    <w:qFormat/>
    <w:rsid w:val="002A2881"/>
    <w:rPr>
      <w:b/>
      <w:bCs/>
    </w:rPr>
  </w:style>
  <w:style w:type="paragraph" w:customStyle="1" w:styleId="ingress">
    <w:name w:val="ingress"/>
    <w:basedOn w:val="Normal"/>
    <w:rsid w:val="002A2881"/>
    <w:pPr>
      <w:spacing w:before="100" w:beforeAutospacing="1" w:after="100" w:afterAutospacing="1"/>
    </w:pPr>
    <w:rPr>
      <w:rFonts w:ascii="Times New Roman" w:eastAsia="Times New Roman" w:hAnsi="Times New Roman" w:cs="Times New Roman"/>
      <w:lang w:eastAsia="sv-SE"/>
    </w:rPr>
  </w:style>
  <w:style w:type="paragraph" w:styleId="Ballongtext">
    <w:name w:val="Balloon Text"/>
    <w:basedOn w:val="Normal"/>
    <w:link w:val="BallongtextChar"/>
    <w:uiPriority w:val="99"/>
    <w:semiHidden/>
    <w:unhideWhenUsed/>
    <w:rsid w:val="002A2881"/>
    <w:rPr>
      <w:rFonts w:ascii="Tahoma" w:hAnsi="Tahoma" w:cs="Tahoma"/>
      <w:sz w:val="16"/>
      <w:szCs w:val="16"/>
    </w:rPr>
  </w:style>
  <w:style w:type="character" w:customStyle="1" w:styleId="BallongtextChar">
    <w:name w:val="Ballongtext Char"/>
    <w:basedOn w:val="Standardstycketeckensnitt"/>
    <w:link w:val="Ballongtext"/>
    <w:uiPriority w:val="99"/>
    <w:semiHidden/>
    <w:rsid w:val="002A2881"/>
    <w:rPr>
      <w:rFonts w:ascii="Tahoma" w:eastAsiaTheme="minorEastAsia" w:hAnsi="Tahoma" w:cs="Tahoma"/>
      <w:sz w:val="16"/>
      <w:szCs w:val="16"/>
    </w:rPr>
  </w:style>
  <w:style w:type="character" w:styleId="Betoning">
    <w:name w:val="Emphasis"/>
    <w:basedOn w:val="Standardstycketeckensnitt"/>
    <w:uiPriority w:val="20"/>
    <w:qFormat/>
    <w:rsid w:val="00250375"/>
    <w:rPr>
      <w:b/>
      <w:bCs/>
      <w:i w:val="0"/>
      <w:iCs w:val="0"/>
    </w:rPr>
  </w:style>
  <w:style w:type="character" w:customStyle="1" w:styleId="st">
    <w:name w:val="st"/>
    <w:basedOn w:val="Standardstycketeckensnitt"/>
    <w:rsid w:val="00250375"/>
  </w:style>
  <w:style w:type="paragraph" w:styleId="Liststycke">
    <w:name w:val="List Paragraph"/>
    <w:basedOn w:val="Normal"/>
    <w:uiPriority w:val="34"/>
    <w:qFormat/>
    <w:rsid w:val="00E27276"/>
    <w:pPr>
      <w:ind w:left="720"/>
      <w:contextualSpacing/>
    </w:pPr>
  </w:style>
  <w:style w:type="paragraph" w:customStyle="1" w:styleId="NyCLpandetext">
    <w:name w:val="Ny ÄC Löpandetext"/>
    <w:basedOn w:val="Normal"/>
    <w:qFormat/>
    <w:rsid w:val="00684320"/>
    <w:pPr>
      <w:spacing w:after="120"/>
      <w:jc w:val="both"/>
    </w:pPr>
    <w:rPr>
      <w:rFonts w:ascii="Century Schoolbook" w:eastAsia="Times New Roman" w:hAnsi="Century Schoolbook" w:cs="Times New Roman"/>
      <w:spacing w:val="-10"/>
      <w:sz w:val="22"/>
      <w:lang w:eastAsia="sv-SE"/>
    </w:rPr>
  </w:style>
  <w:style w:type="paragraph" w:customStyle="1" w:styleId="Default">
    <w:name w:val="Default"/>
    <w:rsid w:val="003203A8"/>
    <w:pPr>
      <w:autoSpaceDE w:val="0"/>
      <w:autoSpaceDN w:val="0"/>
      <w:adjustRightInd w:val="0"/>
      <w:spacing w:after="0" w:line="240" w:lineRule="auto"/>
    </w:pPr>
    <w:rPr>
      <w:rFonts w:ascii="Century Schoolbook" w:hAnsi="Century Schoolbook" w:cs="Century Schoolbook"/>
      <w:color w:val="000000"/>
      <w:sz w:val="24"/>
      <w:szCs w:val="24"/>
    </w:rPr>
  </w:style>
  <w:style w:type="character" w:styleId="AnvndHyperlnk">
    <w:name w:val="FollowedHyperlink"/>
    <w:basedOn w:val="Standardstycketeckensnitt"/>
    <w:uiPriority w:val="99"/>
    <w:semiHidden/>
    <w:unhideWhenUsed/>
    <w:rsid w:val="009C6B0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4826443">
      <w:bodyDiv w:val="1"/>
      <w:marLeft w:val="0"/>
      <w:marRight w:val="0"/>
      <w:marTop w:val="0"/>
      <w:marBottom w:val="0"/>
      <w:divBdr>
        <w:top w:val="none" w:sz="0" w:space="0" w:color="auto"/>
        <w:left w:val="none" w:sz="0" w:space="0" w:color="auto"/>
        <w:bottom w:val="none" w:sz="0" w:space="0" w:color="auto"/>
        <w:right w:val="none" w:sz="0" w:space="0" w:color="auto"/>
      </w:divBdr>
      <w:divsChild>
        <w:div w:id="444496750">
          <w:marLeft w:val="0"/>
          <w:marRight w:val="0"/>
          <w:marTop w:val="0"/>
          <w:marBottom w:val="0"/>
          <w:divBdr>
            <w:top w:val="none" w:sz="0" w:space="0" w:color="auto"/>
            <w:left w:val="none" w:sz="0" w:space="0" w:color="auto"/>
            <w:bottom w:val="none" w:sz="0" w:space="0" w:color="auto"/>
            <w:right w:val="none" w:sz="0" w:space="0" w:color="auto"/>
          </w:divBdr>
          <w:divsChild>
            <w:div w:id="2082871905">
              <w:marLeft w:val="0"/>
              <w:marRight w:val="0"/>
              <w:marTop w:val="0"/>
              <w:marBottom w:val="0"/>
              <w:divBdr>
                <w:top w:val="none" w:sz="0" w:space="0" w:color="auto"/>
                <w:left w:val="none" w:sz="0" w:space="0" w:color="auto"/>
                <w:bottom w:val="none" w:sz="0" w:space="0" w:color="auto"/>
                <w:right w:val="none" w:sz="0" w:space="0" w:color="auto"/>
              </w:divBdr>
              <w:divsChild>
                <w:div w:id="47606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177760">
      <w:bodyDiv w:val="1"/>
      <w:marLeft w:val="0"/>
      <w:marRight w:val="0"/>
      <w:marTop w:val="0"/>
      <w:marBottom w:val="0"/>
      <w:divBdr>
        <w:top w:val="none" w:sz="0" w:space="0" w:color="auto"/>
        <w:left w:val="none" w:sz="0" w:space="0" w:color="auto"/>
        <w:bottom w:val="none" w:sz="0" w:space="0" w:color="auto"/>
        <w:right w:val="none" w:sz="0" w:space="0" w:color="auto"/>
      </w:divBdr>
      <w:divsChild>
        <w:div w:id="383406982">
          <w:marLeft w:val="0"/>
          <w:marRight w:val="0"/>
          <w:marTop w:val="0"/>
          <w:marBottom w:val="0"/>
          <w:divBdr>
            <w:top w:val="none" w:sz="0" w:space="0" w:color="auto"/>
            <w:left w:val="none" w:sz="0" w:space="0" w:color="auto"/>
            <w:bottom w:val="none" w:sz="0" w:space="0" w:color="auto"/>
            <w:right w:val="none" w:sz="0" w:space="0" w:color="auto"/>
          </w:divBdr>
          <w:divsChild>
            <w:div w:id="1574463946">
              <w:marLeft w:val="0"/>
              <w:marRight w:val="0"/>
              <w:marTop w:val="0"/>
              <w:marBottom w:val="0"/>
              <w:divBdr>
                <w:top w:val="none" w:sz="0" w:space="0" w:color="auto"/>
                <w:left w:val="none" w:sz="0" w:space="0" w:color="auto"/>
                <w:bottom w:val="none" w:sz="0" w:space="0" w:color="auto"/>
                <w:right w:val="none" w:sz="0" w:space="0" w:color="auto"/>
              </w:divBdr>
              <w:divsChild>
                <w:div w:id="382825673">
                  <w:marLeft w:val="0"/>
                  <w:marRight w:val="0"/>
                  <w:marTop w:val="0"/>
                  <w:marBottom w:val="0"/>
                  <w:divBdr>
                    <w:top w:val="none" w:sz="0" w:space="0" w:color="auto"/>
                    <w:left w:val="none" w:sz="0" w:space="0" w:color="auto"/>
                    <w:bottom w:val="none" w:sz="0" w:space="0" w:color="auto"/>
                    <w:right w:val="none" w:sz="0" w:space="0" w:color="auto"/>
                  </w:divBdr>
                  <w:divsChild>
                    <w:div w:id="269238871">
                      <w:marLeft w:val="0"/>
                      <w:marRight w:val="0"/>
                      <w:marTop w:val="0"/>
                      <w:marBottom w:val="0"/>
                      <w:divBdr>
                        <w:top w:val="none" w:sz="0" w:space="0" w:color="auto"/>
                        <w:left w:val="none" w:sz="0" w:space="0" w:color="auto"/>
                        <w:bottom w:val="none" w:sz="0" w:space="0" w:color="auto"/>
                        <w:right w:val="none" w:sz="0" w:space="0" w:color="auto"/>
                      </w:divBdr>
                      <w:divsChild>
                        <w:div w:id="274143764">
                          <w:marLeft w:val="0"/>
                          <w:marRight w:val="0"/>
                          <w:marTop w:val="0"/>
                          <w:marBottom w:val="0"/>
                          <w:divBdr>
                            <w:top w:val="none" w:sz="0" w:space="0" w:color="auto"/>
                            <w:left w:val="none" w:sz="0" w:space="0" w:color="auto"/>
                            <w:bottom w:val="none" w:sz="0" w:space="0" w:color="auto"/>
                            <w:right w:val="none" w:sz="0" w:space="0" w:color="auto"/>
                          </w:divBdr>
                          <w:divsChild>
                            <w:div w:id="31661178">
                              <w:marLeft w:val="0"/>
                              <w:marRight w:val="0"/>
                              <w:marTop w:val="0"/>
                              <w:marBottom w:val="0"/>
                              <w:divBdr>
                                <w:top w:val="none" w:sz="0" w:space="0" w:color="auto"/>
                                <w:left w:val="none" w:sz="0" w:space="0" w:color="auto"/>
                                <w:bottom w:val="none" w:sz="0" w:space="0" w:color="auto"/>
                                <w:right w:val="none" w:sz="0" w:space="0" w:color="auto"/>
                              </w:divBdr>
                              <w:divsChild>
                                <w:div w:id="1217813570">
                                  <w:marLeft w:val="0"/>
                                  <w:marRight w:val="0"/>
                                  <w:marTop w:val="0"/>
                                  <w:marBottom w:val="0"/>
                                  <w:divBdr>
                                    <w:top w:val="none" w:sz="0" w:space="0" w:color="auto"/>
                                    <w:left w:val="none" w:sz="0" w:space="0" w:color="auto"/>
                                    <w:bottom w:val="none" w:sz="0" w:space="0" w:color="auto"/>
                                    <w:right w:val="none" w:sz="0" w:space="0" w:color="auto"/>
                                  </w:divBdr>
                                  <w:divsChild>
                                    <w:div w:id="565456267">
                                      <w:marLeft w:val="0"/>
                                      <w:marRight w:val="0"/>
                                      <w:marTop w:val="0"/>
                                      <w:marBottom w:val="300"/>
                                      <w:divBdr>
                                        <w:top w:val="none" w:sz="0" w:space="0" w:color="auto"/>
                                        <w:left w:val="none" w:sz="0" w:space="0" w:color="auto"/>
                                        <w:bottom w:val="none" w:sz="0" w:space="0" w:color="auto"/>
                                        <w:right w:val="none" w:sz="0" w:space="0" w:color="auto"/>
                                      </w:divBdr>
                                      <w:divsChild>
                                        <w:div w:id="791049732">
                                          <w:marLeft w:val="0"/>
                                          <w:marRight w:val="0"/>
                                          <w:marTop w:val="0"/>
                                          <w:marBottom w:val="0"/>
                                          <w:divBdr>
                                            <w:top w:val="none" w:sz="0" w:space="0" w:color="auto"/>
                                            <w:left w:val="none" w:sz="0" w:space="0" w:color="auto"/>
                                            <w:bottom w:val="none" w:sz="0" w:space="0" w:color="auto"/>
                                            <w:right w:val="none" w:sz="0" w:space="0" w:color="auto"/>
                                          </w:divBdr>
                                          <w:divsChild>
                                            <w:div w:id="77873388">
                                              <w:marLeft w:val="0"/>
                                              <w:marRight w:val="0"/>
                                              <w:marTop w:val="0"/>
                                              <w:marBottom w:val="0"/>
                                              <w:divBdr>
                                                <w:top w:val="none" w:sz="0" w:space="0" w:color="auto"/>
                                                <w:left w:val="none" w:sz="0" w:space="0" w:color="auto"/>
                                                <w:bottom w:val="none" w:sz="0" w:space="0" w:color="auto"/>
                                                <w:right w:val="none" w:sz="0" w:space="0" w:color="auto"/>
                                              </w:divBdr>
                                              <w:divsChild>
                                                <w:div w:id="1992249530">
                                                  <w:marLeft w:val="0"/>
                                                  <w:marRight w:val="0"/>
                                                  <w:marTop w:val="0"/>
                                                  <w:marBottom w:val="0"/>
                                                  <w:divBdr>
                                                    <w:top w:val="none" w:sz="0" w:space="0" w:color="auto"/>
                                                    <w:left w:val="none" w:sz="0" w:space="0" w:color="auto"/>
                                                    <w:bottom w:val="none" w:sz="0" w:space="0" w:color="auto"/>
                                                    <w:right w:val="none" w:sz="0" w:space="0" w:color="auto"/>
                                                  </w:divBdr>
                                                  <w:divsChild>
                                                    <w:div w:id="1870296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va.norman@aldrecentrum.s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ldrecentrum.s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jpg"/><Relationship Id="rId4" Type="http://schemas.openxmlformats.org/officeDocument/2006/relationships/settings" Target="settings.xml"/><Relationship Id="rId9" Type="http://schemas.openxmlformats.org/officeDocument/2006/relationships/hyperlink" Target="http://www.aldrecentrum.se/reflektionsomarbetsutveckling"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info@aldrecentrum.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E8AF8F-0559-4489-B02E-7DDFB5984D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Pages>
  <Words>449</Words>
  <Characters>2380</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HP</Company>
  <LinksUpToDate>false</LinksUpToDate>
  <CharactersWithSpaces>2824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Birgitta Villner Gyllenram</dc:creator>
  <cp:lastModifiedBy>Linda Larsson</cp:lastModifiedBy>
  <cp:revision>6</cp:revision>
  <cp:lastPrinted>2015-05-07T08:54:00Z</cp:lastPrinted>
  <dcterms:created xsi:type="dcterms:W3CDTF">2015-08-28T11:36:00Z</dcterms:created>
  <dcterms:modified xsi:type="dcterms:W3CDTF">2015-08-28T13:16:00Z</dcterms:modified>
</cp:coreProperties>
</file>