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E61F2B" w:rsidRPr="00E61F2B" w:rsidRDefault="00E61F2B" w:rsidP="00FA7311">
      <w:pPr>
        <w:pStyle w:val="Datum-1"/>
        <w:spacing w:line="360" w:lineRule="auto"/>
        <w:jc w:val="both"/>
        <w:rPr>
          <w:rFonts w:ascii="Meta OT Book" w:hAnsi="Meta OT Book" w:cs="Arial"/>
          <w:b/>
          <w:color w:val="2A594B"/>
          <w:sz w:val="24"/>
          <w:shd w:val="clear" w:color="auto" w:fill="FFFFFF"/>
        </w:rPr>
      </w:pPr>
      <w:r w:rsidRPr="00E61F2B">
        <w:rPr>
          <w:rFonts w:ascii="Meta OT Book" w:hAnsi="Meta OT Book" w:cs="Arial"/>
          <w:b/>
          <w:color w:val="2A594B"/>
          <w:sz w:val="24"/>
          <w:shd w:val="clear" w:color="auto" w:fill="FFFFFF"/>
        </w:rPr>
        <w:t>Photovoltaikanlagen - Die Verbesserungen aus dem Erneuerbare-Energien-Gesetz</w:t>
      </w:r>
    </w:p>
    <w:p w:rsidR="00E61F2B" w:rsidRDefault="00E61F2B" w:rsidP="00FA7311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 w:rsidRPr="008243BF">
        <w:rPr>
          <w:rFonts w:ascii="Meta OT Book" w:hAnsi="Meta OT Book" w:cs="Arial"/>
          <w:color w:val="2A594B"/>
          <w:sz w:val="24"/>
          <w:shd w:val="clear" w:color="auto" w:fill="FFFFFF"/>
        </w:rPr>
        <w:t>Die Neufassung des Erneuerbare-Energien-Gesetzes (EEG) verbessert die Konditionen für Verbraucherinnen und Verbraucher, die ihren eigene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n Solar</w:t>
      </w:r>
      <w:r w:rsidRPr="008243BF">
        <w:rPr>
          <w:rFonts w:ascii="Meta OT Book" w:hAnsi="Meta OT Book" w:cs="Arial"/>
          <w:color w:val="2A594B"/>
          <w:sz w:val="24"/>
          <w:shd w:val="clear" w:color="auto" w:fill="FFFFFF"/>
        </w:rPr>
        <w:t>strom erzeugen. Die Änderun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gen konzentrieren sich auf Anla</w:t>
      </w:r>
      <w:r w:rsidRPr="008243BF">
        <w:rPr>
          <w:rFonts w:ascii="Meta OT Book" w:hAnsi="Meta OT Book" w:cs="Arial"/>
          <w:color w:val="2A594B"/>
          <w:sz w:val="24"/>
          <w:shd w:val="clear" w:color="auto" w:fill="FFFFFF"/>
        </w:rPr>
        <w:t>gen, in einer Größe von drei bis zwanzig Kilowatt Leistung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. </w:t>
      </w:r>
      <w:r w:rsidRPr="00E61F2B">
        <w:rPr>
          <w:rFonts w:ascii="Meta OT Book" w:hAnsi="Meta OT Book" w:cs="Arial"/>
          <w:color w:val="2A594B"/>
          <w:sz w:val="24"/>
          <w:shd w:val="clear" w:color="auto" w:fill="FFFFFF"/>
        </w:rPr>
        <w:t>Seit Mitte 2022 gelten höhere Vergütungssätze für Strom aus Anlagen, die seitdem in Betrieb genommen wurden. Es wir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d zwischen Anlagen zur Eigenver</w:t>
      </w:r>
      <w:r w:rsidRPr="00E61F2B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sorgung und Anlagen zur Volleinspeisung unterschieden: </w:t>
      </w:r>
    </w:p>
    <w:p w:rsidR="00E61F2B" w:rsidRDefault="00E61F2B" w:rsidP="00FA7311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>
        <w:rPr>
          <w:noProof/>
        </w:rPr>
        <w:drawing>
          <wp:inline distT="0" distB="0" distL="0" distR="0" wp14:anchorId="78C794BE" wp14:editId="727F7687">
            <wp:extent cx="4235450" cy="169614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2652" cy="170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2B" w:rsidRDefault="00E61F2B" w:rsidP="00FA7311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hd w:val="clear" w:color="auto" w:fill="FFFFFF"/>
        </w:rPr>
        <w:t>(Quelle: Verbraucherzentrale Baden-Württemberg)</w:t>
      </w:r>
    </w:p>
    <w:p w:rsidR="00E61F2B" w:rsidRDefault="00E61F2B" w:rsidP="00FA7311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Für die meisten Verbraucherinnen und Verbraucher bleibt es aber weiterhin am wirtschaftlichsten, 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den Solarstrom selbst zu nutzen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, 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zum Beispiel für den Betrieb eines E-Autos. </w:t>
      </w:r>
      <w:r w:rsidRPr="008243BF">
        <w:rPr>
          <w:rFonts w:ascii="Meta OT Book" w:hAnsi="Meta OT Book" w:cs="Arial"/>
          <w:color w:val="2A594B"/>
          <w:sz w:val="24"/>
          <w:shd w:val="clear" w:color="auto" w:fill="FFFFFF"/>
        </w:rPr>
        <w:t>Seit Ende 2021 fördert das Verkehrsministerium Baden-Württemberg mit dem BW-e-Solar-Gutschein das Leasing oder den Kauf von Elektrofahrzeugen, wenn gleichzeitig eine Photovoltaikanlage betrieben wird.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Ein Antrag auf Förderung kann direkt bei der L-Bank gestellt werden.</w:t>
      </w:r>
      <w:bookmarkStart w:id="0" w:name="_GoBack"/>
      <w:bookmarkEnd w:id="0"/>
    </w:p>
    <w:p w:rsidR="00FA7311" w:rsidRDefault="00FA7311" w:rsidP="00FA7311">
      <w:pPr>
        <w:pStyle w:val="Datum-1"/>
        <w:spacing w:line="360" w:lineRule="auto"/>
        <w:jc w:val="both"/>
        <w:rPr>
          <w:rFonts w:ascii="Meta OT Book" w:hAnsi="Meta OT Book"/>
          <w:b/>
          <w:color w:val="2A594B"/>
          <w:sz w:val="24"/>
        </w:rPr>
      </w:pPr>
      <w:r>
        <w:rPr>
          <w:rFonts w:ascii="Meta OT Book" w:hAnsi="Meta OT Book"/>
          <w:color w:val="2A594B"/>
          <w:sz w:val="24"/>
        </w:rPr>
        <w:t xml:space="preserve">Weitere </w:t>
      </w:r>
      <w:r w:rsidRPr="00F23CCE">
        <w:rPr>
          <w:rFonts w:ascii="Meta OT Book" w:hAnsi="Meta OT Book"/>
          <w:color w:val="2A594B"/>
          <w:sz w:val="24"/>
        </w:rPr>
        <w:t xml:space="preserve">Infos unter </w:t>
      </w:r>
      <w:hyperlink r:id="rId9" w:history="1">
        <w:r w:rsidRPr="00F23CCE">
          <w:rPr>
            <w:rStyle w:val="Hyperlink"/>
            <w:rFonts w:ascii="Meta OT Book" w:hAnsi="Meta OT Book"/>
            <w:color w:val="2A594B"/>
            <w:sz w:val="24"/>
          </w:rPr>
          <w:t>www.klimaschutzagentur-reutlingen.de</w:t>
        </w:r>
      </w:hyperlink>
      <w:r w:rsidRPr="00F23CCE">
        <w:rPr>
          <w:rFonts w:ascii="Meta OT Book" w:hAnsi="Meta OT Book"/>
          <w:color w:val="2A594B"/>
          <w:sz w:val="24"/>
        </w:rPr>
        <w:t xml:space="preserve"> / 07121 14 32 571.</w:t>
      </w:r>
      <w:r w:rsidRPr="001B7816">
        <w:rPr>
          <w:rFonts w:ascii="Meta OT Book" w:hAnsi="Meta OT Book"/>
          <w:b/>
          <w:color w:val="2A594B"/>
          <w:sz w:val="24"/>
        </w:rPr>
        <w:t xml:space="preserve"> </w:t>
      </w:r>
    </w:p>
    <w:p w:rsidR="00FA7311" w:rsidRDefault="00FA7311" w:rsidP="00FA7311">
      <w:pPr>
        <w:pStyle w:val="Datum-1"/>
        <w:spacing w:line="360" w:lineRule="auto"/>
        <w:jc w:val="both"/>
        <w:rPr>
          <w:rFonts w:ascii="Meta OT Book" w:hAnsi="Meta OT Book"/>
          <w:color w:val="2A594B"/>
          <w:sz w:val="24"/>
        </w:rPr>
      </w:pPr>
      <w:r>
        <w:rPr>
          <w:rFonts w:ascii="Meta OT Book" w:hAnsi="Meta OT Book"/>
          <w:b/>
          <w:color w:val="2A594B"/>
          <w:sz w:val="24"/>
        </w:rPr>
        <w:t>Veranstaltungs-Tipp</w:t>
      </w:r>
      <w:r w:rsidRPr="00DF173A">
        <w:rPr>
          <w:rFonts w:ascii="Meta OT Book" w:hAnsi="Meta OT Book"/>
          <w:b/>
          <w:color w:val="2A594B"/>
          <w:sz w:val="24"/>
        </w:rPr>
        <w:t>:</w:t>
      </w:r>
      <w:r>
        <w:rPr>
          <w:rFonts w:ascii="Meta OT Book" w:hAnsi="Meta OT Book"/>
          <w:color w:val="2A594B"/>
          <w:sz w:val="24"/>
        </w:rPr>
        <w:t xml:space="preserve"> </w:t>
      </w:r>
      <w:r w:rsidR="00E61F2B">
        <w:rPr>
          <w:rFonts w:ascii="Meta OT Book" w:hAnsi="Meta OT Book"/>
          <w:color w:val="2A594B"/>
          <w:sz w:val="24"/>
        </w:rPr>
        <w:t xml:space="preserve">Am </w:t>
      </w:r>
      <w:r w:rsidR="00E61F2B">
        <w:rPr>
          <w:rFonts w:ascii="Meta OT Book" w:hAnsi="Meta OT Book"/>
          <w:b/>
          <w:color w:val="2A594B"/>
          <w:sz w:val="24"/>
        </w:rPr>
        <w:t>31</w:t>
      </w:r>
      <w:r w:rsidR="00E61F2B" w:rsidRPr="00001657">
        <w:rPr>
          <w:rFonts w:ascii="Meta OT Book" w:hAnsi="Meta OT Book"/>
          <w:b/>
          <w:color w:val="2A594B"/>
          <w:sz w:val="24"/>
        </w:rPr>
        <w:t>. Mai</w:t>
      </w:r>
      <w:r w:rsidR="00E61F2B">
        <w:rPr>
          <w:rFonts w:ascii="Meta OT Book" w:hAnsi="Meta OT Book"/>
          <w:color w:val="2A594B"/>
          <w:sz w:val="24"/>
        </w:rPr>
        <w:t xml:space="preserve"> findet ein Online-Vortrag mit dem Titel „Photovoltaik – Mit Sonne rechnen“ von 18 bis 19.00 Uhr statt. Die Teilnahme ist kostenfrei. </w:t>
      </w:r>
      <w:r>
        <w:rPr>
          <w:rFonts w:ascii="Meta OT Book" w:hAnsi="Meta OT Book"/>
          <w:color w:val="2A594B"/>
          <w:sz w:val="24"/>
        </w:rPr>
        <w:t>Anmeldung über www.klimaschutzagentur-reutlingen.de</w:t>
      </w:r>
      <w:r w:rsidRPr="0006348E">
        <w:rPr>
          <w:rFonts w:ascii="Meta OT Book" w:hAnsi="Meta OT Book"/>
          <w:color w:val="2A594B"/>
          <w:sz w:val="24"/>
        </w:rPr>
        <w:t xml:space="preserve"> </w:t>
      </w:r>
    </w:p>
    <w:p w:rsidR="00330F89" w:rsidRPr="004571B0" w:rsidRDefault="00330F89" w:rsidP="00FA7311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lang w:eastAsia="de-DE"/>
        </w:rPr>
      </w:pPr>
    </w:p>
    <w:sectPr w:rsidR="00330F89" w:rsidRPr="0045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A4" w:rsidRDefault="008E25A4" w:rsidP="00AE666F">
      <w:pPr>
        <w:spacing w:after="0" w:line="240" w:lineRule="auto"/>
      </w:pPr>
      <w:r>
        <w:separator/>
      </w:r>
    </w:p>
  </w:endnote>
  <w:endnote w:type="continuationSeparator" w:id="0">
    <w:p w:rsidR="008E25A4" w:rsidRDefault="008E25A4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A4" w:rsidRDefault="008E25A4" w:rsidP="00AE666F">
      <w:pPr>
        <w:spacing w:after="0" w:line="240" w:lineRule="auto"/>
      </w:pPr>
      <w:r>
        <w:separator/>
      </w:r>
    </w:p>
  </w:footnote>
  <w:footnote w:type="continuationSeparator" w:id="0">
    <w:p w:rsidR="008E25A4" w:rsidRDefault="008E25A4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F3A3E"/>
    <w:rsid w:val="0041624E"/>
    <w:rsid w:val="0043107C"/>
    <w:rsid w:val="004543F7"/>
    <w:rsid w:val="00454D72"/>
    <w:rsid w:val="00455839"/>
    <w:rsid w:val="004571B0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7F1C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3E4"/>
    <w:rsid w:val="008B5FF4"/>
    <w:rsid w:val="008D7DD7"/>
    <w:rsid w:val="008E25A4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74447"/>
    <w:rsid w:val="00B758E9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1D7D"/>
    <w:rsid w:val="00C74180"/>
    <w:rsid w:val="00C77023"/>
    <w:rsid w:val="00C86414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1F2B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A7311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tzingenwill2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2</cp:revision>
  <dcterms:created xsi:type="dcterms:W3CDTF">2023-05-16T08:19:00Z</dcterms:created>
  <dcterms:modified xsi:type="dcterms:W3CDTF">2023-05-16T08:19:00Z</dcterms:modified>
</cp:coreProperties>
</file>