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5F872" w14:textId="77777777" w:rsidR="00F462A1" w:rsidRPr="00F462A1" w:rsidRDefault="00F462A1" w:rsidP="005C722F">
      <w:pPr>
        <w:spacing w:after="0" w:line="240" w:lineRule="auto"/>
        <w:rPr>
          <w:rFonts w:ascii="HelveticaNeueLT Pro 45 Lt" w:hAnsi="HelveticaNeueLT Pro 45 Lt" w:cs="Arial"/>
          <w:b/>
          <w:noProof/>
          <w:color w:val="009AD9"/>
          <w:sz w:val="26"/>
          <w:szCs w:val="26"/>
          <w:lang w:val="en-US" w:eastAsia="it-IT"/>
        </w:rPr>
      </w:pPr>
      <w:r w:rsidRPr="00F462A1">
        <w:rPr>
          <w:rFonts w:ascii="HelveticaNeueLT Pro 45 Lt" w:hAnsi="HelveticaNeueLT Pro 45 Lt" w:cs="Arial"/>
          <w:b/>
          <w:noProof/>
          <w:color w:val="009AD9"/>
          <w:sz w:val="26"/>
          <w:szCs w:val="26"/>
          <w:lang w:val="en-US" w:eastAsia="it-IT"/>
        </w:rPr>
        <w:t>MEDIA RELEASE</w:t>
      </w:r>
    </w:p>
    <w:p w14:paraId="560913D7" w14:textId="0A85AACF" w:rsidR="00F462A1" w:rsidRDefault="00F137A2" w:rsidP="005C722F">
      <w:pPr>
        <w:spacing w:after="0" w:line="240" w:lineRule="auto"/>
        <w:rPr>
          <w:rFonts w:ascii="HelveticaNeueLT Pro 45 Lt" w:hAnsi="HelveticaNeueLT Pro 45 Lt" w:cs="Arial"/>
          <w:b/>
          <w:noProof/>
          <w:sz w:val="18"/>
          <w:szCs w:val="18"/>
          <w:lang w:val="en-US" w:eastAsia="it-IT"/>
        </w:rPr>
      </w:pPr>
      <w:r>
        <w:rPr>
          <w:rFonts w:ascii="HelveticaNeueLT Pro 45 Lt" w:hAnsi="HelveticaNeueLT Pro 45 Lt" w:cs="Arial"/>
          <w:b/>
          <w:noProof/>
          <w:sz w:val="18"/>
          <w:szCs w:val="18"/>
          <w:lang w:val="en-US" w:eastAsia="it-IT"/>
        </w:rPr>
        <w:t>April 28</w:t>
      </w:r>
      <w:r w:rsidR="00742FD5">
        <w:rPr>
          <w:rFonts w:ascii="HelveticaNeueLT Pro 45 Lt" w:hAnsi="HelveticaNeueLT Pro 45 Lt" w:cs="Arial"/>
          <w:b/>
          <w:noProof/>
          <w:sz w:val="18"/>
          <w:szCs w:val="18"/>
          <w:lang w:val="en-US" w:eastAsia="it-IT"/>
        </w:rPr>
        <w:t>, 2016</w:t>
      </w:r>
    </w:p>
    <w:p w14:paraId="354B04A2" w14:textId="77777777" w:rsidR="00F462A1" w:rsidRDefault="00F462A1" w:rsidP="005C722F">
      <w:pPr>
        <w:spacing w:after="0" w:line="240" w:lineRule="auto"/>
        <w:rPr>
          <w:rFonts w:ascii="HelveticaNeueLT Pro 45 Lt" w:hAnsi="HelveticaNeueLT Pro 45 Lt" w:cs="Arial"/>
          <w:b/>
          <w:noProof/>
          <w:sz w:val="18"/>
          <w:szCs w:val="18"/>
          <w:lang w:val="en-US" w:eastAsia="it-IT"/>
        </w:rPr>
      </w:pPr>
    </w:p>
    <w:p w14:paraId="19FD996A" w14:textId="77777777" w:rsidR="005C722F" w:rsidRPr="00742FD5" w:rsidRDefault="00742FD5" w:rsidP="005C722F">
      <w:pPr>
        <w:spacing w:after="0" w:line="240" w:lineRule="auto"/>
        <w:rPr>
          <w:rFonts w:ascii="HelveticaNeueLT Pro 45 Lt" w:hAnsi="HelveticaNeueLT Pro 45 Lt" w:cs="Arial"/>
          <w:b/>
          <w:noProof/>
          <w:lang w:val="en-US" w:eastAsia="it-IT"/>
        </w:rPr>
      </w:pPr>
      <w:r w:rsidRPr="00742FD5">
        <w:rPr>
          <w:rFonts w:ascii="HelveticaNeueLT Pro 65 Md" w:hAnsi="HelveticaNeueLT Pro 65 Md" w:cs="Arial"/>
          <w:b/>
          <w:noProof/>
          <w:color w:val="808080" w:themeColor="background1" w:themeShade="80"/>
          <w:lang w:val="en-US" w:eastAsia="it-IT"/>
        </w:rPr>
        <w:t>CAVOTEC AND ABB JOIN FORCES TO OFFER SHORE-TO-SHIP POWER SOLUTIONS, BOOSTING “GREEN PORTS”</w:t>
      </w:r>
    </w:p>
    <w:p w14:paraId="30F333D4" w14:textId="77777777" w:rsidR="00405E37" w:rsidRPr="00F462A1" w:rsidRDefault="00405E37" w:rsidP="005C722F">
      <w:pPr>
        <w:spacing w:after="0" w:line="240" w:lineRule="auto"/>
        <w:rPr>
          <w:rFonts w:ascii="HelveticaNeueLT Pro 45 Lt" w:hAnsi="HelveticaNeueLT Pro 45 Lt" w:cs="Arial"/>
          <w:b/>
          <w:noProof/>
          <w:sz w:val="18"/>
          <w:szCs w:val="18"/>
          <w:lang w:val="en-US" w:eastAsia="it-IT"/>
        </w:rPr>
      </w:pPr>
      <w:r>
        <w:rPr>
          <w:rFonts w:ascii="Arial" w:hAnsi="Arial" w:cs="Arial"/>
          <w:noProof/>
          <w:color w:val="000000" w:themeColor="text1"/>
          <w:sz w:val="18"/>
          <w:szCs w:val="18"/>
          <w:lang w:val="en-US"/>
        </w:rPr>
        <mc:AlternateContent>
          <mc:Choice Requires="wps">
            <w:drawing>
              <wp:anchor distT="0" distB="0" distL="114300" distR="114300" simplePos="0" relativeHeight="251659264" behindDoc="0" locked="0" layoutInCell="1" allowOverlap="1" wp14:anchorId="524AEC0B" wp14:editId="1F4E3A44">
                <wp:simplePos x="0" y="0"/>
                <wp:positionH relativeFrom="margin">
                  <wp:align>left</wp:align>
                </wp:positionH>
                <wp:positionV relativeFrom="paragraph">
                  <wp:posOffset>10795</wp:posOffset>
                </wp:positionV>
                <wp:extent cx="6141720" cy="0"/>
                <wp:effectExtent l="0" t="0" r="30480" b="19050"/>
                <wp:wrapNone/>
                <wp:docPr id="52" name="Straight Connector 52"/>
                <wp:cNvGraphicFramePr/>
                <a:graphic xmlns:a="http://schemas.openxmlformats.org/drawingml/2006/main">
                  <a:graphicData uri="http://schemas.microsoft.com/office/word/2010/wordprocessingShape">
                    <wps:wsp>
                      <wps:cNvCnPr/>
                      <wps:spPr>
                        <a:xfrm>
                          <a:off x="0" y="0"/>
                          <a:ext cx="6141720"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3C1EC3B" id="Straight Connector 52"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5pt" to="48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" strokecolor="#7f7f7f [1612]">
                <w10:wrap anchorx="margin"/>
              </v:line>
            </w:pict>
          </mc:Fallback>
        </mc:AlternateContent>
      </w:r>
    </w:p>
    <w:p w14:paraId="7D1807F4" w14:textId="77777777"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 xml:space="preserve">Cavotec and ABB have signed a Memorandum of Understanding to jointly offer complete shore-to-ship power solutions globally. Such solutions allow vessels to plug into onshore power supply and shut down their engines, eliminating noxious emissions, noise and vibrations while berthed in ports that are often located in city surrounds. The technology ensures a seamless switch from on-board generation to shore power supply, without disruption of services including lighting, heating and refrigeration. </w:t>
      </w:r>
    </w:p>
    <w:p w14:paraId="1DF627D5" w14:textId="77777777"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 xml:space="preserve">Cavotec and ABB will combine their expertise and resources to supply advanced and highly customized solutions to global ports markets, as well as full lifecycle services and support. ABB’s innovative shore-to-ship power systems include technologies for port electrification, frequency conversion systems, power transformers, control and protection equipment, as well as consulting services. Cavotec contributes interface equipment from their leading Alternative Marine Power (AMP) portfolio including shore connection boxes and cable management systems. </w:t>
      </w:r>
    </w:p>
    <w:p w14:paraId="0762EA87" w14:textId="2AD87333"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“Shore-to-ship power is a sustainable solution to reduce local emissions and enable green port operations, and another example of how ABB technologies are fostering a better world</w:t>
      </w:r>
      <w:r w:rsidR="00135ECC">
        <w:rPr>
          <w:rFonts w:ascii="Helvetica Neue" w:eastAsia="Arial" w:hAnsi="Helvetica Neue" w:cs="Arial"/>
          <w:color w:val="000000" w:themeColor="text1"/>
          <w:sz w:val="21"/>
          <w:szCs w:val="21"/>
          <w:lang w:val="en-GB"/>
        </w:rPr>
        <w:t>,</w:t>
      </w:r>
      <w:bookmarkStart w:id="0" w:name="_GoBack"/>
      <w:bookmarkEnd w:id="0"/>
      <w:r w:rsidRPr="00742FD5">
        <w:rPr>
          <w:rFonts w:ascii="Helvetica Neue" w:eastAsia="Arial" w:hAnsi="Helvetica Neue" w:cs="Arial"/>
          <w:color w:val="000000" w:themeColor="text1"/>
          <w:sz w:val="21"/>
          <w:szCs w:val="21"/>
          <w:lang w:val="en-GB"/>
        </w:rPr>
        <w:t xml:space="preserve">” said Oleg </w:t>
      </w:r>
      <w:proofErr w:type="spellStart"/>
      <w:r w:rsidRPr="00742FD5">
        <w:rPr>
          <w:rFonts w:ascii="Helvetica Neue" w:eastAsia="Arial" w:hAnsi="Helvetica Neue" w:cs="Arial"/>
          <w:color w:val="000000" w:themeColor="text1"/>
          <w:sz w:val="21"/>
          <w:szCs w:val="21"/>
          <w:lang w:val="en-GB"/>
        </w:rPr>
        <w:t>Aleinikov</w:t>
      </w:r>
      <w:proofErr w:type="spellEnd"/>
      <w:r w:rsidRPr="00742FD5">
        <w:rPr>
          <w:rFonts w:ascii="Helvetica Neue" w:eastAsia="Arial" w:hAnsi="Helvetica Neue" w:cs="Arial"/>
          <w:color w:val="000000" w:themeColor="text1"/>
          <w:sz w:val="21"/>
          <w:szCs w:val="21"/>
          <w:lang w:val="en-GB"/>
        </w:rPr>
        <w:t>, Managing Director</w:t>
      </w:r>
      <w:r w:rsidRPr="00742FD5" w:rsidDel="00153329">
        <w:rPr>
          <w:rFonts w:ascii="Helvetica Neue" w:eastAsia="Arial" w:hAnsi="Helvetica Neue" w:cs="Arial"/>
          <w:color w:val="000000" w:themeColor="text1"/>
          <w:sz w:val="21"/>
          <w:szCs w:val="21"/>
          <w:lang w:val="en-GB"/>
        </w:rPr>
        <w:t xml:space="preserve"> </w:t>
      </w:r>
      <w:r w:rsidRPr="00742FD5">
        <w:rPr>
          <w:rFonts w:ascii="Helvetica Neue" w:eastAsia="Arial" w:hAnsi="Helvetica Neue" w:cs="Arial"/>
          <w:color w:val="000000" w:themeColor="text1"/>
          <w:sz w:val="21"/>
          <w:szCs w:val="21"/>
          <w:lang w:val="en-GB"/>
        </w:rPr>
        <w:t xml:space="preserve">of ABB’s Grid Integration business, a part of the company’s Power Grids division. “This strategic co-operation with Cavotec, allows us to combine our complementary capabilities and bring optimized solutions to our customers. It is very much in line with our Next Level strategy to forge alliances and partnerships.” </w:t>
      </w:r>
    </w:p>
    <w:p w14:paraId="78CBEFD7" w14:textId="77777777"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 xml:space="preserve">“The synergies between ABB and Cavotec provide the basis to expand our leading position into the </w:t>
      </w:r>
      <w:proofErr w:type="gramStart"/>
      <w:r w:rsidRPr="00742FD5">
        <w:rPr>
          <w:rFonts w:ascii="Helvetica Neue" w:eastAsia="Arial" w:hAnsi="Helvetica Neue" w:cs="Arial"/>
          <w:color w:val="000000" w:themeColor="text1"/>
          <w:sz w:val="21"/>
          <w:szCs w:val="21"/>
          <w:lang w:val="en-GB"/>
        </w:rPr>
        <w:t>Alternative Marine Power market.</w:t>
      </w:r>
      <w:proofErr w:type="gramEnd"/>
      <w:r w:rsidRPr="00742FD5">
        <w:rPr>
          <w:rFonts w:ascii="Helvetica Neue" w:eastAsia="Arial" w:hAnsi="Helvetica Neue" w:cs="Arial"/>
          <w:color w:val="000000" w:themeColor="text1"/>
          <w:sz w:val="21"/>
          <w:szCs w:val="21"/>
          <w:lang w:val="en-GB"/>
        </w:rPr>
        <w:t xml:space="preserve"> Cavotec’s portfolio ideally complements ABB’s offering in shore-to-ship power solutions. This alliance will reinforce our market leadership as the world’s best Shore Connection Interface System supplier,” said Ottonel Popesco, CEO of Cavotec. </w:t>
      </w:r>
    </w:p>
    <w:p w14:paraId="42BD1127" w14:textId="77777777"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ABB (www.abb.com) is a leading global technology company in power and automation that enables utility, industry, and transport &amp; infrastructure customers to improve their performance while lowering environmental impact. The ABB Group of companies operates in roughly 100 countries and employs about 135,000 people.</w:t>
      </w:r>
    </w:p>
    <w:p w14:paraId="6A47DD5B" w14:textId="77777777" w:rsidR="00742FD5" w:rsidRPr="00742FD5" w:rsidRDefault="00742FD5" w:rsidP="00742FD5">
      <w:pPr>
        <w:spacing w:before="120" w:after="120"/>
        <w:rPr>
          <w:rFonts w:ascii="Helvetica Neue" w:eastAsia="Arial" w:hAnsi="Helvetica Neue" w:cs="Arial"/>
          <w:color w:val="000000" w:themeColor="text1"/>
          <w:sz w:val="21"/>
          <w:szCs w:val="21"/>
          <w:lang w:val="en-GB"/>
        </w:rPr>
      </w:pPr>
      <w:r w:rsidRPr="00742FD5">
        <w:rPr>
          <w:rFonts w:ascii="Helvetica Neue" w:eastAsia="Arial" w:hAnsi="Helvetica Neue" w:cs="Arial"/>
          <w:color w:val="000000" w:themeColor="text1"/>
          <w:sz w:val="21"/>
          <w:szCs w:val="21"/>
          <w:lang w:val="en-GB"/>
        </w:rPr>
        <w:t>Cavotec (www.cavotec.com) is a global engineering group that enables industries to improve productivity, safety and sustainability by delivering power transmission, distribution and control technologies that form the link between fixed and mobile equipment in the Ports &amp; Maritime, Airports, Mining &amp; Tunnelling and General Industry sectors.</w:t>
      </w:r>
    </w:p>
    <w:p w14:paraId="6203E43E" w14:textId="77777777" w:rsidR="00662A99" w:rsidRPr="00742FD5" w:rsidRDefault="00662A99" w:rsidP="00797108">
      <w:pPr>
        <w:spacing w:after="0" w:line="240" w:lineRule="auto"/>
        <w:rPr>
          <w:rFonts w:ascii="Helvetica Neue" w:hAnsi="Helvetica Neue" w:cs="Arial"/>
          <w:noProof/>
          <w:sz w:val="21"/>
          <w:szCs w:val="21"/>
          <w:lang w:val="en-US" w:eastAsia="it-IT"/>
        </w:rPr>
      </w:pPr>
    </w:p>
    <w:p w14:paraId="4A5805D9" w14:textId="77777777" w:rsidR="00742FD5" w:rsidRPr="00742FD5" w:rsidRDefault="00742FD5" w:rsidP="00797108">
      <w:pPr>
        <w:spacing w:after="0" w:line="240" w:lineRule="auto"/>
        <w:rPr>
          <w:rFonts w:ascii="Helvetica Neue" w:hAnsi="Helvetica Neue" w:cs="Arial"/>
          <w:b/>
          <w:noProof/>
          <w:sz w:val="21"/>
          <w:szCs w:val="21"/>
          <w:lang w:val="en-US" w:eastAsia="it-IT"/>
        </w:rPr>
      </w:pPr>
      <w:r w:rsidRPr="00742FD5">
        <w:rPr>
          <w:rFonts w:ascii="Helvetica Neue" w:hAnsi="Helvetica Neue" w:cs="Arial"/>
          <w:b/>
          <w:noProof/>
          <w:sz w:val="21"/>
          <w:szCs w:val="21"/>
          <w:lang w:val="en-US" w:eastAsia="it-IT"/>
        </w:rPr>
        <w:t>ENDS</w:t>
      </w:r>
    </w:p>
    <w:p w14:paraId="2DE5422E" w14:textId="77777777" w:rsidR="00742FD5" w:rsidRPr="00742FD5" w:rsidRDefault="00742FD5" w:rsidP="00797108">
      <w:pPr>
        <w:spacing w:after="0" w:line="240" w:lineRule="auto"/>
        <w:rPr>
          <w:rFonts w:ascii="Helvetica Neue" w:hAnsi="Helvetica Neue" w:cs="Arial"/>
          <w:b/>
          <w:noProof/>
          <w:sz w:val="21"/>
          <w:szCs w:val="21"/>
          <w:lang w:val="en-US" w:eastAsia="it-IT"/>
        </w:rPr>
      </w:pPr>
    </w:p>
    <w:p w14:paraId="4F28AB36" w14:textId="77777777" w:rsidR="00742FD5" w:rsidRPr="00742FD5" w:rsidRDefault="00742FD5" w:rsidP="00797108">
      <w:pPr>
        <w:spacing w:after="0" w:line="240" w:lineRule="auto"/>
        <w:rPr>
          <w:rFonts w:ascii="Helvetica Neue" w:hAnsi="Helvetica Neue" w:cs="Arial"/>
          <w:noProof/>
          <w:sz w:val="21"/>
          <w:szCs w:val="21"/>
          <w:lang w:val="en-US" w:eastAsia="it-IT"/>
        </w:rPr>
      </w:pPr>
      <w:r w:rsidRPr="00742FD5">
        <w:rPr>
          <w:rFonts w:ascii="Helvetica Neue" w:hAnsi="Helvetica Neue" w:cs="Arial"/>
          <w:noProof/>
          <w:sz w:val="21"/>
          <w:szCs w:val="21"/>
          <w:lang w:val="en-US" w:eastAsia="it-IT"/>
        </w:rPr>
        <w:t>Michael Scheepers – Chief Communications Officer</w:t>
      </w:r>
    </w:p>
    <w:p w14:paraId="663D21EA" w14:textId="77777777" w:rsidR="00742FD5" w:rsidRPr="00742FD5" w:rsidRDefault="00742FD5" w:rsidP="00797108">
      <w:pPr>
        <w:spacing w:after="0" w:line="240" w:lineRule="auto"/>
        <w:rPr>
          <w:rFonts w:ascii="Helvetica Neue" w:hAnsi="Helvetica Neue" w:cs="Arial"/>
          <w:noProof/>
          <w:sz w:val="21"/>
          <w:szCs w:val="21"/>
          <w:lang w:val="en-US" w:eastAsia="it-IT"/>
        </w:rPr>
      </w:pPr>
      <w:r w:rsidRPr="00742FD5">
        <w:rPr>
          <w:rFonts w:ascii="Helvetica Neue" w:hAnsi="Helvetica Neue" w:cs="Arial"/>
          <w:noProof/>
          <w:sz w:val="21"/>
          <w:szCs w:val="21"/>
          <w:lang w:val="en-US" w:eastAsia="it-IT"/>
        </w:rPr>
        <w:t>Telephone: +41919114010 – Email: michael.scheepers@cavotec.com</w:t>
      </w:r>
    </w:p>
    <w:sectPr w:rsidR="00742FD5" w:rsidRPr="00742FD5" w:rsidSect="00F462A1">
      <w:headerReference w:type="default" r:id="rId8"/>
      <w:footerReference w:type="default" r:id="rId9"/>
      <w:pgSz w:w="11906" w:h="16838"/>
      <w:pgMar w:top="2269" w:right="1134" w:bottom="226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22E61" w14:textId="77777777" w:rsidR="00504B0E" w:rsidRDefault="00504B0E" w:rsidP="001D028C">
      <w:pPr>
        <w:spacing w:after="0" w:line="240" w:lineRule="auto"/>
      </w:pPr>
      <w:r>
        <w:separator/>
      </w:r>
    </w:p>
  </w:endnote>
  <w:endnote w:type="continuationSeparator" w:id="0">
    <w:p w14:paraId="363FD860" w14:textId="77777777" w:rsidR="00504B0E" w:rsidRDefault="00504B0E" w:rsidP="001D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BB Neue Helvetica Light">
    <w:altName w:val="Corbel"/>
    <w:charset w:val="00"/>
    <w:family w:val="swiss"/>
    <w:pitch w:val="variable"/>
    <w:sig w:usb0="800000AF" w:usb1="10002042" w:usb2="00000000" w:usb3="00000000" w:csb0="0000009B"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auto"/>
    <w:pitch w:val="variable"/>
    <w:sig w:usb0="E0002AFF" w:usb1="C0007843" w:usb2="00000009" w:usb3="00000000" w:csb0="000001FF"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B90C6" w14:textId="77777777" w:rsidR="001D028C" w:rsidRPr="00405E37" w:rsidRDefault="00872D52">
    <w:pPr>
      <w:pStyle w:val="Footer"/>
      <w:rPr>
        <w:rFonts w:ascii="HelveticaNeueLT Pro 45 Lt" w:hAnsi="HelveticaNeueLT Pro 45 Lt" w:cs="Arial"/>
        <w:color w:val="000000" w:themeColor="text1"/>
        <w:sz w:val="18"/>
        <w:szCs w:val="18"/>
        <w:lang w:val="de-CH"/>
      </w:rPr>
    </w:pPr>
    <w:r>
      <w:rPr>
        <w:rFonts w:ascii="Arial" w:hAnsi="Arial" w:cs="Arial"/>
        <w:noProof/>
        <w:color w:val="000000" w:themeColor="text1"/>
        <w:sz w:val="18"/>
        <w:szCs w:val="18"/>
        <w:lang w:val="en-US"/>
      </w:rPr>
      <mc:AlternateContent>
        <mc:Choice Requires="wps">
          <w:drawing>
            <wp:anchor distT="0" distB="0" distL="114300" distR="114300" simplePos="0" relativeHeight="251671552" behindDoc="0" locked="0" layoutInCell="1" allowOverlap="1" wp14:anchorId="61C23DA1" wp14:editId="73C344E4">
              <wp:simplePos x="0" y="0"/>
              <wp:positionH relativeFrom="margin">
                <wp:posOffset>5226050</wp:posOffset>
              </wp:positionH>
              <wp:positionV relativeFrom="paragraph">
                <wp:posOffset>132080</wp:posOffset>
              </wp:positionV>
              <wp:extent cx="1043305" cy="284480"/>
              <wp:effectExtent l="0" t="0" r="0" b="1270"/>
              <wp:wrapNone/>
              <wp:docPr id="62" name="Text Box 62"/>
              <wp:cNvGraphicFramePr/>
              <a:graphic xmlns:a="http://schemas.openxmlformats.org/drawingml/2006/main">
                <a:graphicData uri="http://schemas.microsoft.com/office/word/2010/wordprocessingShape">
                  <wps:wsp>
                    <wps:cNvSpPr txBox="1"/>
                    <wps:spPr>
                      <a:xfrm>
                        <a:off x="0" y="0"/>
                        <a:ext cx="104330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8F74C"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 xml:space="preserve">General </w:t>
                          </w:r>
                          <w:proofErr w:type="spellStart"/>
                          <w:r>
                            <w:rPr>
                              <w:rFonts w:ascii="HelveticaNeueLT Pro 45 Lt" w:hAnsi="HelveticaNeueLT Pro 45 Lt" w:cs="Arial"/>
                              <w:color w:val="808080" w:themeColor="background1" w:themeShade="80"/>
                              <w:sz w:val="14"/>
                              <w:szCs w:val="14"/>
                              <w:lang w:val="de-CH"/>
                            </w:rPr>
                            <w:t>Industry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1C23DA1" id="_x0000_t202" coordsize="21600,21600" o:spt="202" path="m0,0l0,21600,21600,21600,21600,0xe">
              <v:stroke joinstyle="miter"/>
              <v:path gradientshapeok="t" o:connecttype="rect"/>
            </v:shapetype>
            <v:shape id="Text Box 62" o:spid="_x0000_s1026" type="#_x0000_t202" style="position:absolute;margin-left:411.5pt;margin-top:10.4pt;width:82.15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" filled="f" stroked="f" strokeweight=".5pt">
              <v:textbox>
                <w:txbxContent>
                  <w:p w14:paraId="11A8F74C"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General Industry</w:t>
                    </w:r>
                  </w:p>
                </w:txbxContent>
              </v:textbox>
              <w10:wrap anchorx="margin"/>
            </v:shape>
          </w:pict>
        </mc:Fallback>
      </mc:AlternateContent>
    </w:r>
    <w:r>
      <w:rPr>
        <w:rFonts w:ascii="Arial" w:hAnsi="Arial" w:cs="Arial"/>
        <w:noProof/>
        <w:color w:val="000000" w:themeColor="text1"/>
        <w:sz w:val="18"/>
        <w:szCs w:val="18"/>
        <w:lang w:val="en-US"/>
      </w:rPr>
      <mc:AlternateContent>
        <mc:Choice Requires="wps">
          <w:drawing>
            <wp:anchor distT="0" distB="0" distL="114300" distR="114300" simplePos="0" relativeHeight="251669504" behindDoc="0" locked="0" layoutInCell="1" allowOverlap="1" wp14:anchorId="2536E540" wp14:editId="46059CFE">
              <wp:simplePos x="0" y="0"/>
              <wp:positionH relativeFrom="margin">
                <wp:posOffset>4088130</wp:posOffset>
              </wp:positionH>
              <wp:positionV relativeFrom="paragraph">
                <wp:posOffset>132080</wp:posOffset>
              </wp:positionV>
              <wp:extent cx="1043305" cy="284480"/>
              <wp:effectExtent l="0" t="0" r="0" b="1270"/>
              <wp:wrapNone/>
              <wp:docPr id="61" name="Text Box 61"/>
              <wp:cNvGraphicFramePr/>
              <a:graphic xmlns:a="http://schemas.openxmlformats.org/drawingml/2006/main">
                <a:graphicData uri="http://schemas.microsoft.com/office/word/2010/wordprocessingShape">
                  <wps:wsp>
                    <wps:cNvSpPr txBox="1"/>
                    <wps:spPr>
                      <a:xfrm>
                        <a:off x="0" y="0"/>
                        <a:ext cx="104330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9B253"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Mining &amp; Tunnelling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36E540" id="Text Box 61" o:spid="_x0000_s1027" type="#_x0000_t202" style="position:absolute;margin-left:321.9pt;margin-top:10.4pt;width:82.15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" filled="f" stroked="f" strokeweight=".5pt">
              <v:textbox>
                <w:txbxContent>
                  <w:p w14:paraId="6D19B253"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Mining &amp; Tunnelling</w:t>
                    </w:r>
                  </w:p>
                </w:txbxContent>
              </v:textbox>
              <w10:wrap anchorx="margin"/>
            </v:shape>
          </w:pict>
        </mc:Fallback>
      </mc:AlternateContent>
    </w:r>
    <w:r>
      <w:rPr>
        <w:rFonts w:ascii="Arial" w:hAnsi="Arial" w:cs="Arial"/>
        <w:noProof/>
        <w:color w:val="000000" w:themeColor="text1"/>
        <w:sz w:val="18"/>
        <w:szCs w:val="18"/>
        <w:lang w:val="en-US"/>
      </w:rPr>
      <mc:AlternateContent>
        <mc:Choice Requires="wps">
          <w:drawing>
            <wp:anchor distT="0" distB="0" distL="114300" distR="114300" simplePos="0" relativeHeight="251667456" behindDoc="0" locked="0" layoutInCell="1" allowOverlap="1" wp14:anchorId="6064A6D2" wp14:editId="1060AB5F">
              <wp:simplePos x="0" y="0"/>
              <wp:positionH relativeFrom="margin">
                <wp:posOffset>3167380</wp:posOffset>
              </wp:positionH>
              <wp:positionV relativeFrom="paragraph">
                <wp:posOffset>131445</wp:posOffset>
              </wp:positionV>
              <wp:extent cx="914400" cy="284480"/>
              <wp:effectExtent l="0" t="0" r="0" b="1270"/>
              <wp:wrapNone/>
              <wp:docPr id="60" name="Text Box 60"/>
              <wp:cNvGraphicFramePr/>
              <a:graphic xmlns:a="http://schemas.openxmlformats.org/drawingml/2006/main">
                <a:graphicData uri="http://schemas.microsoft.com/office/word/2010/wordprocessingShape">
                  <wps:wsp>
                    <wps:cNvSpPr txBox="1"/>
                    <wps:spPr>
                      <a:xfrm>
                        <a:off x="0" y="0"/>
                        <a:ext cx="91440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337A3"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Airports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64A6D2" id="Text Box 60" o:spid="_x0000_s1028" type="#_x0000_t202" style="position:absolute;margin-left:249.4pt;margin-top:10.35pt;width:1in;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" filled="f" stroked="f" strokeweight=".5pt">
              <v:textbox>
                <w:txbxContent>
                  <w:p w14:paraId="255337A3"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Pr>
                        <w:rFonts w:ascii="HelveticaNeueLT Pro 45 Lt" w:hAnsi="HelveticaNeueLT Pro 45 Lt" w:cs="Arial"/>
                        <w:color w:val="808080" w:themeColor="background1" w:themeShade="80"/>
                        <w:sz w:val="14"/>
                        <w:szCs w:val="14"/>
                        <w:lang w:val="de-CH"/>
                      </w:rPr>
                      <w:t>Airports</w:t>
                    </w:r>
                  </w:p>
                </w:txbxContent>
              </v:textbox>
              <w10:wrap anchorx="margin"/>
            </v:shape>
          </w:pict>
        </mc:Fallback>
      </mc:AlternateContent>
    </w:r>
    <w:r>
      <w:rPr>
        <w:rFonts w:ascii="Arial" w:hAnsi="Arial" w:cs="Arial"/>
        <w:noProof/>
        <w:color w:val="000000" w:themeColor="text1"/>
        <w:sz w:val="18"/>
        <w:szCs w:val="18"/>
        <w:lang w:val="en-US"/>
      </w:rPr>
      <mc:AlternateContent>
        <mc:Choice Requires="wps">
          <w:drawing>
            <wp:anchor distT="0" distB="0" distL="114300" distR="114300" simplePos="0" relativeHeight="251665408" behindDoc="0" locked="0" layoutInCell="1" allowOverlap="1" wp14:anchorId="679B1042" wp14:editId="42CBAF62">
              <wp:simplePos x="0" y="0"/>
              <wp:positionH relativeFrom="column">
                <wp:posOffset>2052320</wp:posOffset>
              </wp:positionH>
              <wp:positionV relativeFrom="paragraph">
                <wp:posOffset>131816</wp:posOffset>
              </wp:positionV>
              <wp:extent cx="914400" cy="284480"/>
              <wp:effectExtent l="0" t="0" r="0" b="1270"/>
              <wp:wrapNone/>
              <wp:docPr id="53" name="Text Box 53"/>
              <wp:cNvGraphicFramePr/>
              <a:graphic xmlns:a="http://schemas.openxmlformats.org/drawingml/2006/main">
                <a:graphicData uri="http://schemas.microsoft.com/office/word/2010/wordprocessingShape">
                  <wps:wsp>
                    <wps:cNvSpPr txBox="1"/>
                    <wps:spPr>
                      <a:xfrm>
                        <a:off x="0" y="0"/>
                        <a:ext cx="91440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78EB7"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sidRPr="00A32A1A">
                            <w:rPr>
                              <w:rFonts w:ascii="HelveticaNeueLT Pro 45 Lt" w:hAnsi="HelveticaNeueLT Pro 45 Lt" w:cs="Arial"/>
                              <w:color w:val="808080" w:themeColor="background1" w:themeShade="80"/>
                              <w:sz w:val="14"/>
                              <w:szCs w:val="14"/>
                              <w:lang w:val="de-CH"/>
                            </w:rPr>
                            <w:t>Ports &amp; Maritime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9B1042" id="Text Box 53" o:spid="_x0000_s1029" type="#_x0000_t202" style="position:absolute;margin-left:161.6pt;margin-top:10.4pt;width:1in;height: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" filled="f" stroked="f" strokeweight=".5pt">
              <v:textbox>
                <w:txbxContent>
                  <w:p w14:paraId="46378EB7" w14:textId="77777777" w:rsidR="00A32A1A" w:rsidRPr="00A32A1A" w:rsidRDefault="00A32A1A" w:rsidP="00A32A1A">
                    <w:pPr>
                      <w:jc w:val="center"/>
                      <w:rPr>
                        <w:rFonts w:ascii="HelveticaNeueLT Pro 45 Lt" w:hAnsi="HelveticaNeueLT Pro 45 Lt" w:cs="Arial"/>
                        <w:color w:val="808080" w:themeColor="background1" w:themeShade="80"/>
                        <w:sz w:val="14"/>
                        <w:szCs w:val="14"/>
                        <w:lang w:val="de-CH"/>
                      </w:rPr>
                    </w:pPr>
                    <w:r w:rsidRPr="00A32A1A">
                      <w:rPr>
                        <w:rFonts w:ascii="HelveticaNeueLT Pro 45 Lt" w:hAnsi="HelveticaNeueLT Pro 45 Lt" w:cs="Arial"/>
                        <w:color w:val="808080" w:themeColor="background1" w:themeShade="80"/>
                        <w:sz w:val="14"/>
                        <w:szCs w:val="14"/>
                        <w:lang w:val="de-CH"/>
                      </w:rPr>
                      <w:t>Ports &amp; Maritime</w:t>
                    </w:r>
                  </w:p>
                </w:txbxContent>
              </v:textbox>
            </v:shape>
          </w:pict>
        </mc:Fallback>
      </mc:AlternateContent>
    </w:r>
    <w:r w:rsidR="00797108">
      <w:rPr>
        <w:rFonts w:ascii="HelveticaNeueLT Pro 45 Lt" w:hAnsi="HelveticaNeueLT Pro 45 Lt" w:cs="Arial"/>
        <w:noProof/>
        <w:sz w:val="18"/>
        <w:szCs w:val="18"/>
        <w:lang w:val="en-US"/>
      </w:rPr>
      <w:drawing>
        <wp:anchor distT="0" distB="0" distL="114300" distR="114300" simplePos="0" relativeHeight="251676672" behindDoc="1" locked="0" layoutInCell="1" allowOverlap="1" wp14:anchorId="1B1422AA" wp14:editId="6E8281FC">
          <wp:simplePos x="0" y="0"/>
          <wp:positionH relativeFrom="column">
            <wp:posOffset>4372610</wp:posOffset>
          </wp:positionH>
          <wp:positionV relativeFrom="paragraph">
            <wp:posOffset>-284744</wp:posOffset>
          </wp:positionV>
          <wp:extent cx="498475" cy="416560"/>
          <wp:effectExtent l="0" t="0" r="0" b="254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M&amp;T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8475" cy="416560"/>
                  </a:xfrm>
                  <a:prstGeom prst="rect">
                    <a:avLst/>
                  </a:prstGeom>
                </pic:spPr>
              </pic:pic>
            </a:graphicData>
          </a:graphic>
          <wp14:sizeRelH relativeFrom="margin">
            <wp14:pctWidth>0</wp14:pctWidth>
          </wp14:sizeRelH>
          <wp14:sizeRelV relativeFrom="margin">
            <wp14:pctHeight>0</wp14:pctHeight>
          </wp14:sizeRelV>
        </wp:anchor>
      </w:drawing>
    </w:r>
    <w:r w:rsidR="00797108">
      <w:rPr>
        <w:rFonts w:ascii="HelveticaNeueLT Pro 45 Lt" w:hAnsi="HelveticaNeueLT Pro 45 Lt" w:cs="Arial"/>
        <w:noProof/>
        <w:sz w:val="18"/>
        <w:szCs w:val="18"/>
        <w:lang w:val="en-US"/>
      </w:rPr>
      <w:drawing>
        <wp:anchor distT="0" distB="0" distL="114300" distR="114300" simplePos="0" relativeHeight="251678720" behindDoc="1" locked="0" layoutInCell="1" allowOverlap="1" wp14:anchorId="1FC1A386" wp14:editId="62AB12A3">
          <wp:simplePos x="0" y="0"/>
          <wp:positionH relativeFrom="column">
            <wp:posOffset>5520055</wp:posOffset>
          </wp:positionH>
          <wp:positionV relativeFrom="paragraph">
            <wp:posOffset>-330835</wp:posOffset>
          </wp:positionV>
          <wp:extent cx="431165" cy="440690"/>
          <wp:effectExtent l="0" t="0" r="6985"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GI ico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1165" cy="440690"/>
                  </a:xfrm>
                  <a:prstGeom prst="rect">
                    <a:avLst/>
                  </a:prstGeom>
                </pic:spPr>
              </pic:pic>
            </a:graphicData>
          </a:graphic>
          <wp14:sizeRelH relativeFrom="margin">
            <wp14:pctWidth>0</wp14:pctWidth>
          </wp14:sizeRelH>
          <wp14:sizeRelV relativeFrom="margin">
            <wp14:pctHeight>0</wp14:pctHeight>
          </wp14:sizeRelV>
        </wp:anchor>
      </w:drawing>
    </w:r>
    <w:r w:rsidR="00797108">
      <w:rPr>
        <w:rFonts w:ascii="HelveticaNeueLT Pro 45 Lt" w:hAnsi="HelveticaNeueLT Pro 45 Lt" w:cs="Arial"/>
        <w:noProof/>
        <w:sz w:val="18"/>
        <w:szCs w:val="18"/>
        <w:lang w:val="en-US"/>
      </w:rPr>
      <w:drawing>
        <wp:anchor distT="0" distB="0" distL="114300" distR="114300" simplePos="0" relativeHeight="251674624" behindDoc="1" locked="0" layoutInCell="1" allowOverlap="1" wp14:anchorId="57F6D194" wp14:editId="32D2F6DB">
          <wp:simplePos x="0" y="0"/>
          <wp:positionH relativeFrom="margin">
            <wp:posOffset>3376930</wp:posOffset>
          </wp:positionH>
          <wp:positionV relativeFrom="paragraph">
            <wp:posOffset>-304800</wp:posOffset>
          </wp:positionV>
          <wp:extent cx="494030" cy="440690"/>
          <wp:effectExtent l="0" t="0" r="127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Airports ico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4030" cy="440690"/>
                  </a:xfrm>
                  <a:prstGeom prst="rect">
                    <a:avLst/>
                  </a:prstGeom>
                </pic:spPr>
              </pic:pic>
            </a:graphicData>
          </a:graphic>
          <wp14:sizeRelH relativeFrom="margin">
            <wp14:pctWidth>0</wp14:pctWidth>
          </wp14:sizeRelH>
          <wp14:sizeRelV relativeFrom="margin">
            <wp14:pctHeight>0</wp14:pctHeight>
          </wp14:sizeRelV>
        </wp:anchor>
      </w:drawing>
    </w:r>
    <w:r w:rsidR="00797108">
      <w:rPr>
        <w:rFonts w:ascii="HelveticaNeueLT Pro 45 Lt" w:hAnsi="HelveticaNeueLT Pro 45 Lt" w:cs="Arial"/>
        <w:noProof/>
        <w:sz w:val="18"/>
        <w:szCs w:val="18"/>
        <w:lang w:val="en-US"/>
      </w:rPr>
      <w:drawing>
        <wp:anchor distT="0" distB="0" distL="114300" distR="114300" simplePos="0" relativeHeight="251672576" behindDoc="1" locked="0" layoutInCell="1" allowOverlap="1" wp14:anchorId="6254EC19" wp14:editId="6EF2724A">
          <wp:simplePos x="0" y="0"/>
          <wp:positionH relativeFrom="column">
            <wp:posOffset>2199005</wp:posOffset>
          </wp:positionH>
          <wp:positionV relativeFrom="paragraph">
            <wp:posOffset>-224790</wp:posOffset>
          </wp:positionV>
          <wp:extent cx="716915" cy="339090"/>
          <wp:effectExtent l="0" t="0" r="6985" b="381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amp;M ic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6915" cy="339090"/>
                  </a:xfrm>
                  <a:prstGeom prst="rect">
                    <a:avLst/>
                  </a:prstGeom>
                </pic:spPr>
              </pic:pic>
            </a:graphicData>
          </a:graphic>
          <wp14:sizeRelH relativeFrom="page">
            <wp14:pctWidth>0</wp14:pctWidth>
          </wp14:sizeRelH>
          <wp14:sizeRelV relativeFrom="page">
            <wp14:pctHeight>0</wp14:pctHeight>
          </wp14:sizeRelV>
        </wp:anchor>
      </w:drawing>
    </w:r>
    <w:r w:rsidR="003172A9">
      <w:rPr>
        <w:rFonts w:ascii="Arial" w:hAnsi="Arial" w:cs="Arial"/>
        <w:noProof/>
        <w:color w:val="000000" w:themeColor="text1"/>
        <w:sz w:val="18"/>
        <w:szCs w:val="18"/>
        <w:lang w:val="en-US"/>
      </w:rPr>
      <mc:AlternateContent>
        <mc:Choice Requires="wps">
          <w:drawing>
            <wp:anchor distT="0" distB="0" distL="114300" distR="114300" simplePos="0" relativeHeight="251659264" behindDoc="0" locked="0" layoutInCell="1" allowOverlap="1" wp14:anchorId="661780B5" wp14:editId="2EB19B76">
              <wp:simplePos x="0" y="0"/>
              <wp:positionH relativeFrom="column">
                <wp:posOffset>-98054</wp:posOffset>
              </wp:positionH>
              <wp:positionV relativeFrom="paragraph">
                <wp:posOffset>-348615</wp:posOffset>
              </wp:positionV>
              <wp:extent cx="1121410" cy="327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141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15644" w14:textId="77777777" w:rsidR="001D028C" w:rsidRPr="00405E37" w:rsidRDefault="001D028C">
                          <w:pPr>
                            <w:rPr>
                              <w:rFonts w:ascii="HelveticaNeueLT Pro 65 Md" w:hAnsi="HelveticaNeueLT Pro 65 Md" w:cs="Arial"/>
                              <w:color w:val="000000" w:themeColor="text1"/>
                              <w:sz w:val="18"/>
                              <w:szCs w:val="18"/>
                              <w:lang w:val="de-CH"/>
                            </w:rPr>
                          </w:pPr>
                          <w:r w:rsidRPr="00405E37">
                            <w:rPr>
                              <w:rFonts w:ascii="HelveticaNeueLT Pro 65 Md" w:hAnsi="HelveticaNeueLT Pro 65 Md" w:cs="Arial"/>
                              <w:color w:val="000000" w:themeColor="text1"/>
                              <w:sz w:val="18"/>
                              <w:szCs w:val="18"/>
                              <w:lang w:val="de-CH"/>
                            </w:rPr>
                            <w:t xml:space="preserve">Page </w:t>
                          </w:r>
                          <w:r w:rsidRPr="00405E37">
                            <w:rPr>
                              <w:rFonts w:ascii="HelveticaNeueLT Pro 65 Md" w:hAnsi="HelveticaNeueLT Pro 65 Md" w:cs="Arial"/>
                              <w:b/>
                              <w:color w:val="000000" w:themeColor="text1"/>
                              <w:sz w:val="18"/>
                              <w:szCs w:val="18"/>
                              <w:lang w:val="de-CH"/>
                            </w:rPr>
                            <w:fldChar w:fldCharType="begin"/>
                          </w:r>
                          <w:r w:rsidRPr="00405E37">
                            <w:rPr>
                              <w:rFonts w:ascii="HelveticaNeueLT Pro 65 Md" w:hAnsi="HelveticaNeueLT Pro 65 Md" w:cs="Arial"/>
                              <w:b/>
                              <w:color w:val="000000" w:themeColor="text1"/>
                              <w:sz w:val="18"/>
                              <w:szCs w:val="18"/>
                              <w:lang w:val="de-CH"/>
                            </w:rPr>
                            <w:instrText xml:space="preserve"> PAGE  \* Arabic  \* MERGEFORMAT </w:instrText>
                          </w:r>
                          <w:r w:rsidRPr="00405E37">
                            <w:rPr>
                              <w:rFonts w:ascii="HelveticaNeueLT Pro 65 Md" w:hAnsi="HelveticaNeueLT Pro 65 Md" w:cs="Arial"/>
                              <w:b/>
                              <w:color w:val="000000" w:themeColor="text1"/>
                              <w:sz w:val="18"/>
                              <w:szCs w:val="18"/>
                              <w:lang w:val="de-CH"/>
                            </w:rPr>
                            <w:fldChar w:fldCharType="separate"/>
                          </w:r>
                          <w:r w:rsidR="00135ECC">
                            <w:rPr>
                              <w:rFonts w:ascii="HelveticaNeueLT Pro 65 Md" w:hAnsi="HelveticaNeueLT Pro 65 Md" w:cs="Arial"/>
                              <w:b/>
                              <w:noProof/>
                              <w:color w:val="000000" w:themeColor="text1"/>
                              <w:sz w:val="18"/>
                              <w:szCs w:val="18"/>
                              <w:lang w:val="de-CH"/>
                            </w:rPr>
                            <w:t>1</w:t>
                          </w:r>
                          <w:r w:rsidRPr="00405E37">
                            <w:rPr>
                              <w:rFonts w:ascii="HelveticaNeueLT Pro 65 Md" w:hAnsi="HelveticaNeueLT Pro 65 Md" w:cs="Arial"/>
                              <w:b/>
                              <w:color w:val="000000" w:themeColor="text1"/>
                              <w:sz w:val="18"/>
                              <w:szCs w:val="18"/>
                              <w:lang w:val="de-CH"/>
                            </w:rPr>
                            <w:fldChar w:fldCharType="end"/>
                          </w:r>
                          <w:r w:rsidRPr="00405E37">
                            <w:rPr>
                              <w:rFonts w:ascii="HelveticaNeueLT Pro 65 Md" w:hAnsi="HelveticaNeueLT Pro 65 Md" w:cs="Arial"/>
                              <w:color w:val="000000" w:themeColor="text1"/>
                              <w:sz w:val="18"/>
                              <w:szCs w:val="18"/>
                              <w:lang w:val="de-CH"/>
                            </w:rPr>
                            <w:t xml:space="preserve"> of </w:t>
                          </w:r>
                          <w:r w:rsidRPr="00405E37">
                            <w:rPr>
                              <w:rFonts w:ascii="HelveticaNeueLT Pro 65 Md" w:hAnsi="HelveticaNeueLT Pro 65 Md" w:cs="Arial"/>
                              <w:b/>
                              <w:color w:val="000000" w:themeColor="text1"/>
                              <w:sz w:val="18"/>
                              <w:szCs w:val="18"/>
                              <w:lang w:val="de-CH"/>
                            </w:rPr>
                            <w:fldChar w:fldCharType="begin"/>
                          </w:r>
                          <w:r w:rsidRPr="00405E37">
                            <w:rPr>
                              <w:rFonts w:ascii="HelveticaNeueLT Pro 65 Md" w:hAnsi="HelveticaNeueLT Pro 65 Md" w:cs="Arial"/>
                              <w:b/>
                              <w:color w:val="000000" w:themeColor="text1"/>
                              <w:sz w:val="18"/>
                              <w:szCs w:val="18"/>
                              <w:lang w:val="de-CH"/>
                            </w:rPr>
                            <w:instrText xml:space="preserve"> NUMPAGES  \* Arabic  \* MERGEFORMAT </w:instrText>
                          </w:r>
                          <w:r w:rsidRPr="00405E37">
                            <w:rPr>
                              <w:rFonts w:ascii="HelveticaNeueLT Pro 65 Md" w:hAnsi="HelveticaNeueLT Pro 65 Md" w:cs="Arial"/>
                              <w:b/>
                              <w:color w:val="000000" w:themeColor="text1"/>
                              <w:sz w:val="18"/>
                              <w:szCs w:val="18"/>
                              <w:lang w:val="de-CH"/>
                            </w:rPr>
                            <w:fldChar w:fldCharType="separate"/>
                          </w:r>
                          <w:r w:rsidR="00135ECC">
                            <w:rPr>
                              <w:rFonts w:ascii="HelveticaNeueLT Pro 65 Md" w:hAnsi="HelveticaNeueLT Pro 65 Md" w:cs="Arial"/>
                              <w:b/>
                              <w:noProof/>
                              <w:color w:val="000000" w:themeColor="text1"/>
                              <w:sz w:val="18"/>
                              <w:szCs w:val="18"/>
                              <w:lang w:val="de-CH"/>
                            </w:rPr>
                            <w:t>1</w:t>
                          </w:r>
                          <w:r w:rsidRPr="00405E37">
                            <w:rPr>
                              <w:rFonts w:ascii="HelveticaNeueLT Pro 65 Md" w:hAnsi="HelveticaNeueLT Pro 65 Md" w:cs="Arial"/>
                              <w:b/>
                              <w:color w:val="000000" w:themeColor="text1"/>
                              <w:sz w:val="18"/>
                              <w:szCs w:val="18"/>
                              <w:lang w:val="de-CH"/>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6" o:spid="_x0000_s1030" type="#_x0000_t202" style="position:absolute;margin-left:-7.65pt;margin-top:-27.4pt;width:88.3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" filled="f" stroked="f" strokeweight=".5pt">
              <v:textbox>
                <w:txbxContent>
                  <w:p w14:paraId="0C115644" w14:textId="77777777" w:rsidR="001D028C" w:rsidRPr="00405E37" w:rsidRDefault="001D028C">
                    <w:pPr>
                      <w:rPr>
                        <w:rFonts w:ascii="HelveticaNeueLT Pro 65 Md" w:hAnsi="HelveticaNeueLT Pro 65 Md" w:cs="Arial"/>
                        <w:color w:val="000000" w:themeColor="text1"/>
                        <w:sz w:val="18"/>
                        <w:szCs w:val="18"/>
                        <w:lang w:val="de-CH"/>
                      </w:rPr>
                    </w:pPr>
                    <w:r w:rsidRPr="00405E37">
                      <w:rPr>
                        <w:rFonts w:ascii="HelveticaNeueLT Pro 65 Md" w:hAnsi="HelveticaNeueLT Pro 65 Md" w:cs="Arial"/>
                        <w:color w:val="000000" w:themeColor="text1"/>
                        <w:sz w:val="18"/>
                        <w:szCs w:val="18"/>
                        <w:lang w:val="de-CH"/>
                      </w:rPr>
                      <w:t xml:space="preserve">Page </w:t>
                    </w:r>
                    <w:r w:rsidRPr="00405E37">
                      <w:rPr>
                        <w:rFonts w:ascii="HelveticaNeueLT Pro 65 Md" w:hAnsi="HelveticaNeueLT Pro 65 Md" w:cs="Arial"/>
                        <w:b/>
                        <w:color w:val="000000" w:themeColor="text1"/>
                        <w:sz w:val="18"/>
                        <w:szCs w:val="18"/>
                        <w:lang w:val="de-CH"/>
                      </w:rPr>
                      <w:fldChar w:fldCharType="begin"/>
                    </w:r>
                    <w:r w:rsidRPr="00405E37">
                      <w:rPr>
                        <w:rFonts w:ascii="HelveticaNeueLT Pro 65 Md" w:hAnsi="HelveticaNeueLT Pro 65 Md" w:cs="Arial"/>
                        <w:b/>
                        <w:color w:val="000000" w:themeColor="text1"/>
                        <w:sz w:val="18"/>
                        <w:szCs w:val="18"/>
                        <w:lang w:val="de-CH"/>
                      </w:rPr>
                      <w:instrText xml:space="preserve"> PAGE  \* Arabic  \* MERGEFORMAT </w:instrText>
                    </w:r>
                    <w:r w:rsidRPr="00405E37">
                      <w:rPr>
                        <w:rFonts w:ascii="HelveticaNeueLT Pro 65 Md" w:hAnsi="HelveticaNeueLT Pro 65 Md" w:cs="Arial"/>
                        <w:b/>
                        <w:color w:val="000000" w:themeColor="text1"/>
                        <w:sz w:val="18"/>
                        <w:szCs w:val="18"/>
                        <w:lang w:val="de-CH"/>
                      </w:rPr>
                      <w:fldChar w:fldCharType="separate"/>
                    </w:r>
                    <w:r w:rsidR="00135ECC">
                      <w:rPr>
                        <w:rFonts w:ascii="HelveticaNeueLT Pro 65 Md" w:hAnsi="HelveticaNeueLT Pro 65 Md" w:cs="Arial"/>
                        <w:b/>
                        <w:noProof/>
                        <w:color w:val="000000" w:themeColor="text1"/>
                        <w:sz w:val="18"/>
                        <w:szCs w:val="18"/>
                        <w:lang w:val="de-CH"/>
                      </w:rPr>
                      <w:t>1</w:t>
                    </w:r>
                    <w:r w:rsidRPr="00405E37">
                      <w:rPr>
                        <w:rFonts w:ascii="HelveticaNeueLT Pro 65 Md" w:hAnsi="HelveticaNeueLT Pro 65 Md" w:cs="Arial"/>
                        <w:b/>
                        <w:color w:val="000000" w:themeColor="text1"/>
                        <w:sz w:val="18"/>
                        <w:szCs w:val="18"/>
                        <w:lang w:val="de-CH"/>
                      </w:rPr>
                      <w:fldChar w:fldCharType="end"/>
                    </w:r>
                    <w:r w:rsidRPr="00405E37">
                      <w:rPr>
                        <w:rFonts w:ascii="HelveticaNeueLT Pro 65 Md" w:hAnsi="HelveticaNeueLT Pro 65 Md" w:cs="Arial"/>
                        <w:color w:val="000000" w:themeColor="text1"/>
                        <w:sz w:val="18"/>
                        <w:szCs w:val="18"/>
                        <w:lang w:val="de-CH"/>
                      </w:rPr>
                      <w:t xml:space="preserve"> of </w:t>
                    </w:r>
                    <w:r w:rsidRPr="00405E37">
                      <w:rPr>
                        <w:rFonts w:ascii="HelveticaNeueLT Pro 65 Md" w:hAnsi="HelveticaNeueLT Pro 65 Md" w:cs="Arial"/>
                        <w:b/>
                        <w:color w:val="000000" w:themeColor="text1"/>
                        <w:sz w:val="18"/>
                        <w:szCs w:val="18"/>
                        <w:lang w:val="de-CH"/>
                      </w:rPr>
                      <w:fldChar w:fldCharType="begin"/>
                    </w:r>
                    <w:r w:rsidRPr="00405E37">
                      <w:rPr>
                        <w:rFonts w:ascii="HelveticaNeueLT Pro 65 Md" w:hAnsi="HelveticaNeueLT Pro 65 Md" w:cs="Arial"/>
                        <w:b/>
                        <w:color w:val="000000" w:themeColor="text1"/>
                        <w:sz w:val="18"/>
                        <w:szCs w:val="18"/>
                        <w:lang w:val="de-CH"/>
                      </w:rPr>
                      <w:instrText xml:space="preserve"> NUMPAGES  \* Arabic  \* MERGEFORMAT </w:instrText>
                    </w:r>
                    <w:r w:rsidRPr="00405E37">
                      <w:rPr>
                        <w:rFonts w:ascii="HelveticaNeueLT Pro 65 Md" w:hAnsi="HelveticaNeueLT Pro 65 Md" w:cs="Arial"/>
                        <w:b/>
                        <w:color w:val="000000" w:themeColor="text1"/>
                        <w:sz w:val="18"/>
                        <w:szCs w:val="18"/>
                        <w:lang w:val="de-CH"/>
                      </w:rPr>
                      <w:fldChar w:fldCharType="separate"/>
                    </w:r>
                    <w:r w:rsidR="00135ECC">
                      <w:rPr>
                        <w:rFonts w:ascii="HelveticaNeueLT Pro 65 Md" w:hAnsi="HelveticaNeueLT Pro 65 Md" w:cs="Arial"/>
                        <w:b/>
                        <w:noProof/>
                        <w:color w:val="000000" w:themeColor="text1"/>
                        <w:sz w:val="18"/>
                        <w:szCs w:val="18"/>
                        <w:lang w:val="de-CH"/>
                      </w:rPr>
                      <w:t>1</w:t>
                    </w:r>
                    <w:r w:rsidRPr="00405E37">
                      <w:rPr>
                        <w:rFonts w:ascii="HelveticaNeueLT Pro 65 Md" w:hAnsi="HelveticaNeueLT Pro 65 Md" w:cs="Arial"/>
                        <w:b/>
                        <w:color w:val="000000" w:themeColor="text1"/>
                        <w:sz w:val="18"/>
                        <w:szCs w:val="18"/>
                        <w:lang w:val="de-CH"/>
                      </w:rPr>
                      <w:fldChar w:fldCharType="end"/>
                    </w:r>
                  </w:p>
                </w:txbxContent>
              </v:textbox>
            </v:shape>
          </w:pict>
        </mc:Fallback>
      </mc:AlternateContent>
    </w:r>
    <w:r w:rsidR="003172A9">
      <w:rPr>
        <w:rFonts w:ascii="Arial" w:hAnsi="Arial" w:cs="Arial"/>
        <w:noProof/>
        <w:color w:val="000000" w:themeColor="text1"/>
        <w:sz w:val="18"/>
        <w:szCs w:val="18"/>
        <w:lang w:val="en-US"/>
      </w:rPr>
      <mc:AlternateContent>
        <mc:Choice Requires="wps">
          <w:drawing>
            <wp:anchor distT="0" distB="0" distL="114300" distR="114300" simplePos="0" relativeHeight="251660288" behindDoc="0" locked="0" layoutInCell="1" allowOverlap="1" wp14:anchorId="6EA5D36F" wp14:editId="6AAD33CC">
              <wp:simplePos x="0" y="0"/>
              <wp:positionH relativeFrom="column">
                <wp:posOffset>-13706</wp:posOffset>
              </wp:positionH>
              <wp:positionV relativeFrom="paragraph">
                <wp:posOffset>-390525</wp:posOffset>
              </wp:positionV>
              <wp:extent cx="61417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6141720"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4B0A807"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0.75pt" to="482.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" strokecolor="#7f7f7f [1612]"/>
          </w:pict>
        </mc:Fallback>
      </mc:AlternateContent>
    </w:r>
    <w:hyperlink r:id="rId5" w:history="1">
      <w:r w:rsidR="001D028C" w:rsidRPr="00405E37">
        <w:rPr>
          <w:rStyle w:val="Hyperlink"/>
          <w:rFonts w:ascii="HelveticaNeueLT Pro 45 Lt" w:hAnsi="HelveticaNeueLT Pro 45 Lt" w:cs="Arial"/>
          <w:color w:val="000000" w:themeColor="text1"/>
          <w:sz w:val="18"/>
          <w:szCs w:val="18"/>
          <w:lang w:val="de-CH"/>
        </w:rPr>
        <w:t>info@cavotec.com</w:t>
      </w:r>
    </w:hyperlink>
  </w:p>
  <w:p w14:paraId="7BADBCBD" w14:textId="77777777" w:rsidR="001D028C" w:rsidRPr="00405E37" w:rsidRDefault="001D028C">
    <w:pPr>
      <w:pStyle w:val="Footer"/>
      <w:rPr>
        <w:rFonts w:ascii="HelveticaNeueLT Pro 45 Lt" w:hAnsi="HelveticaNeueLT Pro 45 Lt" w:cs="Arial"/>
        <w:color w:val="000000" w:themeColor="text1"/>
        <w:sz w:val="18"/>
        <w:szCs w:val="18"/>
        <w:lang w:val="de-CH"/>
      </w:rPr>
    </w:pPr>
    <w:r w:rsidRPr="00405E37">
      <w:rPr>
        <w:rFonts w:ascii="HelveticaNeueLT Pro 45 Lt" w:hAnsi="HelveticaNeueLT Pro 45 Lt" w:cs="Arial"/>
        <w:color w:val="000000" w:themeColor="text1"/>
        <w:sz w:val="18"/>
        <w:szCs w:val="18"/>
        <w:lang w:val="de-CH"/>
      </w:rPr>
      <w:t>cavotec.com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F88A4" w14:textId="77777777" w:rsidR="00504B0E" w:rsidRDefault="00504B0E" w:rsidP="001D028C">
      <w:pPr>
        <w:spacing w:after="0" w:line="240" w:lineRule="auto"/>
      </w:pPr>
      <w:r>
        <w:separator/>
      </w:r>
    </w:p>
  </w:footnote>
  <w:footnote w:type="continuationSeparator" w:id="0">
    <w:p w14:paraId="6507D8F9" w14:textId="77777777" w:rsidR="00504B0E" w:rsidRDefault="00504B0E" w:rsidP="001D02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6894" w14:textId="77777777" w:rsidR="00F462A1" w:rsidRDefault="00F462A1">
    <w:pPr>
      <w:pStyle w:val="Header"/>
    </w:pPr>
    <w:r>
      <w:rPr>
        <w:rFonts w:ascii="Arial" w:hAnsi="Arial" w:cs="Arial"/>
        <w:b/>
        <w:noProof/>
        <w:sz w:val="18"/>
        <w:szCs w:val="18"/>
        <w:lang w:val="en-US"/>
      </w:rPr>
      <w:drawing>
        <wp:anchor distT="0" distB="0" distL="114300" distR="114300" simplePos="0" relativeHeight="251663360" behindDoc="1" locked="0" layoutInCell="1" allowOverlap="1" wp14:anchorId="2F62ACBA" wp14:editId="77891A48">
          <wp:simplePos x="0" y="0"/>
          <wp:positionH relativeFrom="margin">
            <wp:posOffset>-38100</wp:posOffset>
          </wp:positionH>
          <wp:positionV relativeFrom="paragraph">
            <wp:posOffset>-29210</wp:posOffset>
          </wp:positionV>
          <wp:extent cx="2682240" cy="661035"/>
          <wp:effectExtent l="0" t="0" r="3810" b="57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votec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2240" cy="6610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2F"/>
    <w:rsid w:val="00135ECC"/>
    <w:rsid w:val="001D028C"/>
    <w:rsid w:val="002C41A0"/>
    <w:rsid w:val="003172A9"/>
    <w:rsid w:val="003375F6"/>
    <w:rsid w:val="00405E37"/>
    <w:rsid w:val="00504B0E"/>
    <w:rsid w:val="005C722F"/>
    <w:rsid w:val="00662A99"/>
    <w:rsid w:val="00742FD5"/>
    <w:rsid w:val="007751E7"/>
    <w:rsid w:val="00797108"/>
    <w:rsid w:val="00817836"/>
    <w:rsid w:val="00872D52"/>
    <w:rsid w:val="00A06B29"/>
    <w:rsid w:val="00A142DB"/>
    <w:rsid w:val="00A32A1A"/>
    <w:rsid w:val="00CA437C"/>
    <w:rsid w:val="00F137A2"/>
    <w:rsid w:val="00F462A1"/>
    <w:rsid w:val="00F537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F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 w:type="paragraph" w:customStyle="1" w:styleId="TitlePresseRelease">
    <w:name w:val="Title Presse Release"/>
    <w:basedOn w:val="Normal"/>
    <w:qFormat/>
    <w:rsid w:val="00742FD5"/>
    <w:pPr>
      <w:spacing w:after="0" w:line="249" w:lineRule="atLeast"/>
    </w:pPr>
    <w:rPr>
      <w:rFonts w:ascii="ABB Neue Helvetica Light" w:hAnsi="ABB Neue Helvetica Light"/>
      <w:color w:val="1F497D" w:themeColor="text2"/>
      <w:sz w:val="48"/>
      <w:lang w:val="de-DE"/>
    </w:rPr>
  </w:style>
  <w:style w:type="paragraph" w:customStyle="1" w:styleId="Documenttitels">
    <w:name w:val="Document titels"/>
    <w:basedOn w:val="Normal"/>
    <w:autoRedefine/>
    <w:qFormat/>
    <w:rsid w:val="00742FD5"/>
    <w:pPr>
      <w:tabs>
        <w:tab w:val="left" w:pos="-3780"/>
        <w:tab w:val="left" w:pos="4445"/>
      </w:tabs>
      <w:spacing w:before="120" w:after="0" w:line="240" w:lineRule="auto"/>
    </w:pPr>
    <w:rPr>
      <w:rFonts w:ascii="ABB Neue Helvetica Light" w:hAnsi="ABB Neue Helvetica Light"/>
      <w:bCs/>
      <w:color w:val="1F497D" w:themeColor="text2"/>
      <w:spacing w:val="6"/>
      <w:sz w:val="28"/>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 w:type="paragraph" w:customStyle="1" w:styleId="TitlePresseRelease">
    <w:name w:val="Title Presse Release"/>
    <w:basedOn w:val="Normal"/>
    <w:qFormat/>
    <w:rsid w:val="00742FD5"/>
    <w:pPr>
      <w:spacing w:after="0" w:line="249" w:lineRule="atLeast"/>
    </w:pPr>
    <w:rPr>
      <w:rFonts w:ascii="ABB Neue Helvetica Light" w:hAnsi="ABB Neue Helvetica Light"/>
      <w:color w:val="1F497D" w:themeColor="text2"/>
      <w:sz w:val="48"/>
      <w:lang w:val="de-DE"/>
    </w:rPr>
  </w:style>
  <w:style w:type="paragraph" w:customStyle="1" w:styleId="Documenttitels">
    <w:name w:val="Document titels"/>
    <w:basedOn w:val="Normal"/>
    <w:autoRedefine/>
    <w:qFormat/>
    <w:rsid w:val="00742FD5"/>
    <w:pPr>
      <w:tabs>
        <w:tab w:val="left" w:pos="-3780"/>
        <w:tab w:val="left" w:pos="4445"/>
      </w:tabs>
      <w:spacing w:before="120" w:after="0" w:line="240" w:lineRule="auto"/>
    </w:pPr>
    <w:rPr>
      <w:rFonts w:ascii="ABB Neue Helvetica Light" w:hAnsi="ABB Neue Helvetica Light"/>
      <w:bCs/>
      <w:color w:val="1F497D" w:themeColor="text2"/>
      <w:spacing w:val="6"/>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jpeg"/><Relationship Id="rId5" Type="http://schemas.openxmlformats.org/officeDocument/2006/relationships/hyperlink" Target="mailto:info@cavotec.com" TargetMode="External"/><Relationship Id="rId1" Type="http://schemas.openxmlformats.org/officeDocument/2006/relationships/image" Target="media/image2.jpeg"/><Relationship Id="rId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B18A-7C01-ED42-AAAC-2F878BB2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2440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Pergamo</dc:creator>
  <cp:lastModifiedBy>Nick Chipperfield</cp:lastModifiedBy>
  <cp:revision>4</cp:revision>
  <dcterms:created xsi:type="dcterms:W3CDTF">2016-04-18T08:40:00Z</dcterms:created>
  <dcterms:modified xsi:type="dcterms:W3CDTF">2016-04-28T06:17:00Z</dcterms:modified>
</cp:coreProperties>
</file>