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0A13E" w14:textId="1741E234" w:rsidR="00A31876" w:rsidRDefault="00A31876" w:rsidP="00A31876">
      <w:pPr>
        <w:rPr>
          <w:rFonts w:ascii="Trebuchet MS" w:hAnsi="Trebuchet MS"/>
          <w:color w:val="595959" w:themeColor="text1" w:themeTint="A6"/>
          <w:sz w:val="22"/>
          <w:szCs w:val="22"/>
        </w:rPr>
      </w:pPr>
      <w:r>
        <w:rPr>
          <w:rFonts w:ascii="Trebuchet MS" w:hAnsi="Trebuchet MS"/>
          <w:noProof/>
          <w:color w:val="000000" w:themeColor="text1"/>
          <w:sz w:val="22"/>
          <w:szCs w:val="22"/>
        </w:rPr>
        <w:drawing>
          <wp:anchor distT="0" distB="0" distL="114300" distR="114300" simplePos="0" relativeHeight="251658240" behindDoc="0" locked="0" layoutInCell="1" allowOverlap="1" wp14:anchorId="07D5A217" wp14:editId="2CC3B243">
            <wp:simplePos x="0" y="0"/>
            <wp:positionH relativeFrom="column">
              <wp:posOffset>4396105</wp:posOffset>
            </wp:positionH>
            <wp:positionV relativeFrom="paragraph">
              <wp:posOffset>-627496</wp:posOffset>
            </wp:positionV>
            <wp:extent cx="1092155" cy="711257"/>
            <wp:effectExtent l="0" t="0" r="63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155" cy="711257"/>
                    </a:xfrm>
                    <a:prstGeom prst="rect">
                      <a:avLst/>
                    </a:prstGeom>
                  </pic:spPr>
                </pic:pic>
              </a:graphicData>
            </a:graphic>
            <wp14:sizeRelH relativeFrom="page">
              <wp14:pctWidth>0</wp14:pctWidth>
            </wp14:sizeRelH>
            <wp14:sizeRelV relativeFrom="page">
              <wp14:pctHeight>0</wp14:pctHeight>
            </wp14:sizeRelV>
          </wp:anchor>
        </w:drawing>
      </w:r>
    </w:p>
    <w:p w14:paraId="79B21D77" w14:textId="65A21D10" w:rsidR="00A31876" w:rsidRPr="00FF65F5" w:rsidRDefault="00A31876" w:rsidP="00A31876">
      <w:pPr>
        <w:rPr>
          <w:rFonts w:ascii="Trebuchet MS" w:hAnsi="Trebuchet MS"/>
          <w:color w:val="595959" w:themeColor="text1" w:themeTint="A6"/>
          <w:sz w:val="22"/>
          <w:szCs w:val="22"/>
          <w:highlight w:val="yellow"/>
        </w:rPr>
      </w:pPr>
      <w:r w:rsidRPr="00FF65F5">
        <w:rPr>
          <w:rFonts w:ascii="Trebuchet MS" w:hAnsi="Trebuchet MS"/>
          <w:color w:val="595959" w:themeColor="text1" w:themeTint="A6"/>
          <w:sz w:val="22"/>
          <w:szCs w:val="22"/>
          <w:highlight w:val="yellow"/>
        </w:rPr>
        <w:t>Fyll</w:t>
      </w:r>
      <w:r w:rsidRPr="00FF65F5">
        <w:rPr>
          <w:rFonts w:ascii="Trebuchet MS" w:hAnsi="Trebuchet MS"/>
          <w:color w:val="595959" w:themeColor="text1" w:themeTint="A6"/>
          <w:sz w:val="22"/>
          <w:szCs w:val="22"/>
          <w:highlight w:val="yellow"/>
        </w:rPr>
        <w:t xml:space="preserve"> inn direkte i</w:t>
      </w:r>
      <w:r w:rsidRPr="00FF65F5">
        <w:rPr>
          <w:rFonts w:ascii="Trebuchet MS" w:hAnsi="Trebuchet MS"/>
          <w:color w:val="595959" w:themeColor="text1" w:themeTint="A6"/>
          <w:sz w:val="22"/>
          <w:szCs w:val="22"/>
          <w:highlight w:val="yellow"/>
        </w:rPr>
        <w:t xml:space="preserve"> skjema og send til:</w:t>
      </w:r>
    </w:p>
    <w:p w14:paraId="7B68B20B" w14:textId="0F77BA58" w:rsidR="00A31876" w:rsidRPr="00A31876" w:rsidRDefault="00A31876" w:rsidP="00A31876">
      <w:pPr>
        <w:rPr>
          <w:rFonts w:ascii="Trebuchet MS" w:hAnsi="Trebuchet MS"/>
          <w:color w:val="595959" w:themeColor="text1" w:themeTint="A6"/>
          <w:sz w:val="22"/>
          <w:szCs w:val="22"/>
        </w:rPr>
      </w:pPr>
      <w:r w:rsidRPr="00FF65F5">
        <w:rPr>
          <w:rFonts w:ascii="Trebuchet MS" w:hAnsi="Trebuchet MS"/>
          <w:color w:val="595959" w:themeColor="text1" w:themeTint="A6"/>
          <w:sz w:val="22"/>
          <w:szCs w:val="22"/>
          <w:highlight w:val="yellow"/>
        </w:rPr>
        <w:t>Telemark Kunstsenter v/</w:t>
      </w:r>
      <w:r w:rsidRPr="00FF65F5">
        <w:rPr>
          <w:rFonts w:ascii="Trebuchet MS" w:hAnsi="Trebuchet MS"/>
          <w:color w:val="595959" w:themeColor="text1" w:themeTint="A6"/>
          <w:sz w:val="22"/>
          <w:szCs w:val="22"/>
          <w:highlight w:val="yellow"/>
        </w:rPr>
        <w:t>Ørjan Amundsen</w:t>
      </w:r>
      <w:r w:rsidRPr="00FF65F5">
        <w:rPr>
          <w:rFonts w:ascii="Trebuchet MS" w:hAnsi="Trebuchet MS"/>
          <w:color w:val="595959" w:themeColor="text1" w:themeTint="A6"/>
          <w:sz w:val="22"/>
          <w:szCs w:val="22"/>
          <w:highlight w:val="yellow"/>
        </w:rPr>
        <w:t xml:space="preserve">:  </w:t>
      </w:r>
      <w:hyperlink r:id="rId8" w:history="1">
        <w:r w:rsidRPr="00FF65F5">
          <w:rPr>
            <w:rStyle w:val="Hyperkobling"/>
            <w:rFonts w:ascii="Trebuchet MS" w:hAnsi="Trebuchet MS"/>
            <w:color w:val="595959" w:themeColor="text1" w:themeTint="A6"/>
            <w:sz w:val="22"/>
            <w:szCs w:val="22"/>
            <w:highlight w:val="yellow"/>
          </w:rPr>
          <w:t>orjan@telemarkkunstsenter.no</w:t>
        </w:r>
      </w:hyperlink>
      <w:r w:rsidRPr="00FF65F5">
        <w:rPr>
          <w:rFonts w:ascii="Trebuchet MS" w:hAnsi="Trebuchet MS"/>
          <w:color w:val="595959" w:themeColor="text1" w:themeTint="A6"/>
          <w:sz w:val="22"/>
          <w:szCs w:val="22"/>
          <w:highlight w:val="yellow"/>
        </w:rPr>
        <w:t xml:space="preserve"> </w:t>
      </w:r>
      <w:proofErr w:type="spellStart"/>
      <w:r w:rsidRPr="00FF65F5">
        <w:rPr>
          <w:rFonts w:ascii="Trebuchet MS" w:hAnsi="Trebuchet MS"/>
          <w:color w:val="595959" w:themeColor="text1" w:themeTint="A6"/>
          <w:sz w:val="22"/>
          <w:szCs w:val="22"/>
          <w:highlight w:val="yellow"/>
        </w:rPr>
        <w:t>Tlf</w:t>
      </w:r>
      <w:proofErr w:type="spellEnd"/>
      <w:r w:rsidRPr="00FF65F5">
        <w:rPr>
          <w:rFonts w:ascii="Trebuchet MS" w:hAnsi="Trebuchet MS"/>
          <w:color w:val="595959" w:themeColor="text1" w:themeTint="A6"/>
          <w:sz w:val="22"/>
          <w:szCs w:val="22"/>
          <w:highlight w:val="yellow"/>
        </w:rPr>
        <w:t>: 400 43 655</w:t>
      </w:r>
    </w:p>
    <w:tbl>
      <w:tblPr>
        <w:tblStyle w:val="Tabellrutenett"/>
        <w:tblW w:w="0" w:type="auto"/>
        <w:tblLook w:val="04A0" w:firstRow="1" w:lastRow="0" w:firstColumn="1" w:lastColumn="0" w:noHBand="0" w:noVBand="1"/>
      </w:tblPr>
      <w:tblGrid>
        <w:gridCol w:w="8943"/>
      </w:tblGrid>
      <w:tr w:rsidR="00A31876" w:rsidRPr="00A31876" w14:paraId="10F1ACE5" w14:textId="77777777" w:rsidTr="005E4D0D">
        <w:trPr>
          <w:trHeight w:val="257"/>
        </w:trPr>
        <w:tc>
          <w:tcPr>
            <w:tcW w:w="8943" w:type="dxa"/>
          </w:tcPr>
          <w:p w14:paraId="48B1F04B" w14:textId="19334647" w:rsidR="00A90D19" w:rsidRPr="00A31876" w:rsidRDefault="00A90D19">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Navn:</w:t>
            </w:r>
          </w:p>
          <w:p w14:paraId="0205305A" w14:textId="2FD9918F" w:rsidR="00A31876" w:rsidRPr="00A31876" w:rsidRDefault="00A31876">
            <w:pPr>
              <w:rPr>
                <w:rFonts w:ascii="Trebuchet MS" w:hAnsi="Trebuchet MS"/>
                <w:color w:val="595959" w:themeColor="text1" w:themeTint="A6"/>
                <w:sz w:val="22"/>
                <w:szCs w:val="22"/>
              </w:rPr>
            </w:pPr>
          </w:p>
        </w:tc>
      </w:tr>
      <w:tr w:rsidR="00A31876" w:rsidRPr="00A31876" w14:paraId="6C60BAD3" w14:textId="77777777" w:rsidTr="005E4D0D">
        <w:trPr>
          <w:trHeight w:val="257"/>
        </w:trPr>
        <w:tc>
          <w:tcPr>
            <w:tcW w:w="8943" w:type="dxa"/>
          </w:tcPr>
          <w:p w14:paraId="077C100A" w14:textId="77777777" w:rsidR="005E4D0D" w:rsidRPr="00A31876" w:rsidRDefault="005E4D0D">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Adresse:</w:t>
            </w:r>
          </w:p>
          <w:p w14:paraId="22828B29" w14:textId="6D5C42D0" w:rsidR="00A31876" w:rsidRPr="00A31876" w:rsidRDefault="00A31876">
            <w:pPr>
              <w:rPr>
                <w:rFonts w:ascii="Trebuchet MS" w:hAnsi="Trebuchet MS"/>
                <w:color w:val="595959" w:themeColor="text1" w:themeTint="A6"/>
                <w:sz w:val="22"/>
                <w:szCs w:val="22"/>
              </w:rPr>
            </w:pPr>
          </w:p>
        </w:tc>
      </w:tr>
      <w:tr w:rsidR="00A31876" w:rsidRPr="00A31876" w14:paraId="1DD13E38" w14:textId="77777777" w:rsidTr="005E4D0D">
        <w:trPr>
          <w:trHeight w:val="272"/>
        </w:trPr>
        <w:tc>
          <w:tcPr>
            <w:tcW w:w="8943" w:type="dxa"/>
          </w:tcPr>
          <w:p w14:paraId="0DD01A1A" w14:textId="3B76BDF2" w:rsidR="00A31876" w:rsidRPr="00A31876" w:rsidRDefault="00A31876" w:rsidP="00A31876">
            <w:pPr>
              <w:rPr>
                <w:rFonts w:ascii="Trebuchet MS" w:hAnsi="Trebuchet MS"/>
                <w:color w:val="595959" w:themeColor="text1" w:themeTint="A6"/>
                <w:sz w:val="22"/>
                <w:szCs w:val="22"/>
              </w:rPr>
            </w:pPr>
            <w:proofErr w:type="gramStart"/>
            <w:r w:rsidRPr="00A31876">
              <w:rPr>
                <w:rFonts w:ascii="Trebuchet MS" w:hAnsi="Trebuchet MS"/>
                <w:color w:val="595959" w:themeColor="text1" w:themeTint="A6"/>
                <w:sz w:val="22"/>
                <w:szCs w:val="22"/>
              </w:rPr>
              <w:t>Komm</w:t>
            </w:r>
            <w:r w:rsidR="00437F3B">
              <w:rPr>
                <w:rFonts w:ascii="Trebuchet MS" w:hAnsi="Trebuchet MS"/>
                <w:color w:val="595959" w:themeColor="text1" w:themeTint="A6"/>
                <w:sz w:val="22"/>
                <w:szCs w:val="22"/>
              </w:rPr>
              <w:t>unetilhørighet</w:t>
            </w:r>
            <w:r w:rsidRPr="00A31876">
              <w:rPr>
                <w:rFonts w:ascii="Trebuchet MS" w:hAnsi="Trebuchet MS"/>
                <w:color w:val="595959" w:themeColor="text1" w:themeTint="A6"/>
                <w:sz w:val="22"/>
                <w:szCs w:val="22"/>
              </w:rPr>
              <w:t>(</w:t>
            </w:r>
            <w:proofErr w:type="gramEnd"/>
            <w:r w:rsidRPr="00A31876">
              <w:rPr>
                <w:rFonts w:ascii="Trebuchet MS" w:hAnsi="Trebuchet MS"/>
                <w:color w:val="595959" w:themeColor="text1" w:themeTint="A6"/>
                <w:sz w:val="22"/>
                <w:szCs w:val="22"/>
              </w:rPr>
              <w:t>velg kun en):</w:t>
            </w:r>
          </w:p>
          <w:p w14:paraId="55EC3354" w14:textId="3D800774" w:rsidR="00A31876" w:rsidRPr="00A31876" w:rsidRDefault="00A31876" w:rsidP="00A31876">
            <w:pPr>
              <w:rPr>
                <w:rFonts w:ascii="Trebuchet MS" w:hAnsi="Trebuchet MS"/>
                <w:color w:val="595959" w:themeColor="text1" w:themeTint="A6"/>
                <w:sz w:val="22"/>
                <w:szCs w:val="22"/>
              </w:rPr>
            </w:pPr>
          </w:p>
        </w:tc>
      </w:tr>
      <w:tr w:rsidR="00A31876" w:rsidRPr="00A31876" w14:paraId="01EEA3AB" w14:textId="77777777" w:rsidTr="005E4D0D">
        <w:trPr>
          <w:trHeight w:val="257"/>
        </w:trPr>
        <w:tc>
          <w:tcPr>
            <w:tcW w:w="8943" w:type="dxa"/>
          </w:tcPr>
          <w:p w14:paraId="2B7956FC" w14:textId="77777777" w:rsidR="005E4D0D" w:rsidRPr="00A31876" w:rsidRDefault="005E4D0D">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Telefonnummer:</w:t>
            </w:r>
          </w:p>
          <w:p w14:paraId="7F4C9E91" w14:textId="7B7AA783" w:rsidR="00A31876" w:rsidRPr="00A31876" w:rsidRDefault="00A31876">
            <w:pPr>
              <w:rPr>
                <w:rFonts w:ascii="Trebuchet MS" w:hAnsi="Trebuchet MS"/>
                <w:color w:val="595959" w:themeColor="text1" w:themeTint="A6"/>
                <w:sz w:val="22"/>
                <w:szCs w:val="22"/>
              </w:rPr>
            </w:pPr>
          </w:p>
        </w:tc>
      </w:tr>
      <w:tr w:rsidR="00A31876" w:rsidRPr="00A31876" w14:paraId="65EAFC7C" w14:textId="77777777" w:rsidTr="005E4D0D">
        <w:trPr>
          <w:trHeight w:val="257"/>
        </w:trPr>
        <w:tc>
          <w:tcPr>
            <w:tcW w:w="8943" w:type="dxa"/>
          </w:tcPr>
          <w:p w14:paraId="5DA3D843" w14:textId="4AD219BE" w:rsidR="005E4D0D" w:rsidRPr="00A31876" w:rsidRDefault="005E4D0D">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E</w:t>
            </w:r>
            <w:r w:rsidR="00A31876" w:rsidRPr="00A31876">
              <w:rPr>
                <w:rFonts w:ascii="Trebuchet MS" w:hAnsi="Trebuchet MS"/>
                <w:color w:val="595959" w:themeColor="text1" w:themeTint="A6"/>
                <w:sz w:val="22"/>
                <w:szCs w:val="22"/>
              </w:rPr>
              <w:t>-</w:t>
            </w:r>
            <w:r w:rsidRPr="00A31876">
              <w:rPr>
                <w:rFonts w:ascii="Trebuchet MS" w:hAnsi="Trebuchet MS"/>
                <w:color w:val="595959" w:themeColor="text1" w:themeTint="A6"/>
                <w:sz w:val="22"/>
                <w:szCs w:val="22"/>
              </w:rPr>
              <w:t>post:</w:t>
            </w:r>
          </w:p>
          <w:p w14:paraId="3B0982BB" w14:textId="690AC7E7" w:rsidR="00A31876" w:rsidRPr="00A31876" w:rsidRDefault="00A31876">
            <w:pPr>
              <w:rPr>
                <w:rFonts w:ascii="Trebuchet MS" w:hAnsi="Trebuchet MS"/>
                <w:color w:val="595959" w:themeColor="text1" w:themeTint="A6"/>
                <w:sz w:val="22"/>
                <w:szCs w:val="22"/>
              </w:rPr>
            </w:pPr>
          </w:p>
        </w:tc>
      </w:tr>
      <w:tr w:rsidR="00A31876" w:rsidRPr="00A31876" w14:paraId="2C9ADF1C" w14:textId="77777777" w:rsidTr="005E4D0D">
        <w:trPr>
          <w:trHeight w:val="257"/>
        </w:trPr>
        <w:tc>
          <w:tcPr>
            <w:tcW w:w="8943" w:type="dxa"/>
          </w:tcPr>
          <w:p w14:paraId="387E0AF4" w14:textId="77777777" w:rsidR="00A31876" w:rsidRPr="00A31876" w:rsidRDefault="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Hjemmeside: </w:t>
            </w:r>
          </w:p>
          <w:p w14:paraId="66C19C6D" w14:textId="7CFE07CC" w:rsidR="00A31876" w:rsidRPr="00A31876" w:rsidRDefault="00A31876">
            <w:pPr>
              <w:rPr>
                <w:rFonts w:ascii="Trebuchet MS" w:hAnsi="Trebuchet MS"/>
                <w:color w:val="595959" w:themeColor="text1" w:themeTint="A6"/>
                <w:sz w:val="22"/>
                <w:szCs w:val="22"/>
              </w:rPr>
            </w:pPr>
          </w:p>
        </w:tc>
      </w:tr>
      <w:tr w:rsidR="00A31876" w:rsidRPr="00A31876" w14:paraId="5CAA4315" w14:textId="77777777" w:rsidTr="005E4D0D">
        <w:trPr>
          <w:trHeight w:val="257"/>
        </w:trPr>
        <w:tc>
          <w:tcPr>
            <w:tcW w:w="8943" w:type="dxa"/>
          </w:tcPr>
          <w:p w14:paraId="7BE067D0" w14:textId="05F985C0" w:rsidR="005E4D0D" w:rsidRPr="00A31876" w:rsidRDefault="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Kontonummer:</w:t>
            </w:r>
          </w:p>
          <w:p w14:paraId="316BCA40" w14:textId="71AC5907" w:rsidR="00A31876" w:rsidRPr="00A31876" w:rsidRDefault="00A31876">
            <w:pPr>
              <w:rPr>
                <w:rFonts w:ascii="Trebuchet MS" w:hAnsi="Trebuchet MS"/>
                <w:color w:val="595959" w:themeColor="text1" w:themeTint="A6"/>
                <w:sz w:val="22"/>
                <w:szCs w:val="22"/>
              </w:rPr>
            </w:pPr>
          </w:p>
        </w:tc>
      </w:tr>
      <w:tr w:rsidR="00A31876" w:rsidRPr="00A31876" w14:paraId="44D0C79D" w14:textId="77777777" w:rsidTr="005E4D0D">
        <w:trPr>
          <w:trHeight w:val="272"/>
        </w:trPr>
        <w:tc>
          <w:tcPr>
            <w:tcW w:w="8943" w:type="dxa"/>
          </w:tcPr>
          <w:p w14:paraId="0C4193DC" w14:textId="01069E0A"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Fø</w:t>
            </w:r>
            <w:r w:rsidRPr="00A31876">
              <w:rPr>
                <w:rFonts w:ascii="Trebuchet MS" w:hAnsi="Trebuchet MS"/>
                <w:color w:val="595959" w:themeColor="text1" w:themeTint="A6"/>
                <w:sz w:val="22"/>
                <w:szCs w:val="22"/>
              </w:rPr>
              <w:t>dselsdato</w:t>
            </w:r>
            <w:r w:rsidRPr="00A31876">
              <w:rPr>
                <w:rFonts w:ascii="Trebuchet MS" w:hAnsi="Trebuchet MS"/>
                <w:color w:val="595959" w:themeColor="text1" w:themeTint="A6"/>
                <w:sz w:val="22"/>
                <w:szCs w:val="22"/>
              </w:rPr>
              <w:t>:</w:t>
            </w:r>
          </w:p>
          <w:p w14:paraId="02E50BAD" w14:textId="6AFB8395" w:rsidR="00A31876" w:rsidRPr="00A31876" w:rsidRDefault="00A31876" w:rsidP="00A31876">
            <w:pPr>
              <w:rPr>
                <w:rFonts w:ascii="Trebuchet MS" w:hAnsi="Trebuchet MS"/>
                <w:color w:val="595959" w:themeColor="text1" w:themeTint="A6"/>
                <w:sz w:val="22"/>
                <w:szCs w:val="22"/>
              </w:rPr>
            </w:pPr>
          </w:p>
        </w:tc>
      </w:tr>
      <w:tr w:rsidR="00A31876" w:rsidRPr="00A31876" w14:paraId="492C7372" w14:textId="77777777" w:rsidTr="005E4D0D">
        <w:trPr>
          <w:trHeight w:val="272"/>
        </w:trPr>
        <w:tc>
          <w:tcPr>
            <w:tcW w:w="8943" w:type="dxa"/>
          </w:tcPr>
          <w:p w14:paraId="0B1E5AD0"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Utdannelse/medlemskap:</w:t>
            </w:r>
          </w:p>
          <w:p w14:paraId="271E1C32" w14:textId="763284D2" w:rsidR="00A31876" w:rsidRPr="00A31876" w:rsidRDefault="00A31876" w:rsidP="00A31876">
            <w:pPr>
              <w:rPr>
                <w:rFonts w:ascii="Trebuchet MS" w:hAnsi="Trebuchet MS"/>
                <w:color w:val="595959" w:themeColor="text1" w:themeTint="A6"/>
                <w:sz w:val="22"/>
                <w:szCs w:val="22"/>
              </w:rPr>
            </w:pPr>
          </w:p>
        </w:tc>
      </w:tr>
      <w:tr w:rsidR="00A31876" w:rsidRPr="00A31876" w14:paraId="7A64668B" w14:textId="77777777" w:rsidTr="000A69DD">
        <w:trPr>
          <w:trHeight w:val="721"/>
        </w:trPr>
        <w:tc>
          <w:tcPr>
            <w:tcW w:w="8943" w:type="dxa"/>
          </w:tcPr>
          <w:p w14:paraId="53A70CED" w14:textId="5561CE78" w:rsidR="005E4D0D" w:rsidRPr="00A31876" w:rsidRDefault="00A31876" w:rsidP="005E4D0D">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Det gis anledning til å levere </w:t>
            </w:r>
            <w:r w:rsidRPr="00437F3B">
              <w:rPr>
                <w:rFonts w:ascii="Trebuchet MS" w:hAnsi="Trebuchet MS"/>
                <w:color w:val="595959" w:themeColor="text1" w:themeTint="A6"/>
                <w:sz w:val="22"/>
                <w:szCs w:val="22"/>
                <w:u w:val="single"/>
              </w:rPr>
              <w:t>et</w:t>
            </w:r>
            <w:r w:rsidR="00437F3B" w:rsidRPr="00437F3B">
              <w:rPr>
                <w:rFonts w:ascii="Trebuchet MS" w:hAnsi="Trebuchet MS"/>
                <w:color w:val="595959" w:themeColor="text1" w:themeTint="A6"/>
                <w:sz w:val="22"/>
                <w:szCs w:val="22"/>
                <w:u w:val="single"/>
              </w:rPr>
              <w:t>t</w:t>
            </w:r>
            <w:r w:rsidRPr="00A31876">
              <w:rPr>
                <w:rFonts w:ascii="Trebuchet MS" w:hAnsi="Trebuchet MS"/>
                <w:color w:val="595959" w:themeColor="text1" w:themeTint="A6"/>
                <w:sz w:val="22"/>
                <w:szCs w:val="22"/>
              </w:rPr>
              <w:t xml:space="preserve"> verk til utstillingen</w:t>
            </w:r>
            <w:r w:rsidRPr="00A31876">
              <w:rPr>
                <w:rFonts w:ascii="Trebuchet MS" w:hAnsi="Trebuchet MS"/>
                <w:color w:val="595959" w:themeColor="text1" w:themeTint="A6"/>
                <w:sz w:val="22"/>
                <w:szCs w:val="22"/>
              </w:rPr>
              <w:t>, som ikke må være eldre enn to år.</w:t>
            </w:r>
          </w:p>
          <w:p w14:paraId="21DC839C" w14:textId="77777777" w:rsidR="00A31876" w:rsidRPr="00A31876" w:rsidRDefault="00A31876" w:rsidP="005E4D0D">
            <w:pPr>
              <w:rPr>
                <w:rFonts w:ascii="Trebuchet MS" w:hAnsi="Trebuchet MS"/>
                <w:color w:val="595959" w:themeColor="text1" w:themeTint="A6"/>
                <w:sz w:val="22"/>
                <w:szCs w:val="22"/>
              </w:rPr>
            </w:pPr>
          </w:p>
          <w:p w14:paraId="6CF05A97" w14:textId="7BC0E9B1" w:rsidR="00A31876" w:rsidRPr="00A31876" w:rsidRDefault="00A31876" w:rsidP="005E4D0D">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Tittel:</w:t>
            </w:r>
          </w:p>
          <w:p w14:paraId="32D21C5E" w14:textId="77777777" w:rsidR="00A31876" w:rsidRPr="00A31876" w:rsidRDefault="00A31876" w:rsidP="005E4D0D">
            <w:pPr>
              <w:rPr>
                <w:rFonts w:ascii="Trebuchet MS" w:hAnsi="Trebuchet MS"/>
                <w:color w:val="595959" w:themeColor="text1" w:themeTint="A6"/>
                <w:sz w:val="22"/>
                <w:szCs w:val="22"/>
              </w:rPr>
            </w:pPr>
          </w:p>
          <w:p w14:paraId="0FC7ADD4" w14:textId="2841B4C6"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Årstall:</w:t>
            </w:r>
          </w:p>
        </w:tc>
      </w:tr>
      <w:tr w:rsidR="00A31876" w:rsidRPr="00A31876" w14:paraId="1F582B9E" w14:textId="77777777" w:rsidTr="000A69DD">
        <w:trPr>
          <w:trHeight w:val="721"/>
        </w:trPr>
        <w:tc>
          <w:tcPr>
            <w:tcW w:w="8943" w:type="dxa"/>
          </w:tcPr>
          <w:p w14:paraId="55DECC3A"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Eventuelle andre opphavspersoner til kunstverket:</w:t>
            </w:r>
          </w:p>
          <w:p w14:paraId="213F9587" w14:textId="03567E8E" w:rsidR="00A31876" w:rsidRPr="00A31876" w:rsidRDefault="00A31876" w:rsidP="005E4D0D">
            <w:pPr>
              <w:rPr>
                <w:rFonts w:ascii="Trebuchet MS" w:hAnsi="Trebuchet MS"/>
                <w:color w:val="595959" w:themeColor="text1" w:themeTint="A6"/>
                <w:sz w:val="22"/>
                <w:szCs w:val="22"/>
              </w:rPr>
            </w:pPr>
          </w:p>
        </w:tc>
      </w:tr>
      <w:tr w:rsidR="00A31876" w:rsidRPr="00A31876" w14:paraId="7FDCDCF0" w14:textId="77777777" w:rsidTr="000A69DD">
        <w:trPr>
          <w:trHeight w:val="721"/>
        </w:trPr>
        <w:tc>
          <w:tcPr>
            <w:tcW w:w="8943" w:type="dxa"/>
          </w:tcPr>
          <w:p w14:paraId="294C4EE8"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Pris dersom kunstverket er til salgs: </w:t>
            </w:r>
          </w:p>
          <w:p w14:paraId="6F7BF64A" w14:textId="77777777" w:rsidR="00A31876" w:rsidRPr="00A31876" w:rsidRDefault="00A31876" w:rsidP="00A31876">
            <w:pPr>
              <w:rPr>
                <w:rFonts w:ascii="Trebuchet MS" w:hAnsi="Trebuchet MS"/>
                <w:color w:val="595959" w:themeColor="text1" w:themeTint="A6"/>
                <w:sz w:val="22"/>
                <w:szCs w:val="22"/>
              </w:rPr>
            </w:pPr>
          </w:p>
          <w:p w14:paraId="5E18FE33" w14:textId="2EDE2086"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NB: Telemark kunstsenter tar 30% </w:t>
            </w:r>
            <w:r w:rsidRPr="00A31876">
              <w:rPr>
                <w:rFonts w:ascii="Trebuchet MS" w:hAnsi="Trebuchet MS"/>
                <w:color w:val="595959" w:themeColor="text1" w:themeTint="A6"/>
                <w:sz w:val="22"/>
                <w:szCs w:val="22"/>
              </w:rPr>
              <w:t>provisjon av salgssummen (se eget punkt).</w:t>
            </w:r>
          </w:p>
        </w:tc>
      </w:tr>
      <w:tr w:rsidR="00A31876" w:rsidRPr="00A31876" w14:paraId="134DB2F7" w14:textId="77777777" w:rsidTr="000A69DD">
        <w:trPr>
          <w:trHeight w:val="721"/>
        </w:trPr>
        <w:tc>
          <w:tcPr>
            <w:tcW w:w="8943" w:type="dxa"/>
          </w:tcPr>
          <w:p w14:paraId="6BB17E78" w14:textId="58C4C016"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Forsikringsverdi/assuransesum (gjerne samme sum som pris på verket):</w:t>
            </w:r>
          </w:p>
        </w:tc>
      </w:tr>
      <w:tr w:rsidR="00A31876" w:rsidRPr="00A31876" w14:paraId="05EBE866" w14:textId="77777777" w:rsidTr="000A69DD">
        <w:trPr>
          <w:trHeight w:val="721"/>
        </w:trPr>
        <w:tc>
          <w:tcPr>
            <w:tcW w:w="8943" w:type="dxa"/>
          </w:tcPr>
          <w:p w14:paraId="7A8FA726" w14:textId="5759464F"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Teknikk/materiale:</w:t>
            </w:r>
          </w:p>
          <w:p w14:paraId="16EB23F0" w14:textId="77777777" w:rsidR="00A31876" w:rsidRPr="00A31876" w:rsidRDefault="00A31876" w:rsidP="00A31876">
            <w:pPr>
              <w:rPr>
                <w:rFonts w:ascii="Trebuchet MS" w:hAnsi="Trebuchet MS"/>
                <w:color w:val="595959" w:themeColor="text1" w:themeTint="A6"/>
                <w:sz w:val="22"/>
                <w:szCs w:val="22"/>
              </w:rPr>
            </w:pPr>
          </w:p>
          <w:p w14:paraId="7842CFB4" w14:textId="55CE5C7E"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Størrelse:</w:t>
            </w:r>
          </w:p>
          <w:p w14:paraId="68BF315A" w14:textId="77777777" w:rsidR="00A31876" w:rsidRPr="00A31876" w:rsidRDefault="00A31876" w:rsidP="00A31876">
            <w:pPr>
              <w:rPr>
                <w:rFonts w:ascii="Trebuchet MS" w:hAnsi="Trebuchet MS"/>
                <w:color w:val="595959" w:themeColor="text1" w:themeTint="A6"/>
                <w:sz w:val="22"/>
                <w:szCs w:val="22"/>
              </w:rPr>
            </w:pPr>
          </w:p>
          <w:p w14:paraId="530E55EE"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Varighet ved video/lydverk:</w:t>
            </w:r>
          </w:p>
          <w:p w14:paraId="66AFEB8A" w14:textId="09D532E6" w:rsidR="00A31876" w:rsidRPr="00A31876" w:rsidRDefault="00A31876" w:rsidP="00A31876">
            <w:pPr>
              <w:rPr>
                <w:rFonts w:ascii="Trebuchet MS" w:hAnsi="Trebuchet MS"/>
                <w:color w:val="595959" w:themeColor="text1" w:themeTint="A6"/>
                <w:sz w:val="22"/>
                <w:szCs w:val="22"/>
              </w:rPr>
            </w:pPr>
          </w:p>
        </w:tc>
      </w:tr>
      <w:tr w:rsidR="00A31876" w:rsidRPr="00A31876" w14:paraId="263E17A6" w14:textId="77777777" w:rsidTr="000A69DD">
        <w:trPr>
          <w:trHeight w:val="721"/>
        </w:trPr>
        <w:tc>
          <w:tcPr>
            <w:tcW w:w="8943" w:type="dxa"/>
          </w:tcPr>
          <w:p w14:paraId="37C89D0F" w14:textId="2F17DD6E"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Spesielle krav til montering/monteringsanvisning/strøm/oppheng med mer:</w:t>
            </w:r>
          </w:p>
        </w:tc>
      </w:tr>
      <w:tr w:rsidR="00A31876" w:rsidRPr="00A31876" w14:paraId="2879C96D" w14:textId="77777777" w:rsidTr="000A69DD">
        <w:trPr>
          <w:trHeight w:val="721"/>
        </w:trPr>
        <w:tc>
          <w:tcPr>
            <w:tcW w:w="8943" w:type="dxa"/>
          </w:tcPr>
          <w:p w14:paraId="2FC2588C"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Valgfritt: Informasjon om kunstverket til juryen og til bruk i formidlingsøyemed </w:t>
            </w:r>
          </w:p>
          <w:p w14:paraId="4DCBCE45"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w:t>
            </w:r>
            <w:proofErr w:type="spellStart"/>
            <w:r w:rsidRPr="00A31876">
              <w:rPr>
                <w:rFonts w:ascii="Trebuchet MS" w:hAnsi="Trebuchet MS"/>
                <w:color w:val="595959" w:themeColor="text1" w:themeTint="A6"/>
                <w:sz w:val="22"/>
                <w:szCs w:val="22"/>
              </w:rPr>
              <w:t>max</w:t>
            </w:r>
            <w:proofErr w:type="spellEnd"/>
            <w:r w:rsidRPr="00A31876">
              <w:rPr>
                <w:rFonts w:ascii="Trebuchet MS" w:hAnsi="Trebuchet MS"/>
                <w:color w:val="595959" w:themeColor="text1" w:themeTint="A6"/>
                <w:sz w:val="22"/>
                <w:szCs w:val="22"/>
              </w:rPr>
              <w:t xml:space="preserve"> 1000 tegn):</w:t>
            </w:r>
          </w:p>
          <w:p w14:paraId="18355045" w14:textId="77777777" w:rsidR="00A31876" w:rsidRPr="00A31876" w:rsidRDefault="00A31876" w:rsidP="00A31876">
            <w:pPr>
              <w:rPr>
                <w:rFonts w:ascii="Trebuchet MS" w:hAnsi="Trebuchet MS"/>
                <w:color w:val="595959" w:themeColor="text1" w:themeTint="A6"/>
                <w:sz w:val="22"/>
                <w:szCs w:val="22"/>
              </w:rPr>
            </w:pPr>
          </w:p>
          <w:p w14:paraId="7E414179" w14:textId="1134B960" w:rsidR="00A31876" w:rsidRPr="00A31876" w:rsidRDefault="00A31876" w:rsidP="00A31876">
            <w:pPr>
              <w:rPr>
                <w:rFonts w:ascii="Trebuchet MS" w:hAnsi="Trebuchet MS"/>
                <w:color w:val="595959" w:themeColor="text1" w:themeTint="A6"/>
                <w:sz w:val="22"/>
                <w:szCs w:val="22"/>
              </w:rPr>
            </w:pPr>
          </w:p>
        </w:tc>
      </w:tr>
      <w:tr w:rsidR="00A31876" w:rsidRPr="00A31876" w14:paraId="7F9109D8" w14:textId="77777777" w:rsidTr="000A69DD">
        <w:trPr>
          <w:trHeight w:val="721"/>
        </w:trPr>
        <w:tc>
          <w:tcPr>
            <w:tcW w:w="8943" w:type="dxa"/>
          </w:tcPr>
          <w:p w14:paraId="3C130CBC" w14:textId="26AFC39C"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Signatur</w:t>
            </w:r>
            <w:r>
              <w:rPr>
                <w:rFonts w:ascii="Trebuchet MS" w:hAnsi="Trebuchet MS"/>
                <w:color w:val="595959" w:themeColor="text1" w:themeTint="A6"/>
                <w:sz w:val="22"/>
                <w:szCs w:val="22"/>
              </w:rPr>
              <w:t xml:space="preserve"> skjer når du leverer verket. Vi printer ut i to eksemplarer</w:t>
            </w:r>
            <w:r w:rsidRPr="00A31876">
              <w:rPr>
                <w:rFonts w:ascii="Trebuchet MS" w:hAnsi="Trebuchet MS"/>
                <w:color w:val="595959" w:themeColor="text1" w:themeTint="A6"/>
                <w:sz w:val="22"/>
                <w:szCs w:val="22"/>
              </w:rPr>
              <w:t>:</w:t>
            </w:r>
          </w:p>
          <w:p w14:paraId="52458CE1" w14:textId="513A694E" w:rsidR="00A31876" w:rsidRPr="00A31876" w:rsidRDefault="00A31876" w:rsidP="00A31876">
            <w:pPr>
              <w:rPr>
                <w:rFonts w:ascii="Trebuchet MS" w:hAnsi="Trebuchet MS"/>
                <w:color w:val="595959" w:themeColor="text1" w:themeTint="A6"/>
                <w:sz w:val="22"/>
                <w:szCs w:val="22"/>
              </w:rPr>
            </w:pPr>
          </w:p>
          <w:p w14:paraId="48E6BFCF" w14:textId="11C16DA6"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                             ____________________              ______________________</w:t>
            </w:r>
          </w:p>
          <w:p w14:paraId="721A8C9B" w14:textId="0C778105" w:rsidR="00A31876" w:rsidRPr="00A31876" w:rsidRDefault="00A31876" w:rsidP="00A31876">
            <w:pPr>
              <w:rPr>
                <w:rFonts w:ascii="Trebuchet MS" w:hAnsi="Trebuchet MS"/>
                <w:color w:val="595959" w:themeColor="text1" w:themeTint="A6"/>
                <w:sz w:val="22"/>
                <w:szCs w:val="22"/>
              </w:rPr>
            </w:pPr>
            <w:proofErr w:type="gramStart"/>
            <w:r w:rsidRPr="00A31876">
              <w:rPr>
                <w:rFonts w:ascii="Trebuchet MS" w:hAnsi="Trebuchet MS"/>
                <w:color w:val="595959" w:themeColor="text1" w:themeTint="A6"/>
                <w:sz w:val="22"/>
                <w:szCs w:val="22"/>
              </w:rPr>
              <w:t xml:space="preserve">Dato:   </w:t>
            </w:r>
            <w:proofErr w:type="gramEnd"/>
            <w:r w:rsidRPr="00A31876">
              <w:rPr>
                <w:rFonts w:ascii="Trebuchet MS" w:hAnsi="Trebuchet MS"/>
                <w:color w:val="595959" w:themeColor="text1" w:themeTint="A6"/>
                <w:sz w:val="22"/>
                <w:szCs w:val="22"/>
              </w:rPr>
              <w:t xml:space="preserve">                   For utstiller                               For TKS</w:t>
            </w:r>
          </w:p>
        </w:tc>
      </w:tr>
      <w:tr w:rsidR="00A31876" w:rsidRPr="00A31876" w14:paraId="6C6ADDB9" w14:textId="77777777" w:rsidTr="000A69DD">
        <w:trPr>
          <w:trHeight w:val="721"/>
        </w:trPr>
        <w:tc>
          <w:tcPr>
            <w:tcW w:w="8943" w:type="dxa"/>
          </w:tcPr>
          <w:p w14:paraId="73E32762" w14:textId="576A6F2E" w:rsidR="00A31876" w:rsidRPr="00437F3B" w:rsidRDefault="00A31876" w:rsidP="00437F3B">
            <w:pPr>
              <w:rPr>
                <w:rFonts w:ascii="Trebuchet MS" w:hAnsi="Trebuchet MS"/>
                <w:b/>
                <w:color w:val="595959" w:themeColor="text1" w:themeTint="A6"/>
                <w:sz w:val="22"/>
                <w:szCs w:val="22"/>
              </w:rPr>
            </w:pPr>
            <w:r>
              <w:rPr>
                <w:rFonts w:ascii="Trebuchet MS" w:hAnsi="Trebuchet MS"/>
                <w:b/>
                <w:color w:val="595959" w:themeColor="text1" w:themeTint="A6"/>
                <w:sz w:val="22"/>
                <w:szCs w:val="22"/>
              </w:rPr>
              <w:t xml:space="preserve">Leveringsfrist: </w:t>
            </w:r>
            <w:r w:rsidRPr="00A31876">
              <w:rPr>
                <w:rFonts w:ascii="Trebuchet MS" w:hAnsi="Trebuchet MS"/>
                <w:b/>
                <w:color w:val="595959" w:themeColor="text1" w:themeTint="A6"/>
                <w:sz w:val="22"/>
                <w:szCs w:val="22"/>
                <w:highlight w:val="yellow"/>
              </w:rPr>
              <w:t>20 og 21 mai. Ingen unntak fordi vi får fotograf like etter.</w:t>
            </w:r>
          </w:p>
        </w:tc>
      </w:tr>
      <w:tr w:rsidR="00437F3B" w:rsidRPr="00A31876" w14:paraId="1CB3470C" w14:textId="77777777" w:rsidTr="000A69DD">
        <w:trPr>
          <w:trHeight w:val="721"/>
        </w:trPr>
        <w:tc>
          <w:tcPr>
            <w:tcW w:w="8943" w:type="dxa"/>
          </w:tcPr>
          <w:p w14:paraId="29381333" w14:textId="77777777" w:rsidR="00437F3B" w:rsidRPr="00A31876" w:rsidRDefault="00437F3B" w:rsidP="00437F3B">
            <w:pPr>
              <w:rPr>
                <w:rFonts w:ascii="Trebuchet MS" w:hAnsi="Trebuchet MS"/>
                <w:b/>
                <w:color w:val="595959" w:themeColor="text1" w:themeTint="A6"/>
                <w:sz w:val="22"/>
                <w:szCs w:val="22"/>
              </w:rPr>
            </w:pPr>
            <w:r w:rsidRPr="00A31876">
              <w:rPr>
                <w:rFonts w:ascii="Trebuchet MS" w:hAnsi="Trebuchet MS"/>
                <w:b/>
                <w:color w:val="595959" w:themeColor="text1" w:themeTint="A6"/>
                <w:sz w:val="22"/>
                <w:szCs w:val="22"/>
              </w:rPr>
              <w:t>Frakt og montering</w:t>
            </w:r>
          </w:p>
          <w:p w14:paraId="67455D0C" w14:textId="77777777" w:rsidR="00437F3B" w:rsidRPr="00A31876" w:rsidRDefault="00437F3B" w:rsidP="00437F3B">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Frakt til og fra utstillingen besørges av utstiller.  </w:t>
            </w:r>
          </w:p>
          <w:p w14:paraId="6B0F872C" w14:textId="77777777" w:rsidR="00437F3B" w:rsidRPr="00A31876" w:rsidRDefault="00437F3B" w:rsidP="00437F3B">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Utstiller pakker ut verket og tar med seg emballasje ved levering. </w:t>
            </w:r>
          </w:p>
          <w:p w14:paraId="4DC19FD0" w14:textId="77777777" w:rsidR="00437F3B" w:rsidRPr="00A31876" w:rsidRDefault="00437F3B" w:rsidP="00437F3B">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Ved henting tar utstiller med emballasje og pakker ned kunstverket selv.</w:t>
            </w:r>
          </w:p>
          <w:p w14:paraId="181CE015" w14:textId="77777777" w:rsidR="00437F3B" w:rsidRPr="00A31876" w:rsidRDefault="00437F3B" w:rsidP="00437F3B">
            <w:pPr>
              <w:rPr>
                <w:rFonts w:ascii="Trebuchet MS" w:hAnsi="Trebuchet MS"/>
                <w:b/>
                <w:color w:val="595959" w:themeColor="text1" w:themeTint="A6"/>
                <w:sz w:val="22"/>
                <w:szCs w:val="22"/>
              </w:rPr>
            </w:pPr>
          </w:p>
          <w:p w14:paraId="26CD403A" w14:textId="7CA9B225" w:rsidR="00437F3B" w:rsidRPr="00A31876" w:rsidRDefault="00437F3B" w:rsidP="00437F3B">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Telemark Kunstsenter står som ansvarlig for montering av utstillingen.</w:t>
            </w:r>
          </w:p>
          <w:p w14:paraId="2B25A632" w14:textId="77777777" w:rsidR="00437F3B" w:rsidRPr="00A31876" w:rsidRDefault="00437F3B" w:rsidP="00437F3B">
            <w:pPr>
              <w:rPr>
                <w:rFonts w:ascii="Trebuchet MS" w:hAnsi="Trebuchet MS"/>
                <w:color w:val="595959" w:themeColor="text1" w:themeTint="A6"/>
                <w:sz w:val="22"/>
                <w:szCs w:val="22"/>
              </w:rPr>
            </w:pPr>
          </w:p>
          <w:p w14:paraId="5E659DAF" w14:textId="77777777" w:rsidR="00437F3B" w:rsidRPr="00A31876" w:rsidRDefault="00437F3B" w:rsidP="00437F3B">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Dersom utstillingen krever teknisk/annet utstyr utover det Kunstsenteret er i besittelse av, må utstiller selv besørge dette. Ta kontakt med kunstsenteret for informasjon om teknisk utstyr. Dersom det er behov for å gjøre egen avtale om montering – ta kontakt.</w:t>
            </w:r>
          </w:p>
          <w:p w14:paraId="5A698229" w14:textId="77777777" w:rsidR="00437F3B" w:rsidRDefault="00437F3B" w:rsidP="00A31876">
            <w:pPr>
              <w:rPr>
                <w:rFonts w:ascii="Trebuchet MS" w:hAnsi="Trebuchet MS"/>
                <w:b/>
                <w:color w:val="595959" w:themeColor="text1" w:themeTint="A6"/>
                <w:sz w:val="22"/>
                <w:szCs w:val="22"/>
              </w:rPr>
            </w:pPr>
          </w:p>
        </w:tc>
      </w:tr>
      <w:tr w:rsidR="00A31876" w:rsidRPr="00A31876" w14:paraId="585418C8" w14:textId="77777777" w:rsidTr="000A69DD">
        <w:trPr>
          <w:trHeight w:val="721"/>
        </w:trPr>
        <w:tc>
          <w:tcPr>
            <w:tcW w:w="8943" w:type="dxa"/>
          </w:tcPr>
          <w:p w14:paraId="2D47A88B" w14:textId="77777777" w:rsidR="00A31876" w:rsidRPr="00A31876" w:rsidRDefault="00A31876" w:rsidP="00A31876">
            <w:pPr>
              <w:rPr>
                <w:rFonts w:ascii="Trebuchet MS" w:hAnsi="Trebuchet MS"/>
                <w:b/>
                <w:color w:val="595959" w:themeColor="text1" w:themeTint="A6"/>
                <w:sz w:val="22"/>
                <w:szCs w:val="22"/>
              </w:rPr>
            </w:pPr>
            <w:r w:rsidRPr="00A31876">
              <w:rPr>
                <w:rFonts w:ascii="Trebuchet MS" w:hAnsi="Trebuchet MS"/>
                <w:b/>
                <w:color w:val="595959" w:themeColor="text1" w:themeTint="A6"/>
                <w:sz w:val="22"/>
                <w:szCs w:val="22"/>
              </w:rPr>
              <w:t>Forsikring</w:t>
            </w:r>
          </w:p>
          <w:p w14:paraId="3119A7F3" w14:textId="77777777" w:rsidR="00A31876" w:rsidRPr="00A31876" w:rsidRDefault="00A31876" w:rsidP="00A31876">
            <w:pPr>
              <w:rPr>
                <w:rFonts w:ascii="Trebuchet MS" w:hAnsi="Trebuchet MS"/>
                <w:bCs/>
                <w:color w:val="595959" w:themeColor="text1" w:themeTint="A6"/>
                <w:sz w:val="22"/>
                <w:szCs w:val="22"/>
              </w:rPr>
            </w:pPr>
            <w:r w:rsidRPr="00A31876">
              <w:rPr>
                <w:rFonts w:ascii="Trebuchet MS" w:hAnsi="Trebuchet MS"/>
                <w:bCs/>
                <w:color w:val="595959" w:themeColor="text1" w:themeTint="A6"/>
                <w:sz w:val="22"/>
                <w:szCs w:val="22"/>
              </w:rPr>
              <w:t>Arrangøren holder de utstilte arbeidene forsikret under utstilling og lagring. Eventuelle forsikringsoppgjør beregnes ut fra salgsprisen. Dette betyr at avtalt provisjon også gjelder eventuelle forsikringsoppgjør når disse faller inn under arrangøren sitt ansvar og forsikringer. I forbindelse med skadeoppgjør får kunstner således 70 % og arrangør 30 % av oppgjøret. Utstiller er forpliktet til å informere Telemark Kunstnersenter straks eventuelt oppgjør mottas fra forsikringsselskapet og oppgjør skal fordeles i forhold til ovennevnte.</w:t>
            </w:r>
          </w:p>
          <w:p w14:paraId="404CEBBF" w14:textId="77777777" w:rsidR="00A31876" w:rsidRPr="00A31876" w:rsidRDefault="00A31876" w:rsidP="00A31876">
            <w:pPr>
              <w:rPr>
                <w:rFonts w:ascii="Trebuchet MS" w:hAnsi="Trebuchet MS"/>
                <w:bCs/>
                <w:color w:val="595959" w:themeColor="text1" w:themeTint="A6"/>
                <w:sz w:val="22"/>
                <w:szCs w:val="22"/>
              </w:rPr>
            </w:pPr>
          </w:p>
          <w:p w14:paraId="39C6D459" w14:textId="17AB8FBF" w:rsidR="00A31876" w:rsidRPr="00A31876" w:rsidRDefault="00A31876" w:rsidP="00A31876">
            <w:pPr>
              <w:rPr>
                <w:rFonts w:ascii="Trebuchet MS" w:hAnsi="Trebuchet MS"/>
                <w:bCs/>
                <w:color w:val="595959" w:themeColor="text1" w:themeTint="A6"/>
                <w:sz w:val="22"/>
                <w:szCs w:val="22"/>
              </w:rPr>
            </w:pPr>
            <w:r w:rsidRPr="00A31876">
              <w:rPr>
                <w:rFonts w:ascii="Trebuchet MS" w:hAnsi="Trebuchet MS"/>
                <w:bCs/>
                <w:color w:val="595959" w:themeColor="text1" w:themeTint="A6"/>
                <w:sz w:val="22"/>
                <w:szCs w:val="22"/>
              </w:rPr>
              <w:t>Hvis verket ikke kan forsikres eller forsikringen blir vesentlig dyrere gjelder følgende:</w:t>
            </w:r>
            <w:r w:rsidRPr="00A31876">
              <w:rPr>
                <w:rFonts w:ascii="Trebuchet MS" w:hAnsi="Trebuchet MS"/>
                <w:bCs/>
                <w:color w:val="595959" w:themeColor="text1" w:themeTint="A6"/>
                <w:sz w:val="22"/>
                <w:szCs w:val="22"/>
              </w:rPr>
              <w:t xml:space="preserve"> </w:t>
            </w:r>
            <w:r w:rsidRPr="00A31876">
              <w:rPr>
                <w:rFonts w:ascii="Trebuchet MS" w:hAnsi="Trebuchet MS"/>
                <w:bCs/>
                <w:color w:val="595959" w:themeColor="text1" w:themeTint="A6"/>
                <w:sz w:val="22"/>
                <w:szCs w:val="22"/>
              </w:rPr>
              <w:t>Hvis arrangøren på grunn av forsikringsvansker ikke kan eller vil påta seg ansvar for verk av visse materialer, eller av visse typer, skal utstiller senest ved kontraktens undertegning gjøres oppmerksom på dette.</w:t>
            </w:r>
          </w:p>
          <w:p w14:paraId="28E445BC" w14:textId="77777777" w:rsidR="00A31876" w:rsidRPr="00A31876" w:rsidRDefault="00A31876" w:rsidP="00A31876">
            <w:pPr>
              <w:rPr>
                <w:rFonts w:ascii="Trebuchet MS" w:hAnsi="Trebuchet MS"/>
                <w:b/>
                <w:color w:val="595959" w:themeColor="text1" w:themeTint="A6"/>
                <w:sz w:val="22"/>
                <w:szCs w:val="22"/>
              </w:rPr>
            </w:pPr>
          </w:p>
        </w:tc>
      </w:tr>
      <w:tr w:rsidR="00A31876" w:rsidRPr="00A31876" w14:paraId="6CCAFB32" w14:textId="77777777" w:rsidTr="000A69DD">
        <w:trPr>
          <w:trHeight w:val="721"/>
        </w:trPr>
        <w:tc>
          <w:tcPr>
            <w:tcW w:w="8943" w:type="dxa"/>
          </w:tcPr>
          <w:p w14:paraId="5A31B79E" w14:textId="77777777" w:rsidR="00A31876" w:rsidRPr="00A31876" w:rsidRDefault="00A31876" w:rsidP="00A31876">
            <w:pPr>
              <w:rPr>
                <w:rFonts w:ascii="Trebuchet MS" w:hAnsi="Trebuchet MS"/>
                <w:b/>
                <w:color w:val="595959" w:themeColor="text1" w:themeTint="A6"/>
                <w:sz w:val="22"/>
                <w:szCs w:val="22"/>
              </w:rPr>
            </w:pPr>
            <w:r w:rsidRPr="00A31876">
              <w:rPr>
                <w:rFonts w:ascii="Trebuchet MS" w:hAnsi="Trebuchet MS"/>
                <w:b/>
                <w:color w:val="595959" w:themeColor="text1" w:themeTint="A6"/>
                <w:sz w:val="22"/>
                <w:szCs w:val="22"/>
              </w:rPr>
              <w:t>Salg</w:t>
            </w:r>
          </w:p>
          <w:p w14:paraId="405E18A4" w14:textId="08967B44"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Ved salg av arbeider vil kunstsenteret beregne seg provisjon på 30 % av salgssummen. Salgsoppgjør skal skje senest 10 virkedager etter avsluttet visningsperiode.</w:t>
            </w:r>
          </w:p>
          <w:p w14:paraId="74E42929" w14:textId="77777777" w:rsidR="00A31876" w:rsidRPr="00A31876" w:rsidRDefault="00A31876" w:rsidP="00A31876">
            <w:pPr>
              <w:rPr>
                <w:rFonts w:ascii="Trebuchet MS" w:hAnsi="Trebuchet MS"/>
                <w:color w:val="595959" w:themeColor="text1" w:themeTint="A6"/>
                <w:sz w:val="22"/>
                <w:szCs w:val="22"/>
              </w:rPr>
            </w:pPr>
          </w:p>
          <w:p w14:paraId="0FBFEDCC" w14:textId="40779F36"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Partene er kjent med bestemmelsene i </w:t>
            </w:r>
            <w:r w:rsidRPr="00A31876">
              <w:rPr>
                <w:rFonts w:ascii="Trebuchet MS" w:hAnsi="Trebuchet MS"/>
                <w:i/>
                <w:color w:val="595959" w:themeColor="text1" w:themeTint="A6"/>
                <w:sz w:val="22"/>
                <w:szCs w:val="22"/>
              </w:rPr>
              <w:t>Lov om 5 % avgift på omsetting av billedkunst</w:t>
            </w:r>
            <w:r w:rsidR="005714A7">
              <w:rPr>
                <w:rFonts w:ascii="Trebuchet MS" w:hAnsi="Trebuchet MS"/>
                <w:i/>
                <w:color w:val="595959" w:themeColor="text1" w:themeTint="A6"/>
                <w:sz w:val="22"/>
                <w:szCs w:val="22"/>
              </w:rPr>
              <w:t xml:space="preserve">. </w:t>
            </w:r>
            <w:r w:rsidRPr="00A31876">
              <w:rPr>
                <w:rFonts w:ascii="Trebuchet MS" w:hAnsi="Trebuchet MS"/>
                <w:color w:val="595959" w:themeColor="text1" w:themeTint="A6"/>
                <w:sz w:val="22"/>
                <w:szCs w:val="22"/>
              </w:rPr>
              <w:t>Denne loven innebærer at kjøper ved all offentlig omsetting av kunstverk skal betale en avgift på 5 % av brutto summen til Bildende Kunstneres Hjelpefond</w:t>
            </w:r>
            <w:r w:rsidR="005714A7">
              <w:rPr>
                <w:rFonts w:ascii="Trebuchet MS" w:hAnsi="Trebuchet MS"/>
                <w:color w:val="595959" w:themeColor="text1" w:themeTint="A6"/>
                <w:sz w:val="22"/>
                <w:szCs w:val="22"/>
              </w:rPr>
              <w:t xml:space="preserve"> på verk over 2000,-</w:t>
            </w:r>
            <w:r w:rsidRPr="00A31876">
              <w:rPr>
                <w:rFonts w:ascii="Trebuchet MS" w:hAnsi="Trebuchet MS"/>
                <w:color w:val="595959" w:themeColor="text1" w:themeTint="A6"/>
                <w:sz w:val="22"/>
                <w:szCs w:val="22"/>
              </w:rPr>
              <w:t>. Arrangør er ansvarlig for innkassering og betaling av disse avgifter.</w:t>
            </w:r>
            <w:r w:rsidR="00437F3B">
              <w:rPr>
                <w:rFonts w:ascii="Trebuchet MS" w:hAnsi="Trebuchet MS"/>
                <w:color w:val="595959" w:themeColor="text1" w:themeTint="A6"/>
                <w:sz w:val="22"/>
                <w:szCs w:val="22"/>
              </w:rPr>
              <w:t xml:space="preserve"> </w:t>
            </w:r>
            <w:hyperlink r:id="rId9" w:history="1">
              <w:r w:rsidR="00437F3B" w:rsidRPr="00437F3B">
                <w:rPr>
                  <w:rStyle w:val="Hyperkobling"/>
                  <w:rFonts w:ascii="Trebuchet MS" w:hAnsi="Trebuchet MS"/>
                  <w:color w:val="3898F9" w:themeColor="hyperlink" w:themeTint="A6"/>
                  <w:sz w:val="18"/>
                  <w:szCs w:val="18"/>
                </w:rPr>
                <w:t>https://kunstavgiften.no</w:t>
              </w:r>
            </w:hyperlink>
            <w:r w:rsidR="00437F3B">
              <w:rPr>
                <w:rFonts w:ascii="Trebuchet MS" w:hAnsi="Trebuchet MS"/>
                <w:color w:val="595959" w:themeColor="text1" w:themeTint="A6"/>
                <w:sz w:val="22"/>
                <w:szCs w:val="22"/>
              </w:rPr>
              <w:t xml:space="preserve"> </w:t>
            </w:r>
          </w:p>
          <w:p w14:paraId="3C3588B9" w14:textId="75854DFC" w:rsidR="00A31876" w:rsidRPr="00A31876" w:rsidRDefault="00A31876" w:rsidP="00A31876">
            <w:pPr>
              <w:rPr>
                <w:rFonts w:ascii="Trebuchet MS" w:hAnsi="Trebuchet MS"/>
                <w:color w:val="595959" w:themeColor="text1" w:themeTint="A6"/>
                <w:sz w:val="22"/>
                <w:szCs w:val="22"/>
              </w:rPr>
            </w:pPr>
          </w:p>
        </w:tc>
      </w:tr>
      <w:tr w:rsidR="00A31876" w:rsidRPr="00A31876" w14:paraId="3963EE6F" w14:textId="77777777" w:rsidTr="005E4D0D">
        <w:trPr>
          <w:trHeight w:val="787"/>
        </w:trPr>
        <w:tc>
          <w:tcPr>
            <w:tcW w:w="8943" w:type="dxa"/>
          </w:tcPr>
          <w:p w14:paraId="7E51154C" w14:textId="3DF87CCC"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b/>
                <w:bCs/>
                <w:color w:val="595959" w:themeColor="text1" w:themeTint="A6"/>
                <w:sz w:val="22"/>
                <w:szCs w:val="22"/>
              </w:rPr>
              <w:t>Fotografering:</w:t>
            </w:r>
            <w:r w:rsidRPr="00A31876">
              <w:rPr>
                <w:rFonts w:ascii="Trebuchet MS" w:hAnsi="Trebuchet MS"/>
                <w:color w:val="595959" w:themeColor="text1" w:themeTint="A6"/>
                <w:sz w:val="22"/>
                <w:szCs w:val="22"/>
              </w:rPr>
              <w:br/>
            </w:r>
            <w:r w:rsidRPr="00A31876">
              <w:rPr>
                <w:rFonts w:ascii="Trebuchet MS" w:hAnsi="Trebuchet MS"/>
                <w:color w:val="595959" w:themeColor="text1" w:themeTint="A6"/>
                <w:sz w:val="22"/>
                <w:szCs w:val="22"/>
              </w:rPr>
              <w:t xml:space="preserve">Ifølge lov av 12/5-61 er fotografering ikke tillatt uten opphavsmanns samtykke (§2) </w:t>
            </w:r>
          </w:p>
          <w:p w14:paraId="07AB04D1" w14:textId="77777777" w:rsidR="00A31876" w:rsidRPr="00A31876" w:rsidRDefault="00A31876" w:rsidP="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Unntak: Fotografering til privat bruk (§11), til illustrasjon ved kunstkritikk eller kunstnerisk omtale (§13) og ved pressedekning (§14, 19, 23).</w:t>
            </w:r>
          </w:p>
          <w:p w14:paraId="46E4714F" w14:textId="77777777" w:rsidR="00A31876" w:rsidRPr="00A31876" w:rsidRDefault="00A31876" w:rsidP="00A31876">
            <w:pPr>
              <w:rPr>
                <w:rFonts w:ascii="Trebuchet MS" w:hAnsi="Trebuchet MS"/>
                <w:color w:val="595959" w:themeColor="text1" w:themeTint="A6"/>
                <w:sz w:val="22"/>
                <w:szCs w:val="22"/>
              </w:rPr>
            </w:pPr>
          </w:p>
          <w:p w14:paraId="0E69B6CC" w14:textId="0DBB07F6" w:rsidR="005E4D0D" w:rsidRDefault="00A31876">
            <w:pPr>
              <w:rPr>
                <w:rFonts w:ascii="Trebuchet MS" w:hAnsi="Trebuchet MS"/>
                <w:color w:val="595959" w:themeColor="text1" w:themeTint="A6"/>
                <w:sz w:val="22"/>
                <w:szCs w:val="22"/>
              </w:rPr>
            </w:pPr>
            <w:r w:rsidRPr="00A31876">
              <w:rPr>
                <w:rFonts w:ascii="Trebuchet MS" w:hAnsi="Trebuchet MS"/>
                <w:color w:val="595959" w:themeColor="text1" w:themeTint="A6"/>
                <w:sz w:val="22"/>
                <w:szCs w:val="22"/>
              </w:rPr>
              <w:t xml:space="preserve">TKS forbeholder seg retten til å avfotografere utstillinger for eget arkiv/egendokumentasjon samt for </w:t>
            </w:r>
            <w:proofErr w:type="spellStart"/>
            <w:r w:rsidRPr="00A31876">
              <w:rPr>
                <w:rFonts w:ascii="Trebuchet MS" w:hAnsi="Trebuchet MS"/>
                <w:color w:val="595959" w:themeColor="text1" w:themeTint="A6"/>
                <w:sz w:val="22"/>
                <w:szCs w:val="22"/>
              </w:rPr>
              <w:t>formidlingsmessige</w:t>
            </w:r>
            <w:proofErr w:type="spellEnd"/>
            <w:r w:rsidRPr="00A31876">
              <w:rPr>
                <w:rFonts w:ascii="Trebuchet MS" w:hAnsi="Trebuchet MS"/>
                <w:color w:val="595959" w:themeColor="text1" w:themeTint="A6"/>
                <w:sz w:val="22"/>
                <w:szCs w:val="22"/>
              </w:rPr>
              <w:t xml:space="preserve"> formål. </w:t>
            </w:r>
            <w:r w:rsidRPr="00A31876">
              <w:rPr>
                <w:rFonts w:ascii="Trebuchet MS" w:hAnsi="Trebuchet MS"/>
                <w:color w:val="595959" w:themeColor="text1" w:themeTint="A6"/>
                <w:sz w:val="22"/>
                <w:szCs w:val="22"/>
              </w:rPr>
              <w:t xml:space="preserve">TKS har avtale med Istvan </w:t>
            </w:r>
            <w:proofErr w:type="spellStart"/>
            <w:r w:rsidRPr="00A31876">
              <w:rPr>
                <w:rFonts w:ascii="Trebuchet MS" w:hAnsi="Trebuchet MS"/>
                <w:color w:val="595959" w:themeColor="text1" w:themeTint="A6"/>
                <w:sz w:val="22"/>
                <w:szCs w:val="22"/>
              </w:rPr>
              <w:t>Virag</w:t>
            </w:r>
            <w:proofErr w:type="spellEnd"/>
            <w:r w:rsidRPr="00A31876">
              <w:rPr>
                <w:rFonts w:ascii="Trebuchet MS" w:hAnsi="Trebuchet MS"/>
                <w:color w:val="595959" w:themeColor="text1" w:themeTint="A6"/>
                <w:sz w:val="22"/>
                <w:szCs w:val="22"/>
              </w:rPr>
              <w:t xml:space="preserve"> for å fotografere verkene til bruk på hjemmesiden, i pressesammenheng og sosiale medier. Vi vil dele disse fotoene med </w:t>
            </w:r>
            <w:r w:rsidR="00B36082">
              <w:rPr>
                <w:rFonts w:ascii="Trebuchet MS" w:hAnsi="Trebuchet MS"/>
                <w:color w:val="595959" w:themeColor="text1" w:themeTint="A6"/>
                <w:sz w:val="22"/>
                <w:szCs w:val="22"/>
              </w:rPr>
              <w:t>utstillerne</w:t>
            </w:r>
            <w:r w:rsidRPr="00A31876">
              <w:rPr>
                <w:rFonts w:ascii="Trebuchet MS" w:hAnsi="Trebuchet MS"/>
                <w:color w:val="595959" w:themeColor="text1" w:themeTint="A6"/>
                <w:sz w:val="22"/>
                <w:szCs w:val="22"/>
              </w:rPr>
              <w:t>, slik at de kan benyttes vederlagsfritt under forutsetning av at fotograf krediteres.</w:t>
            </w:r>
          </w:p>
          <w:p w14:paraId="0B491F99" w14:textId="7B5F3463" w:rsidR="00437F3B" w:rsidRPr="00A31876" w:rsidRDefault="00437F3B">
            <w:pPr>
              <w:rPr>
                <w:rFonts w:ascii="Trebuchet MS" w:hAnsi="Trebuchet MS"/>
                <w:color w:val="595959" w:themeColor="text1" w:themeTint="A6"/>
                <w:sz w:val="22"/>
                <w:szCs w:val="22"/>
              </w:rPr>
            </w:pPr>
          </w:p>
        </w:tc>
      </w:tr>
    </w:tbl>
    <w:p w14:paraId="67F3521E" w14:textId="330C4B50" w:rsidR="000A69DD" w:rsidRPr="00A31876" w:rsidRDefault="000A69DD">
      <w:pPr>
        <w:rPr>
          <w:rFonts w:ascii="Trebuchet MS" w:hAnsi="Trebuchet MS"/>
          <w:color w:val="595959" w:themeColor="text1" w:themeTint="A6"/>
          <w:sz w:val="22"/>
          <w:szCs w:val="22"/>
        </w:rPr>
      </w:pPr>
    </w:p>
    <w:sectPr w:rsidR="000A69DD" w:rsidRPr="00A318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5237E" w14:textId="77777777" w:rsidR="00D856E2" w:rsidRDefault="00D856E2" w:rsidP="00502AC9">
      <w:r>
        <w:separator/>
      </w:r>
    </w:p>
  </w:endnote>
  <w:endnote w:type="continuationSeparator" w:id="0">
    <w:p w14:paraId="35286973" w14:textId="77777777" w:rsidR="00D856E2" w:rsidRDefault="00D856E2" w:rsidP="0050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69048" w14:textId="6223DC9E" w:rsidR="00437F3B" w:rsidRDefault="00437F3B">
    <w:pPr>
      <w:pStyle w:val="Bunntekst"/>
    </w:pPr>
    <w:r>
      <w:t>TELEMARK KUNSTSENTER</w:t>
    </w:r>
    <w:r>
      <w:br/>
    </w:r>
    <w:proofErr w:type="spellStart"/>
    <w:r>
      <w:t>Liegata</w:t>
    </w:r>
    <w:proofErr w:type="spellEnd"/>
    <w:r>
      <w:t xml:space="preserve"> 8| 3717 SKIEN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69D73" w14:textId="77777777" w:rsidR="00D856E2" w:rsidRDefault="00D856E2" w:rsidP="00502AC9">
      <w:r>
        <w:separator/>
      </w:r>
    </w:p>
  </w:footnote>
  <w:footnote w:type="continuationSeparator" w:id="0">
    <w:p w14:paraId="656C3BA1" w14:textId="77777777" w:rsidR="00D856E2" w:rsidRDefault="00D856E2" w:rsidP="0050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D1640" w14:textId="6518EB0A" w:rsidR="00502AC9" w:rsidRPr="000A69DD" w:rsidRDefault="00A31876">
    <w:pPr>
      <w:pStyle w:val="Topptekst"/>
      <w:rPr>
        <w:sz w:val="54"/>
        <w:szCs w:val="54"/>
      </w:rPr>
    </w:pPr>
    <w:r>
      <w:rPr>
        <w:sz w:val="54"/>
        <w:szCs w:val="54"/>
      </w:rPr>
      <w:t>Stipendutstillingen 2021</w:t>
    </w:r>
    <w:r>
      <w:rPr>
        <w:sz w:val="54"/>
        <w:szCs w:val="54"/>
      </w:rPr>
      <w:tab/>
    </w:r>
  </w:p>
  <w:p w14:paraId="3ADBDFBF" w14:textId="17ED29FD" w:rsidR="00502AC9" w:rsidRDefault="00502AC9">
    <w:pPr>
      <w:pStyle w:val="Topptekst"/>
      <w:rPr>
        <w:sz w:val="20"/>
        <w:szCs w:val="20"/>
      </w:rPr>
    </w:pPr>
    <w:r w:rsidRPr="00502AC9">
      <w:rPr>
        <w:sz w:val="20"/>
        <w:szCs w:val="20"/>
      </w:rPr>
      <w:t>Telemark</w:t>
    </w:r>
    <w:r w:rsidR="00A31876">
      <w:rPr>
        <w:sz w:val="20"/>
        <w:szCs w:val="20"/>
      </w:rPr>
      <w:t xml:space="preserve"> kunstsenter 29. mai – 8. august</w:t>
    </w:r>
  </w:p>
  <w:p w14:paraId="4D444EEC" w14:textId="1B1CCD1A" w:rsidR="00A31876" w:rsidRPr="00502AC9" w:rsidRDefault="00A31876">
    <w:pPr>
      <w:pStyle w:val="Top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D48D9"/>
    <w:multiLevelType w:val="hybridMultilevel"/>
    <w:tmpl w:val="01AC81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4F"/>
    <w:rsid w:val="000A69DD"/>
    <w:rsid w:val="001520C1"/>
    <w:rsid w:val="002461CB"/>
    <w:rsid w:val="00274E89"/>
    <w:rsid w:val="00437F3B"/>
    <w:rsid w:val="0044344A"/>
    <w:rsid w:val="00502AC9"/>
    <w:rsid w:val="005714A7"/>
    <w:rsid w:val="0057397E"/>
    <w:rsid w:val="005E4D0D"/>
    <w:rsid w:val="00651555"/>
    <w:rsid w:val="00770AA6"/>
    <w:rsid w:val="00827744"/>
    <w:rsid w:val="0086062F"/>
    <w:rsid w:val="00A31876"/>
    <w:rsid w:val="00A90D19"/>
    <w:rsid w:val="00B36082"/>
    <w:rsid w:val="00B64EF6"/>
    <w:rsid w:val="00C9004F"/>
    <w:rsid w:val="00D856E2"/>
    <w:rsid w:val="00FD41F0"/>
    <w:rsid w:val="00FF65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50B2"/>
  <w15:chartTrackingRefBased/>
  <w15:docId w15:val="{2C8C89FE-D590-9943-9764-52C8BC41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9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E4D0D"/>
    <w:pPr>
      <w:ind w:left="720"/>
      <w:contextualSpacing/>
    </w:pPr>
  </w:style>
  <w:style w:type="paragraph" w:styleId="Topptekst">
    <w:name w:val="header"/>
    <w:basedOn w:val="Normal"/>
    <w:link w:val="TopptekstTegn"/>
    <w:uiPriority w:val="99"/>
    <w:unhideWhenUsed/>
    <w:rsid w:val="00502AC9"/>
    <w:pPr>
      <w:tabs>
        <w:tab w:val="center" w:pos="4536"/>
        <w:tab w:val="right" w:pos="9072"/>
      </w:tabs>
    </w:pPr>
  </w:style>
  <w:style w:type="character" w:customStyle="1" w:styleId="TopptekstTegn">
    <w:name w:val="Topptekst Tegn"/>
    <w:basedOn w:val="Standardskriftforavsnitt"/>
    <w:link w:val="Topptekst"/>
    <w:uiPriority w:val="99"/>
    <w:rsid w:val="00502AC9"/>
  </w:style>
  <w:style w:type="paragraph" w:styleId="Bunntekst">
    <w:name w:val="footer"/>
    <w:basedOn w:val="Normal"/>
    <w:link w:val="BunntekstTegn"/>
    <w:uiPriority w:val="99"/>
    <w:unhideWhenUsed/>
    <w:rsid w:val="00502AC9"/>
    <w:pPr>
      <w:tabs>
        <w:tab w:val="center" w:pos="4536"/>
        <w:tab w:val="right" w:pos="9072"/>
      </w:tabs>
    </w:pPr>
  </w:style>
  <w:style w:type="character" w:customStyle="1" w:styleId="BunntekstTegn">
    <w:name w:val="Bunntekst Tegn"/>
    <w:basedOn w:val="Standardskriftforavsnitt"/>
    <w:link w:val="Bunntekst"/>
    <w:uiPriority w:val="99"/>
    <w:rsid w:val="00502AC9"/>
  </w:style>
  <w:style w:type="character" w:styleId="Hyperkobling">
    <w:name w:val="Hyperlink"/>
    <w:basedOn w:val="Standardskriftforavsnitt"/>
    <w:uiPriority w:val="99"/>
    <w:unhideWhenUsed/>
    <w:rsid w:val="000A69DD"/>
    <w:rPr>
      <w:color w:val="0563C1" w:themeColor="hyperlink"/>
      <w:u w:val="single"/>
    </w:rPr>
  </w:style>
  <w:style w:type="character" w:styleId="Ulstomtale">
    <w:name w:val="Unresolved Mention"/>
    <w:basedOn w:val="Standardskriftforavsnitt"/>
    <w:uiPriority w:val="99"/>
    <w:semiHidden/>
    <w:unhideWhenUsed/>
    <w:rsid w:val="000A69DD"/>
    <w:rPr>
      <w:color w:val="605E5C"/>
      <w:shd w:val="clear" w:color="auto" w:fill="E1DFDD"/>
    </w:rPr>
  </w:style>
  <w:style w:type="character" w:styleId="Fulgthyperkobling">
    <w:name w:val="FollowedHyperlink"/>
    <w:basedOn w:val="Standardskriftforavsnitt"/>
    <w:uiPriority w:val="99"/>
    <w:semiHidden/>
    <w:unhideWhenUsed/>
    <w:rsid w:val="00A90D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jan@telemarkkunstsenter.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unstavgift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608</Words>
  <Characters>3225</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Tørdal</dc:creator>
  <cp:keywords/>
  <dc:description/>
  <cp:lastModifiedBy>Hilde Tørdal</cp:lastModifiedBy>
  <cp:revision>3</cp:revision>
  <cp:lastPrinted>2021-05-05T12:18:00Z</cp:lastPrinted>
  <dcterms:created xsi:type="dcterms:W3CDTF">2021-05-05T12:30:00Z</dcterms:created>
  <dcterms:modified xsi:type="dcterms:W3CDTF">2021-05-05T12:32:00Z</dcterms:modified>
</cp:coreProperties>
</file>