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Seegras, Holzfasern oder Schafwolle:</w:t>
      </w:r>
    </w:p>
    <w:p w:rsidR="004C0F3E" w:rsidRPr="004C0F3E" w:rsidRDefault="004C0F3E" w:rsidP="004C0F3E">
      <w:pPr>
        <w:rPr>
          <w:rFonts w:ascii="MetaOT-Book" w:hAnsi="MetaOT-Book"/>
          <w:b/>
          <w:color w:val="000000" w:themeColor="text1"/>
          <w:sz w:val="28"/>
          <w:szCs w:val="28"/>
        </w:rPr>
      </w:pPr>
      <w:r w:rsidRPr="004C0F3E">
        <w:rPr>
          <w:rFonts w:ascii="MetaOT-Book" w:hAnsi="MetaOT-Book"/>
          <w:b/>
          <w:color w:val="000000" w:themeColor="text1"/>
          <w:sz w:val="28"/>
          <w:szCs w:val="28"/>
        </w:rPr>
        <w:t xml:space="preserve">Naturdämmstoffe haben’s drauf </w:t>
      </w: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 xml:space="preserve">Sie dämmen Wärme und Schall hervorragend und leiten Feuchtigkeit ohne zu schimmeln: Nachwachsende Dämmstoffe wie Hanf, Flachs oder Kork eignen sich bestens für eine energetische Sanierung. Über ihre Eigenschaften informiert </w:t>
      </w:r>
      <w:r w:rsidR="00CB1B85">
        <w:rPr>
          <w:rFonts w:ascii="MetaOT-Book" w:hAnsi="MetaOT-Book"/>
          <w:color w:val="000000" w:themeColor="text1"/>
        </w:rPr>
        <w:t>Jürgen Käch</w:t>
      </w:r>
      <w:r w:rsidRPr="004C0F3E">
        <w:rPr>
          <w:rFonts w:ascii="MetaOT-Book" w:hAnsi="MetaOT-Book"/>
          <w:color w:val="000000" w:themeColor="text1"/>
        </w:rPr>
        <w:t>ele, Energieberater der KlimaschutzAgentur im Landkreis Reutlingen.</w:t>
      </w: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 xml:space="preserve">Im Sommer zu heiß, im Winter zu kalt; ein guter Teil der Heizenergie verschwindet nach draußen? Wer eine Gebäudedämmung plant, ist mit Naturprodukten wie Schafwolle, Zellulose oder Flachs gut beraten. „Für die energetische Sanierung eignen sie sich bestens“, versichert </w:t>
      </w:r>
      <w:r w:rsidR="00CB1B85">
        <w:rPr>
          <w:rFonts w:ascii="MetaOT-Book" w:hAnsi="MetaOT-Book"/>
          <w:color w:val="000000" w:themeColor="text1"/>
        </w:rPr>
        <w:t>Jürgen Kächele</w:t>
      </w:r>
      <w:r w:rsidRPr="004C0F3E">
        <w:rPr>
          <w:rFonts w:ascii="MetaOT-Book" w:hAnsi="MetaOT-Book"/>
          <w:color w:val="000000" w:themeColor="text1"/>
        </w:rPr>
        <w:t>, Energieberater der KlimaschutzAgentur im Landkreis Reutlingen. „denn die Materialien nehmen bis zu 30 Prozent ihres Eigengewichts an Feuchtigkeit auf und wirken temperaturausgleichend“. Zudem besitzen Naturdämmstoffe meist eine natürliche Konservierung gegen Schädlinge und Schimmel und kommen daher ohne ungesunde Zusatzstoffe aus. Der Herstellungsprozess benötigt relativ wenig Energie – und problemlos recycelbar sind sie auch.</w:t>
      </w: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 xml:space="preserve">Bei der Auswahl ist wichtig, dass der Dämmstoff zum Bauteil passt. Hohlräume im Dach lassen sich mit flexiblen Materialien wie Schafwolle, Kokos oder Flocken füllen. Für Fußboden oder Außenwand dagegen sind druckfeste Platten notwendig, zum Beispiel aus Holzfasern oder Zellulose. Gegen Wärme isolieren Kork und Holzfaserplatten hervorragend. „Damit Hausbesitzer sicher durch den Datendschungel von Wärmeleitfähigkeit, Rohdichte oder Wärmekapazität finden, sollten sie sich unbedingt an einen Experten wenden“, rät </w:t>
      </w:r>
      <w:r w:rsidR="00CB1B85">
        <w:rPr>
          <w:rFonts w:ascii="MetaOT-Book" w:hAnsi="MetaOT-Book"/>
          <w:color w:val="000000" w:themeColor="text1"/>
        </w:rPr>
        <w:t>Kächele.</w:t>
      </w:r>
      <w:bookmarkStart w:id="0" w:name="_GoBack"/>
      <w:bookmarkEnd w:id="0"/>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Eine kostenfreie und neutrale Erstberatung zu allen Fragen rund um energetische Sanierung erhalten Privatleute und Unternehmen bei der unabhängigen KlimaschutzAgentur im Landkreis Reutlingen Informationen zu Fördermöglichkeiten sind inklusive. Vereinbaren Sie noch heute einen Termin unter 07121 14</w:t>
      </w:r>
      <w:r>
        <w:rPr>
          <w:rFonts w:ascii="MetaOT-Book" w:hAnsi="MetaOT-Book"/>
          <w:color w:val="000000" w:themeColor="text1"/>
        </w:rPr>
        <w:t xml:space="preserve"> </w:t>
      </w:r>
      <w:r w:rsidRPr="004C0F3E">
        <w:rPr>
          <w:rFonts w:ascii="MetaOT-Book" w:hAnsi="MetaOT-Book"/>
          <w:color w:val="000000" w:themeColor="text1"/>
        </w:rPr>
        <w:t>32 571 oder www.klimaschutzagentur-rt.de</w:t>
      </w:r>
    </w:p>
    <w:p w:rsidR="004C0F3E" w:rsidRPr="004C0F3E" w:rsidRDefault="004C0F3E" w:rsidP="004C0F3E">
      <w:pPr>
        <w:rPr>
          <w:rFonts w:ascii="MetaOT-Book" w:hAnsi="MetaOT-Book"/>
          <w:color w:val="FF0066"/>
        </w:rPr>
      </w:pPr>
    </w:p>
    <w:p w:rsidR="004C0F3E" w:rsidRPr="004C0F3E" w:rsidRDefault="004C0F3E" w:rsidP="004C0F3E">
      <w:pPr>
        <w:rPr>
          <w:rFonts w:ascii="MetaOT-Book" w:hAnsi="MetaOT-Book"/>
        </w:rPr>
      </w:pPr>
    </w:p>
    <w:p w:rsidR="004C0F3E" w:rsidRPr="004C0F3E" w:rsidRDefault="004C0F3E" w:rsidP="004C0F3E">
      <w:pPr>
        <w:rPr>
          <w:rFonts w:ascii="MetaOT-Book" w:hAnsi="MetaOT-Book"/>
        </w:rPr>
      </w:pPr>
    </w:p>
    <w:p w:rsidR="004C0F3E" w:rsidRDefault="004C0F3E" w:rsidP="004C0F3E">
      <w:pPr>
        <w:rPr>
          <w:rFonts w:ascii="MetaOT-Book" w:hAnsi="MetaOT-Book"/>
          <w:b/>
        </w:rPr>
      </w:pPr>
    </w:p>
    <w:p w:rsidR="004C0F3E" w:rsidRDefault="004C0F3E" w:rsidP="004C0F3E">
      <w:pPr>
        <w:rPr>
          <w:rFonts w:ascii="MetaOT-Book" w:hAnsi="MetaOT-Book"/>
          <w:b/>
        </w:rPr>
      </w:pPr>
    </w:p>
    <w:p w:rsidR="004C0F3E" w:rsidRDefault="004C0F3E" w:rsidP="004C0F3E">
      <w:pPr>
        <w:rPr>
          <w:rFonts w:ascii="MetaOT-Book" w:hAnsi="MetaOT-Book"/>
          <w:b/>
        </w:rPr>
      </w:pPr>
      <w:r>
        <w:rPr>
          <w:rFonts w:ascii="MetaOT-Book" w:hAnsi="MetaOT-Book"/>
          <w:b/>
          <w:noProof/>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71120</wp:posOffset>
                </wp:positionV>
                <wp:extent cx="5715000" cy="2257425"/>
                <wp:effectExtent l="19050" t="19050" r="19050" b="28575"/>
                <wp:wrapNone/>
                <wp:docPr id="10" name="Rechteck: abgerundete Ecken 10"/>
                <wp:cNvGraphicFramePr/>
                <a:graphic xmlns:a="http://schemas.openxmlformats.org/drawingml/2006/main">
                  <a:graphicData uri="http://schemas.microsoft.com/office/word/2010/wordprocessingShape">
                    <wps:wsp>
                      <wps:cNvSpPr/>
                      <wps:spPr>
                        <a:xfrm>
                          <a:off x="0" y="0"/>
                          <a:ext cx="5715000" cy="2257425"/>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5E742A" id="Rechteck: abgerundete Ecken 10" o:spid="_x0000_s1026" style="position:absolute;margin-left:-16.1pt;margin-top:5.6pt;width:450pt;height:17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" filled="f" strokecolor="#00b050" strokeweight="2.25pt">
                <v:stroke joinstyle="miter"/>
              </v:roundrect>
            </w:pict>
          </mc:Fallback>
        </mc:AlternateContent>
      </w:r>
    </w:p>
    <w:p w:rsidR="004C0F3E" w:rsidRPr="004C0F3E" w:rsidRDefault="004C0F3E" w:rsidP="004C0F3E">
      <w:pPr>
        <w:rPr>
          <w:rFonts w:ascii="MetaOT-Book" w:hAnsi="MetaOT-Book"/>
          <w:b/>
          <w:color w:val="00B050"/>
        </w:rPr>
      </w:pPr>
      <w:r w:rsidRPr="004C0F3E">
        <w:rPr>
          <w:rFonts w:ascii="MetaOT-Book" w:hAnsi="MetaOT-Book"/>
          <w:b/>
          <w:color w:val="00B050"/>
        </w:rPr>
        <w:t>Zahl des Monats</w:t>
      </w:r>
    </w:p>
    <w:p w:rsidR="004C0F3E" w:rsidRPr="004C0F3E" w:rsidRDefault="004C0F3E" w:rsidP="004C0F3E">
      <w:pPr>
        <w:rPr>
          <w:rFonts w:ascii="MetaOT-Book" w:hAnsi="MetaOT-Book"/>
          <w:b/>
          <w:color w:val="00B050"/>
          <w:sz w:val="40"/>
          <w:szCs w:val="40"/>
        </w:rPr>
      </w:pPr>
      <w:r w:rsidRPr="004C0F3E">
        <w:rPr>
          <w:rFonts w:ascii="MetaOT-Book" w:hAnsi="MetaOT-Book"/>
          <w:b/>
          <w:color w:val="00B050"/>
          <w:sz w:val="40"/>
          <w:szCs w:val="40"/>
        </w:rPr>
        <w:t>51</w:t>
      </w:r>
    </w:p>
    <w:p w:rsidR="004C0F3E" w:rsidRDefault="004C0F3E" w:rsidP="004C0F3E">
      <w:pPr>
        <w:rPr>
          <w:rFonts w:ascii="MetaOT-Book" w:hAnsi="MetaOT-Book"/>
        </w:rPr>
      </w:pPr>
      <w:r w:rsidRPr="004C0F3E">
        <w:rPr>
          <w:rFonts w:ascii="MetaOT-Book" w:hAnsi="MetaOT-Book"/>
        </w:rPr>
        <w:t xml:space="preserve">Mit rund 51 Prozent machten Holzfasern 2011 den größten Anteil an verbauten Naturdämmstoffen aus, gefolgt von Zellulose mit 42 Prozent. Insgesamt wurden rund </w:t>
      </w:r>
    </w:p>
    <w:p w:rsidR="004C0F3E" w:rsidRPr="004C0F3E" w:rsidRDefault="004C0F3E" w:rsidP="004C0F3E">
      <w:pPr>
        <w:rPr>
          <w:rFonts w:ascii="MetaOT-Book" w:hAnsi="MetaOT-Book"/>
        </w:rPr>
      </w:pPr>
      <w:r w:rsidRPr="004C0F3E">
        <w:rPr>
          <w:rFonts w:ascii="MetaOT-Book" w:hAnsi="MetaOT-Book"/>
        </w:rPr>
        <w:t>28 Millionen Kubikmeter Dämmstoffe verarbeitet, etwa sieben Prozent davon auf Basis nachwachsender Rohstoffe.</w:t>
      </w:r>
    </w:p>
    <w:p w:rsidR="004C0F3E" w:rsidRPr="004C0F3E" w:rsidRDefault="004C0F3E" w:rsidP="004C0F3E">
      <w:pPr>
        <w:spacing w:before="120"/>
        <w:rPr>
          <w:rFonts w:ascii="MetaOT-Book" w:hAnsi="MetaOT-Book"/>
          <w:sz w:val="16"/>
          <w:szCs w:val="16"/>
        </w:rPr>
      </w:pPr>
      <w:r w:rsidRPr="004C0F3E">
        <w:rPr>
          <w:rFonts w:ascii="MetaOT-Book" w:hAnsi="MetaOT-Book"/>
          <w:sz w:val="16"/>
          <w:szCs w:val="16"/>
        </w:rPr>
        <w:t>(Quelle: Fachagentur Nachwachsende Rohstoffe e. V.: Basisdaten biobasierte Produkte, Oktober 2014)</w:t>
      </w:r>
    </w:p>
    <w:p w:rsidR="004C0F3E" w:rsidRPr="004C0F3E" w:rsidRDefault="004C0F3E" w:rsidP="004C0F3E">
      <w:pPr>
        <w:rPr>
          <w:rFonts w:ascii="MetaOT-Book" w:hAnsi="MetaOT-Book"/>
          <w:b/>
        </w:rPr>
      </w:pPr>
    </w:p>
    <w:p w:rsidR="004C0F3E" w:rsidRDefault="004C0F3E" w:rsidP="004C0F3E">
      <w:pPr>
        <w:rPr>
          <w:rFonts w:ascii="MetaOT-Book" w:hAnsi="MetaOT-Book"/>
          <w:b/>
          <w:color w:val="00B050"/>
        </w:rPr>
      </w:pPr>
    </w:p>
    <w:p w:rsidR="004C0F3E" w:rsidRPr="004C0F3E" w:rsidRDefault="004C0F3E" w:rsidP="004C0F3E">
      <w:pPr>
        <w:rPr>
          <w:rFonts w:ascii="MetaOT-Book" w:hAnsi="MetaOT-Book"/>
          <w:b/>
          <w:color w:val="00B050"/>
        </w:rPr>
      </w:pPr>
      <w:r w:rsidRPr="004C0F3E">
        <w:rPr>
          <w:rFonts w:ascii="MetaOT-Book" w:hAnsi="MetaOT-Book"/>
          <w:b/>
          <w:color w:val="00B050"/>
        </w:rPr>
        <w:t>Weiterführende Links</w:t>
      </w:r>
    </w:p>
    <w:p w:rsidR="004C0F3E" w:rsidRPr="004C0F3E" w:rsidRDefault="004C0F3E" w:rsidP="004C0F3E">
      <w:pPr>
        <w:rPr>
          <w:rFonts w:ascii="MetaOT-Book" w:hAnsi="MetaOT-Book"/>
        </w:rPr>
      </w:pPr>
    </w:p>
    <w:p w:rsidR="004C0F3E" w:rsidRPr="004C0F3E" w:rsidRDefault="004C0F3E" w:rsidP="004C0F3E">
      <w:pPr>
        <w:rPr>
          <w:rFonts w:ascii="MetaOT-Book" w:hAnsi="MetaOT-Book"/>
        </w:rPr>
      </w:pPr>
      <w:r w:rsidRPr="004C0F3E">
        <w:rPr>
          <w:rFonts w:ascii="MetaOT-Book" w:hAnsi="MetaOT-Book"/>
        </w:rPr>
        <w:t>Fachagentur nachwachsende Rohstoffe e. V.:</w:t>
      </w:r>
    </w:p>
    <w:p w:rsidR="004C0F3E" w:rsidRPr="004C0F3E" w:rsidRDefault="005C3990" w:rsidP="004C0F3E">
      <w:pPr>
        <w:rPr>
          <w:rFonts w:ascii="MetaOT-Book" w:hAnsi="MetaOT-Book"/>
        </w:rPr>
      </w:pPr>
      <w:hyperlink r:id="rId7" w:history="1">
        <w:r w:rsidR="004C0F3E" w:rsidRPr="004C0F3E">
          <w:rPr>
            <w:rStyle w:val="Hyperlink"/>
            <w:rFonts w:ascii="MetaOT-Book" w:hAnsi="MetaOT-Book"/>
          </w:rPr>
          <w:t>http://baustoffe.fnr.de/daemmstoffe/</w:t>
        </w:r>
      </w:hyperlink>
      <w:r w:rsidR="004C0F3E" w:rsidRPr="004C0F3E">
        <w:rPr>
          <w:rFonts w:ascii="MetaOT-Book" w:hAnsi="MetaOT-Book"/>
        </w:rPr>
        <w:t xml:space="preserve"> </w:t>
      </w:r>
    </w:p>
    <w:p w:rsidR="004C0F3E" w:rsidRPr="004C0F3E" w:rsidRDefault="004C0F3E" w:rsidP="004C0F3E">
      <w:pPr>
        <w:rPr>
          <w:rFonts w:ascii="MetaOT-Book" w:hAnsi="MetaOT-Book"/>
        </w:rPr>
      </w:pPr>
    </w:p>
    <w:p w:rsidR="004C0F3E" w:rsidRPr="004C0F3E" w:rsidRDefault="004C0F3E" w:rsidP="004C0F3E">
      <w:pPr>
        <w:rPr>
          <w:rFonts w:ascii="MetaOT-Book" w:hAnsi="MetaOT-Book"/>
        </w:rPr>
      </w:pPr>
      <w:r w:rsidRPr="004C0F3E">
        <w:rPr>
          <w:rFonts w:ascii="MetaOT-Book" w:hAnsi="MetaOT-Book"/>
        </w:rPr>
        <w:t>Naturschutzbund NABU: Leitfaden ökologische Dämmstoffe</w:t>
      </w:r>
    </w:p>
    <w:p w:rsidR="004C0F3E" w:rsidRPr="004C0F3E" w:rsidRDefault="005C3990" w:rsidP="004C0F3E">
      <w:pPr>
        <w:rPr>
          <w:rFonts w:ascii="MetaOT-Book" w:hAnsi="MetaOT-Book"/>
        </w:rPr>
      </w:pPr>
      <w:hyperlink r:id="rId8" w:history="1">
        <w:r w:rsidR="004C0F3E" w:rsidRPr="004C0F3E">
          <w:rPr>
            <w:rStyle w:val="Hyperlink"/>
            <w:rFonts w:ascii="MetaOT-Book" w:hAnsi="MetaOT-Book"/>
          </w:rPr>
          <w:t>http://www.nabu.de/downloads/studien/leitfadendaemm.pdf</w:t>
        </w:r>
      </w:hyperlink>
      <w:r w:rsidR="004C0F3E" w:rsidRPr="004C0F3E">
        <w:rPr>
          <w:rFonts w:ascii="MetaOT-Book" w:hAnsi="MetaOT-Book"/>
        </w:rPr>
        <w:t xml:space="preserve">  </w:t>
      </w:r>
    </w:p>
    <w:p w:rsidR="004C0F3E" w:rsidRPr="004C0F3E" w:rsidRDefault="004C0F3E" w:rsidP="004C0F3E">
      <w:pPr>
        <w:rPr>
          <w:rFonts w:ascii="MetaOT-Book" w:hAnsi="MetaOT-Book"/>
        </w:rPr>
      </w:pPr>
    </w:p>
    <w:p w:rsidR="004C0F3E" w:rsidRPr="004C0F3E" w:rsidRDefault="004C0F3E" w:rsidP="004C0F3E">
      <w:pPr>
        <w:rPr>
          <w:rFonts w:ascii="MetaOT-Book" w:hAnsi="MetaOT-Book"/>
        </w:rPr>
      </w:pPr>
      <w:r w:rsidRPr="004C0F3E">
        <w:rPr>
          <w:rFonts w:ascii="MetaOT-Book" w:hAnsi="MetaOT-Book"/>
        </w:rPr>
        <w:t>Preisvergleich Dämmstoffe</w:t>
      </w:r>
    </w:p>
    <w:p w:rsidR="004C0F3E" w:rsidRPr="004C0F3E" w:rsidRDefault="005C3990" w:rsidP="004C0F3E">
      <w:pPr>
        <w:rPr>
          <w:rFonts w:ascii="MetaOT-Book" w:hAnsi="MetaOT-Book"/>
        </w:rPr>
      </w:pPr>
      <w:hyperlink r:id="rId9" w:history="1">
        <w:r w:rsidR="004C0F3E" w:rsidRPr="004C0F3E">
          <w:rPr>
            <w:rStyle w:val="Hyperlink"/>
            <w:rFonts w:ascii="MetaOT-Book" w:hAnsi="MetaOT-Book"/>
          </w:rPr>
          <w:t>http://www.daemmstoff.org/daemmung-preise.php</w:t>
        </w:r>
      </w:hyperlink>
      <w:r w:rsidR="004C0F3E" w:rsidRPr="004C0F3E">
        <w:rPr>
          <w:rFonts w:ascii="MetaOT-Book" w:hAnsi="MetaOT-Book"/>
        </w:rPr>
        <w:t xml:space="preserve"> </w:t>
      </w:r>
    </w:p>
    <w:p w:rsidR="004C0F3E" w:rsidRDefault="004C0F3E" w:rsidP="004C0F3E"/>
    <w:p w:rsidR="003712A4" w:rsidRDefault="003712A4" w:rsidP="004C0F3E">
      <w:pPr>
        <w:rPr>
          <w:rFonts w:ascii="MetaOT-Book" w:hAnsi="MetaOT-Book"/>
          <w:b/>
          <w:color w:val="00B050"/>
        </w:rPr>
      </w:pPr>
    </w:p>
    <w:p w:rsidR="004C0F3E" w:rsidRDefault="003712A4" w:rsidP="004C0F3E">
      <w:pPr>
        <w:rPr>
          <w:rFonts w:ascii="MetaOT-Book" w:hAnsi="MetaOT-Book"/>
          <w:color w:val="00B050"/>
        </w:rPr>
      </w:pPr>
      <w:r>
        <w:rPr>
          <w:rFonts w:ascii="MetaOT-Book" w:hAnsi="MetaOT-Book"/>
          <w:b/>
          <w:color w:val="00B050"/>
        </w:rPr>
        <w:t>F</w:t>
      </w:r>
      <w:r w:rsidR="004C0F3E" w:rsidRPr="004C0F3E">
        <w:rPr>
          <w:rFonts w:ascii="MetaOT-Book" w:hAnsi="MetaOT-Book"/>
          <w:b/>
          <w:color w:val="00B050"/>
        </w:rPr>
        <w:t>oto</w:t>
      </w:r>
      <w:r w:rsidR="004C0F3E" w:rsidRPr="004C0F3E">
        <w:rPr>
          <w:rFonts w:ascii="MetaOT-Book" w:hAnsi="MetaOT-Book"/>
          <w:color w:val="00B050"/>
        </w:rPr>
        <w:t xml:space="preserve"> (bitte das Original im Anhang verwenden)</w:t>
      </w:r>
      <w:r w:rsidR="004C0F3E">
        <w:rPr>
          <w:rFonts w:ascii="MetaOT-Book" w:hAnsi="MetaOT-Book"/>
          <w:color w:val="00B050"/>
        </w:rPr>
        <w:t>:</w:t>
      </w:r>
    </w:p>
    <w:p w:rsidR="004C0F3E" w:rsidRDefault="004C0F3E" w:rsidP="004C0F3E">
      <w:pPr>
        <w:rPr>
          <w:rFonts w:ascii="MetaOT-Book" w:hAnsi="MetaOT-Book"/>
          <w:b/>
          <w:color w:val="00B050"/>
        </w:rPr>
      </w:pPr>
    </w:p>
    <w:p w:rsidR="004C0F3E" w:rsidRDefault="003712A4" w:rsidP="004C0F3E">
      <w:pPr>
        <w:rPr>
          <w:rFonts w:ascii="MetaOT-Book" w:hAnsi="MetaOT-Book"/>
          <w:b/>
          <w:color w:val="00B050"/>
        </w:rPr>
      </w:pPr>
      <w:r>
        <w:rPr>
          <w:noProof/>
          <w:sz w:val="20"/>
          <w:szCs w:val="20"/>
          <w:lang w:eastAsia="de-DE"/>
        </w:rPr>
        <w:drawing>
          <wp:inline distT="0" distB="0" distL="0" distR="0" wp14:anchorId="7574B69D" wp14:editId="198E95F4">
            <wp:extent cx="2371725" cy="1568399"/>
            <wp:effectExtent l="0" t="0" r="0" b="0"/>
            <wp:docPr id="4" name="Grafik 4" descr="Seegras am Strand 480x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eegras am Strand 480x3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0172" cy="1573985"/>
                    </a:xfrm>
                    <a:prstGeom prst="rect">
                      <a:avLst/>
                    </a:prstGeom>
                    <a:noFill/>
                    <a:ln>
                      <a:noFill/>
                    </a:ln>
                  </pic:spPr>
                </pic:pic>
              </a:graphicData>
            </a:graphic>
          </wp:inline>
        </w:drawing>
      </w:r>
    </w:p>
    <w:p w:rsidR="004C0F3E" w:rsidRDefault="004C0F3E" w:rsidP="004C0F3E">
      <w:pPr>
        <w:rPr>
          <w:rFonts w:ascii="MetaOT-Book" w:hAnsi="MetaOT-Book"/>
          <w:b/>
          <w:color w:val="00B050"/>
        </w:rPr>
      </w:pPr>
    </w:p>
    <w:p w:rsidR="004C0F3E" w:rsidRDefault="004C0F3E" w:rsidP="004C0F3E">
      <w:pPr>
        <w:rPr>
          <w:rFonts w:ascii="MetaOT-Book" w:hAnsi="MetaOT-Book"/>
          <w:b/>
          <w:color w:val="00B050"/>
        </w:rPr>
      </w:pPr>
    </w:p>
    <w:p w:rsidR="004C0F3E" w:rsidRDefault="004C0F3E" w:rsidP="004C0F3E">
      <w:pPr>
        <w:rPr>
          <w:rFonts w:ascii="MetaOT-Book" w:hAnsi="MetaOT-Book"/>
          <w:b/>
          <w:color w:val="00B050"/>
        </w:rPr>
      </w:pPr>
    </w:p>
    <w:p w:rsidR="004C0F3E" w:rsidRDefault="004C0F3E" w:rsidP="004C0F3E">
      <w:pPr>
        <w:rPr>
          <w:rFonts w:ascii="MetaOT-Book" w:hAnsi="MetaOT-Book"/>
          <w:b/>
          <w:color w:val="00B050"/>
        </w:rPr>
      </w:pPr>
    </w:p>
    <w:p w:rsidR="004C0F3E" w:rsidRDefault="004C0F3E" w:rsidP="004C0F3E">
      <w:pPr>
        <w:rPr>
          <w:rFonts w:ascii="MetaOT-Book" w:hAnsi="MetaOT-Book"/>
          <w:b/>
          <w:color w:val="00B050"/>
        </w:rPr>
      </w:pP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0000" w:themeColor="text1"/>
        </w:rPr>
      </w:pPr>
    </w:p>
    <w:p w:rsidR="004C0F3E" w:rsidRPr="004C0F3E" w:rsidRDefault="004C0F3E" w:rsidP="004C0F3E">
      <w:pPr>
        <w:rPr>
          <w:rFonts w:ascii="MetaOT-Book" w:hAnsi="MetaOT-Book"/>
          <w:color w:val="00B050"/>
        </w:rPr>
      </w:pPr>
      <w:r w:rsidRPr="004C0F3E">
        <w:rPr>
          <w:rFonts w:ascii="MetaOT-Book" w:hAnsi="MetaOT-Book"/>
          <w:color w:val="00B050"/>
        </w:rPr>
        <w:t>Bildtext:</w:t>
      </w:r>
    </w:p>
    <w:p w:rsidR="004C0F3E" w:rsidRPr="004C0F3E" w:rsidRDefault="004C0F3E" w:rsidP="004C0F3E">
      <w:pPr>
        <w:rPr>
          <w:rFonts w:ascii="MetaOT-Book" w:hAnsi="MetaOT-Book"/>
          <w:color w:val="000000" w:themeColor="text1"/>
        </w:rPr>
      </w:pPr>
      <w:r w:rsidRPr="004C0F3E">
        <w:rPr>
          <w:rFonts w:ascii="MetaOT-Book" w:hAnsi="MetaOT-Book"/>
          <w:color w:val="000000" w:themeColor="text1"/>
        </w:rPr>
        <w:t>Nicht nur ein Ärgernis am Strand: Seegras eignet sich hervorragend für die Gebäudedämmung.</w:t>
      </w:r>
    </w:p>
    <w:p w:rsidR="004C0F3E" w:rsidRPr="004C0F3E" w:rsidRDefault="004C0F3E" w:rsidP="004C0F3E">
      <w:pPr>
        <w:rPr>
          <w:rFonts w:ascii="MetaOT-Book" w:hAnsi="MetaOT-Book"/>
          <w:b/>
        </w:rPr>
      </w:pPr>
    </w:p>
    <w:p w:rsidR="003712A4" w:rsidRPr="003712A4" w:rsidRDefault="003712A4" w:rsidP="003712A4">
      <w:pPr>
        <w:rPr>
          <w:rFonts w:ascii="MetaOT-Book" w:hAnsi="MetaOT-Book"/>
          <w:b/>
          <w:color w:val="00B050"/>
        </w:rPr>
      </w:pPr>
      <w:r w:rsidRPr="003712A4">
        <w:rPr>
          <w:rFonts w:ascii="MetaOT-Book" w:hAnsi="MetaOT-Book"/>
          <w:b/>
          <w:color w:val="00B050"/>
        </w:rPr>
        <w:t>Pressekontakt:</w:t>
      </w:r>
    </w:p>
    <w:p w:rsidR="003712A4" w:rsidRPr="009C7F98" w:rsidRDefault="003712A4" w:rsidP="003712A4">
      <w:pPr>
        <w:rPr>
          <w:rFonts w:ascii="MetaOT-Book" w:hAnsi="MetaOT-Book"/>
        </w:rPr>
      </w:pPr>
    </w:p>
    <w:p w:rsidR="003712A4" w:rsidRPr="009C7F98" w:rsidRDefault="003712A4" w:rsidP="003712A4">
      <w:pPr>
        <w:rPr>
          <w:rFonts w:ascii="MetaOT-Book" w:hAnsi="MetaOT-Book"/>
        </w:rPr>
      </w:pPr>
      <w:r w:rsidRPr="009C7F98">
        <w:rPr>
          <w:rFonts w:ascii="MetaOT-Book" w:hAnsi="MetaOT-Book"/>
        </w:rPr>
        <w:t>KlimaschutzAgentur im Landkreis Reutlingen gGmbH</w:t>
      </w:r>
    </w:p>
    <w:p w:rsidR="003712A4" w:rsidRPr="009C7F98" w:rsidRDefault="003712A4" w:rsidP="003712A4">
      <w:pPr>
        <w:rPr>
          <w:rFonts w:ascii="MetaOT-Book" w:hAnsi="MetaOT-Book"/>
        </w:rPr>
      </w:pPr>
      <w:proofErr w:type="spellStart"/>
      <w:r w:rsidRPr="009C7F98">
        <w:rPr>
          <w:rFonts w:ascii="MetaOT-Book" w:hAnsi="MetaOT-Book"/>
        </w:rPr>
        <w:t>Lindachstr</w:t>
      </w:r>
      <w:proofErr w:type="spellEnd"/>
      <w:r w:rsidRPr="009C7F98">
        <w:rPr>
          <w:rFonts w:ascii="MetaOT-Book" w:hAnsi="MetaOT-Book"/>
        </w:rPr>
        <w:t>. 37</w:t>
      </w:r>
    </w:p>
    <w:p w:rsidR="003712A4" w:rsidRPr="009C7F98" w:rsidRDefault="003712A4" w:rsidP="003712A4">
      <w:pPr>
        <w:rPr>
          <w:rFonts w:ascii="MetaOT-Book" w:hAnsi="MetaOT-Book"/>
        </w:rPr>
      </w:pPr>
      <w:r w:rsidRPr="009C7F98">
        <w:rPr>
          <w:rFonts w:ascii="MetaOT-Book" w:hAnsi="MetaOT-Book"/>
        </w:rPr>
        <w:t>72764 Reutlingen</w:t>
      </w:r>
    </w:p>
    <w:p w:rsidR="003712A4" w:rsidRPr="009C7F98" w:rsidRDefault="003712A4" w:rsidP="003712A4">
      <w:pPr>
        <w:rPr>
          <w:rFonts w:ascii="MetaOT-Book" w:hAnsi="MetaOT-Book"/>
        </w:rPr>
      </w:pPr>
      <w:r w:rsidRPr="009C7F98">
        <w:rPr>
          <w:rFonts w:ascii="MetaOT-Book" w:hAnsi="MetaOT-Book"/>
        </w:rPr>
        <w:t>Tel. 07121-14 32 571</w:t>
      </w:r>
    </w:p>
    <w:p w:rsidR="003712A4" w:rsidRPr="009C7F98" w:rsidRDefault="003712A4" w:rsidP="003712A4">
      <w:pPr>
        <w:rPr>
          <w:rFonts w:ascii="MetaOT-Book" w:hAnsi="MetaOT-Book"/>
        </w:rPr>
      </w:pPr>
      <w:r w:rsidRPr="009C7F98">
        <w:rPr>
          <w:rFonts w:ascii="MetaOT-Book" w:hAnsi="MetaOT-Book"/>
        </w:rPr>
        <w:t>Fax. 07212-14 32 572</w:t>
      </w:r>
    </w:p>
    <w:p w:rsidR="003712A4" w:rsidRPr="000374E3" w:rsidRDefault="003712A4" w:rsidP="003712A4">
      <w:pPr>
        <w:rPr>
          <w:rFonts w:ascii="MetaOT-Book" w:hAnsi="MetaOT-Book"/>
        </w:rPr>
      </w:pPr>
      <w:r w:rsidRPr="009C7F98">
        <w:rPr>
          <w:rFonts w:ascii="MetaOT-Book" w:hAnsi="MetaOT-Book"/>
        </w:rPr>
        <w:t xml:space="preserve">Mail. </w:t>
      </w:r>
      <w:hyperlink r:id="rId11" w:history="1">
        <w:r w:rsidRPr="000374E3">
          <w:rPr>
            <w:rStyle w:val="Hyperlink"/>
            <w:rFonts w:ascii="MetaOT-Book" w:hAnsi="MetaOT-Book"/>
          </w:rPr>
          <w:t>info@klimaschutzagentur-rt.de</w:t>
        </w:r>
      </w:hyperlink>
    </w:p>
    <w:p w:rsidR="003712A4" w:rsidRPr="000374E3" w:rsidRDefault="003712A4" w:rsidP="003712A4">
      <w:pPr>
        <w:rPr>
          <w:rFonts w:ascii="MetaOT-Book" w:hAnsi="MetaOT-Book"/>
        </w:rPr>
      </w:pPr>
      <w:hyperlink r:id="rId12" w:history="1">
        <w:r w:rsidRPr="000374E3">
          <w:rPr>
            <w:rStyle w:val="Hyperlink"/>
            <w:rFonts w:ascii="MetaOT-Book" w:hAnsi="MetaOT-Book"/>
          </w:rPr>
          <w:t>www.klimaschutzagentur-rt.de</w:t>
        </w:r>
      </w:hyperlink>
    </w:p>
    <w:p w:rsidR="00511194" w:rsidRPr="004C0F3E" w:rsidRDefault="00511194" w:rsidP="004C0F3E">
      <w:pPr>
        <w:rPr>
          <w:rFonts w:ascii="MetaOT-Book" w:hAnsi="MetaOT-Book"/>
        </w:rPr>
      </w:pPr>
    </w:p>
    <w:sectPr w:rsidR="00511194" w:rsidRPr="004C0F3E" w:rsidSect="00511194">
      <w:headerReference w:type="default" r:id="rId13"/>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990" w:rsidRDefault="005C3990" w:rsidP="00511194">
      <w:pPr>
        <w:spacing w:line="240" w:lineRule="auto"/>
      </w:pPr>
      <w:r>
        <w:separator/>
      </w:r>
    </w:p>
  </w:endnote>
  <w:endnote w:type="continuationSeparator" w:id="0">
    <w:p w:rsidR="005C3990" w:rsidRDefault="005C3990" w:rsidP="0051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etaOT-Book">
    <w:panose1 w:val="020B0604030101020102"/>
    <w:charset w:val="00"/>
    <w:family w:val="swiss"/>
    <w:notTrueType/>
    <w:pitch w:val="variable"/>
    <w:sig w:usb0="800000EF" w:usb1="4000207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990" w:rsidRDefault="005C3990" w:rsidP="00511194">
      <w:pPr>
        <w:spacing w:line="240" w:lineRule="auto"/>
      </w:pPr>
      <w:r>
        <w:separator/>
      </w:r>
    </w:p>
  </w:footnote>
  <w:footnote w:type="continuationSeparator" w:id="0">
    <w:p w:rsidR="005C3990" w:rsidRDefault="005C3990" w:rsidP="005111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194" w:rsidRDefault="00511194">
    <w:pPr>
      <w:pStyle w:val="Kopfzeile"/>
      <w:rPr>
        <w:rFonts w:ascii="MetaOT-Book" w:hAnsi="MetaOT-Book"/>
        <w:sz w:val="32"/>
      </w:rPr>
    </w:pPr>
    <w:r w:rsidRPr="00511194">
      <w:rPr>
        <w:rFonts w:ascii="MetaOT-Book" w:hAnsi="MetaOT-Book"/>
        <w:noProof/>
      </w:rPr>
      <w:drawing>
        <wp:anchor distT="0" distB="0" distL="114300" distR="114300" simplePos="0" relativeHeight="251659264" behindDoc="0" locked="0" layoutInCell="1" allowOverlap="1" wp14:anchorId="6DE5F5AD" wp14:editId="2A0EDE64">
          <wp:simplePos x="0" y="0"/>
          <wp:positionH relativeFrom="column">
            <wp:posOffset>3800475</wp:posOffset>
          </wp:positionH>
          <wp:positionV relativeFrom="paragraph">
            <wp:posOffset>-100965</wp:posOffset>
          </wp:positionV>
          <wp:extent cx="2084070" cy="1042035"/>
          <wp:effectExtent l="0" t="0" r="0" b="0"/>
          <wp:wrapThrough wrapText="bothSides">
            <wp:wrapPolygon edited="0">
              <wp:start x="9675" y="395"/>
              <wp:lineTo x="8293" y="7503"/>
              <wp:lineTo x="395" y="13821"/>
              <wp:lineTo x="395" y="15005"/>
              <wp:lineTo x="1382" y="18954"/>
              <wp:lineTo x="1777" y="19744"/>
              <wp:lineTo x="19744" y="19744"/>
              <wp:lineTo x="21126" y="15005"/>
              <wp:lineTo x="20336" y="13821"/>
              <wp:lineTo x="13821" y="13821"/>
              <wp:lineTo x="13821" y="10267"/>
              <wp:lineTo x="12636" y="7503"/>
              <wp:lineTo x="11057" y="2369"/>
              <wp:lineTo x="10662" y="395"/>
              <wp:lineTo x="9675" y="395"/>
            </wp:wrapPolygon>
          </wp:wrapThrough>
          <wp:docPr id="1" name="Grafik 1" descr="C:\Users\Ulrike Hipp\Dropbox (KlimaschutzAgentur)\KlimaschutzAgentur\11_Intern\Team\Logos\KSA\Logo neu\Logo+klein_K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rike Hipp\Dropbox (KlimaschutzAgentur)\KlimaschutzAgentur\11_Intern\Team\Logos\KSA\Logo neu\Logo+klein_K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07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194" w:rsidRDefault="00511194">
    <w:pPr>
      <w:pStyle w:val="Kopfzeile"/>
      <w:rPr>
        <w:rFonts w:ascii="MetaOT-Book" w:hAnsi="MetaOT-Book"/>
        <w:sz w:val="32"/>
      </w:rPr>
    </w:pPr>
  </w:p>
  <w:p w:rsidR="00511194" w:rsidRPr="00511194" w:rsidRDefault="00511194">
    <w:pPr>
      <w:pStyle w:val="Kopfzeile"/>
      <w:rPr>
        <w:rFonts w:ascii="MetaOT-Book" w:hAnsi="MetaOT-Book"/>
        <w:sz w:val="32"/>
      </w:rPr>
    </w:pPr>
    <w:r w:rsidRPr="00511194">
      <w:rPr>
        <w:rFonts w:ascii="MetaOT-Book" w:hAnsi="MetaOT-Book"/>
        <w:sz w:val="32"/>
      </w:rPr>
      <w:t xml:space="preserve">Monatlicher </w:t>
    </w:r>
    <w:proofErr w:type="spellStart"/>
    <w:r w:rsidRPr="00511194">
      <w:rPr>
        <w:rFonts w:ascii="MetaOT-Book" w:hAnsi="MetaOT-Book"/>
        <w:sz w:val="32"/>
      </w:rPr>
      <w:t>EnergiesparTipp</w:t>
    </w:r>
    <w:proofErr w:type="spellEnd"/>
  </w:p>
  <w:p w:rsidR="00511194" w:rsidRDefault="005111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45FE8"/>
    <w:multiLevelType w:val="hybridMultilevel"/>
    <w:tmpl w:val="0E4844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94"/>
    <w:rsid w:val="00044BEE"/>
    <w:rsid w:val="001070C9"/>
    <w:rsid w:val="001D7563"/>
    <w:rsid w:val="00251DCB"/>
    <w:rsid w:val="0036181B"/>
    <w:rsid w:val="003712A4"/>
    <w:rsid w:val="004219E2"/>
    <w:rsid w:val="0049378D"/>
    <w:rsid w:val="004C0F3E"/>
    <w:rsid w:val="00511194"/>
    <w:rsid w:val="00570C5E"/>
    <w:rsid w:val="005C3990"/>
    <w:rsid w:val="006E0A49"/>
    <w:rsid w:val="00757731"/>
    <w:rsid w:val="00844740"/>
    <w:rsid w:val="00867378"/>
    <w:rsid w:val="009C7F98"/>
    <w:rsid w:val="009F1096"/>
    <w:rsid w:val="00A474D5"/>
    <w:rsid w:val="00CB1B85"/>
    <w:rsid w:val="00CB7CE2"/>
    <w:rsid w:val="00D822BD"/>
    <w:rsid w:val="00F52511"/>
    <w:rsid w:val="00FB1AD6"/>
    <w:rsid w:val="00FC2B77"/>
    <w:rsid w:val="00FC6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E349"/>
  <w15:chartTrackingRefBased/>
  <w15:docId w15:val="{2032DC59-3612-4E03-AA86-6CCDABF1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11194"/>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1194"/>
    <w:pPr>
      <w:tabs>
        <w:tab w:val="center" w:pos="4536"/>
        <w:tab w:val="right" w:pos="9072"/>
      </w:tabs>
      <w:spacing w:line="240" w:lineRule="auto"/>
    </w:pPr>
    <w:rPr>
      <w:rFonts w:asciiTheme="minorHAnsi" w:hAnsiTheme="minorHAnsi" w:cstheme="minorBidi"/>
    </w:rPr>
  </w:style>
  <w:style w:type="character" w:customStyle="1" w:styleId="KopfzeileZchn">
    <w:name w:val="Kopfzeile Zchn"/>
    <w:basedOn w:val="Absatz-Standardschriftart"/>
    <w:link w:val="Kopfzeile"/>
    <w:uiPriority w:val="99"/>
    <w:rsid w:val="00511194"/>
  </w:style>
  <w:style w:type="paragraph" w:styleId="Fuzeile">
    <w:name w:val="footer"/>
    <w:basedOn w:val="Standard"/>
    <w:link w:val="FuzeileZchn"/>
    <w:uiPriority w:val="99"/>
    <w:unhideWhenUsed/>
    <w:rsid w:val="00511194"/>
    <w:pPr>
      <w:tabs>
        <w:tab w:val="center" w:pos="4536"/>
        <w:tab w:val="right" w:pos="9072"/>
      </w:tabs>
      <w:spacing w:line="240" w:lineRule="auto"/>
    </w:pPr>
    <w:rPr>
      <w:rFonts w:asciiTheme="minorHAnsi" w:hAnsiTheme="minorHAnsi" w:cstheme="minorBidi"/>
    </w:rPr>
  </w:style>
  <w:style w:type="character" w:customStyle="1" w:styleId="FuzeileZchn">
    <w:name w:val="Fußzeile Zchn"/>
    <w:basedOn w:val="Absatz-Standardschriftart"/>
    <w:link w:val="Fuzeile"/>
    <w:uiPriority w:val="99"/>
    <w:rsid w:val="00511194"/>
  </w:style>
  <w:style w:type="character" w:styleId="Hyperlink">
    <w:name w:val="Hyperlink"/>
    <w:basedOn w:val="Absatz-Standardschriftart"/>
    <w:uiPriority w:val="99"/>
    <w:unhideWhenUsed/>
    <w:rsid w:val="00511194"/>
    <w:rPr>
      <w:color w:val="0563C1" w:themeColor="hyperlink"/>
      <w:u w:val="single"/>
    </w:rPr>
  </w:style>
  <w:style w:type="paragraph" w:styleId="Listenabsatz">
    <w:name w:val="List Paragraph"/>
    <w:basedOn w:val="Standard"/>
    <w:uiPriority w:val="34"/>
    <w:qFormat/>
    <w:rsid w:val="0036181B"/>
    <w:pPr>
      <w:ind w:left="720"/>
      <w:contextualSpacing/>
    </w:pPr>
  </w:style>
  <w:style w:type="character" w:styleId="BesuchterLink">
    <w:name w:val="FollowedHyperlink"/>
    <w:basedOn w:val="Absatz-Standardschriftart"/>
    <w:uiPriority w:val="99"/>
    <w:semiHidden/>
    <w:unhideWhenUsed/>
    <w:rsid w:val="00D822BD"/>
    <w:rPr>
      <w:color w:val="954F72" w:themeColor="followedHyperlink"/>
      <w:u w:val="single"/>
    </w:rPr>
  </w:style>
  <w:style w:type="character" w:styleId="NichtaufgelsteErwhnung">
    <w:name w:val="Unresolved Mention"/>
    <w:basedOn w:val="Absatz-Standardschriftart"/>
    <w:uiPriority w:val="99"/>
    <w:semiHidden/>
    <w:unhideWhenUsed/>
    <w:rsid w:val="0049378D"/>
    <w:rPr>
      <w:color w:val="605E5C"/>
      <w:shd w:val="clear" w:color="auto" w:fill="E1DFDD"/>
    </w:rPr>
  </w:style>
  <w:style w:type="paragraph" w:styleId="Funotentext">
    <w:name w:val="footnote text"/>
    <w:basedOn w:val="Standard"/>
    <w:link w:val="FunotentextZchn"/>
    <w:uiPriority w:val="99"/>
    <w:semiHidden/>
    <w:unhideWhenUsed/>
    <w:rsid w:val="009C7F98"/>
    <w:pPr>
      <w:spacing w:line="240" w:lineRule="auto"/>
    </w:pPr>
    <w:rPr>
      <w:sz w:val="20"/>
      <w:szCs w:val="20"/>
    </w:rPr>
  </w:style>
  <w:style w:type="character" w:customStyle="1" w:styleId="FunotentextZchn">
    <w:name w:val="Fußnotentext Zchn"/>
    <w:basedOn w:val="Absatz-Standardschriftart"/>
    <w:link w:val="Funotentext"/>
    <w:uiPriority w:val="99"/>
    <w:semiHidden/>
    <w:rsid w:val="009C7F98"/>
    <w:rPr>
      <w:rFonts w:ascii="Arial" w:hAnsi="Arial" w:cs="Arial"/>
      <w:sz w:val="20"/>
      <w:szCs w:val="20"/>
    </w:rPr>
  </w:style>
  <w:style w:type="character" w:styleId="Funotenzeichen">
    <w:name w:val="footnote reference"/>
    <w:basedOn w:val="Absatz-Standardschriftart"/>
    <w:uiPriority w:val="99"/>
    <w:semiHidden/>
    <w:unhideWhenUsed/>
    <w:rsid w:val="009C7F98"/>
    <w:rPr>
      <w:vertAlign w:val="superscript"/>
    </w:rPr>
  </w:style>
  <w:style w:type="paragraph" w:styleId="Sprechblasentext">
    <w:name w:val="Balloon Text"/>
    <w:basedOn w:val="Standard"/>
    <w:link w:val="SprechblasentextZchn"/>
    <w:uiPriority w:val="99"/>
    <w:semiHidden/>
    <w:unhideWhenUsed/>
    <w:rsid w:val="003712A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1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22872">
      <w:bodyDiv w:val="1"/>
      <w:marLeft w:val="0"/>
      <w:marRight w:val="0"/>
      <w:marTop w:val="0"/>
      <w:marBottom w:val="0"/>
      <w:divBdr>
        <w:top w:val="none" w:sz="0" w:space="0" w:color="auto"/>
        <w:left w:val="none" w:sz="0" w:space="0" w:color="auto"/>
        <w:bottom w:val="none" w:sz="0" w:space="0" w:color="auto"/>
        <w:right w:val="none" w:sz="0" w:space="0" w:color="auto"/>
      </w:divBdr>
    </w:div>
    <w:div w:id="838038675">
      <w:bodyDiv w:val="1"/>
      <w:marLeft w:val="0"/>
      <w:marRight w:val="0"/>
      <w:marTop w:val="0"/>
      <w:marBottom w:val="0"/>
      <w:divBdr>
        <w:top w:val="none" w:sz="0" w:space="0" w:color="auto"/>
        <w:left w:val="none" w:sz="0" w:space="0" w:color="auto"/>
        <w:bottom w:val="none" w:sz="0" w:space="0" w:color="auto"/>
        <w:right w:val="none" w:sz="0" w:space="0" w:color="auto"/>
      </w:divBdr>
    </w:div>
    <w:div w:id="18407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bu.de/downloads/studien/leitfadendaemm.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ustoffe.fnr.de/daemmstoffe/" TargetMode="External"/><Relationship Id="rId12" Type="http://schemas.openxmlformats.org/officeDocument/2006/relationships/hyperlink" Target="http://www.klimaschutzagentur-r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limaschutzagentur-rt.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daemmstoff.org/daemmung-preise.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Tobias Kemmler</cp:lastModifiedBy>
  <cp:revision>4</cp:revision>
  <dcterms:created xsi:type="dcterms:W3CDTF">2018-06-13T10:00:00Z</dcterms:created>
  <dcterms:modified xsi:type="dcterms:W3CDTF">2019-03-13T11:03:00Z</dcterms:modified>
</cp:coreProperties>
</file>