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73" w:rsidRPr="006F4C28" w:rsidRDefault="00620E73" w:rsidP="00620E73">
      <w:pPr>
        <w:spacing w:line="320" w:lineRule="exact"/>
        <w:jc w:val="center"/>
        <w:rPr>
          <w:rFonts w:ascii="Arial" w:hAnsi="Arial" w:cs="Arial"/>
          <w:noProof/>
          <w:color w:val="000000" w:themeColor="text1"/>
          <w:sz w:val="24"/>
        </w:rPr>
      </w:pPr>
      <w:r w:rsidRPr="006F4C28">
        <w:rPr>
          <w:rFonts w:ascii="Arial" w:hAnsi="Arial" w:cs="Arial"/>
          <w:noProof/>
          <w:color w:val="000000" w:themeColor="text1"/>
          <w:sz w:val="24"/>
        </w:rPr>
        <w:t>Pocket Quiz Junior</w:t>
      </w:r>
    </w:p>
    <w:p w:rsidR="00620E73" w:rsidRPr="006F4C28" w:rsidRDefault="00620E73" w:rsidP="00620E73">
      <w:pPr>
        <w:spacing w:line="320" w:lineRule="exact"/>
        <w:jc w:val="center"/>
        <w:rPr>
          <w:rFonts w:ascii="Arial" w:eastAsia="Calibri" w:hAnsi="Arial" w:cs="Arial"/>
          <w:color w:val="000000" w:themeColor="text1"/>
        </w:rPr>
      </w:pPr>
      <w:r w:rsidRPr="006F4C28">
        <w:rPr>
          <w:rFonts w:ascii="Arial" w:eastAsia="Calibri" w:hAnsi="Arial" w:cs="Arial"/>
          <w:color w:val="000000" w:themeColor="text1"/>
        </w:rPr>
        <w:t>Jederzeit die besten Antworten in der Tasche!</w:t>
      </w:r>
    </w:p>
    <w:p w:rsidR="00620E73" w:rsidRPr="006F4C28" w:rsidRDefault="00620E73" w:rsidP="00620E73">
      <w:pPr>
        <w:spacing w:line="320" w:lineRule="exact"/>
        <w:jc w:val="both"/>
        <w:rPr>
          <w:rFonts w:ascii="Arial" w:eastAsia="Calibri" w:hAnsi="Arial" w:cs="Arial"/>
          <w:b w:val="0"/>
          <w:color w:val="000000" w:themeColor="text1"/>
          <w:sz w:val="22"/>
        </w:rPr>
      </w:pPr>
    </w:p>
    <w:p w:rsidR="00620E73" w:rsidRPr="006F4C28" w:rsidRDefault="00710015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Ob unterwegs in Auto, Bus und Bahn, im Wartezimmer oder einfach zwischendurch – Pocket Quiz Junior hilft gegen Langeweile und testet  dabei ganz spielerisch das eigene Wissen oder das der Freunde und Geschwister.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 Die seit </w:t>
      </w:r>
      <w:r w:rsidR="002D1B66">
        <w:rPr>
          <w:rFonts w:ascii="Arial" w:eastAsia="Calibri" w:hAnsi="Arial" w:cs="Arial"/>
          <w:b w:val="0"/>
          <w:color w:val="000000" w:themeColor="text1"/>
          <w:szCs w:val="20"/>
        </w:rPr>
        <w:t xml:space="preserve">über 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20 Jahren erfolgreichen Pocket Quizze von moses. gibt es </w:t>
      </w:r>
      <w:r w:rsidR="00116362">
        <w:rPr>
          <w:rFonts w:ascii="Arial" w:eastAsia="Calibri" w:hAnsi="Arial" w:cs="Arial"/>
          <w:b w:val="0"/>
          <w:color w:val="000000" w:themeColor="text1"/>
          <w:szCs w:val="20"/>
        </w:rPr>
        <w:t>endlich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 auch in der Kinder-Version. </w:t>
      </w:r>
    </w:p>
    <w:p w:rsidR="00620E73" w:rsidRPr="006F4C28" w:rsidRDefault="00620E73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620E73" w:rsidRPr="006F4C28" w:rsidRDefault="00DF0A42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Zu Beginn ersch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>i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e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nen gleich vier Pocket Quiz Junior zu den Themen „Tiere“, „Pferde“, „Schlaumeier“ und „Umwelt“. </w:t>
      </w:r>
      <w:r w:rsidR="00C86570">
        <w:rPr>
          <w:rFonts w:ascii="Arial" w:eastAsia="Calibri" w:hAnsi="Arial" w:cs="Arial"/>
          <w:b w:val="0"/>
          <w:color w:val="000000" w:themeColor="text1"/>
          <w:szCs w:val="20"/>
        </w:rPr>
        <w:t xml:space="preserve">Nun folgen zwei weitere Editionen: „Unglaublich, aber wahr“ und „Erde“ erscheinen im Frühjahr 2021. 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>Auf je 50 Karten warten Fra</w:t>
      </w:r>
      <w:bookmarkStart w:id="0" w:name="_GoBack"/>
      <w:bookmarkEnd w:id="0"/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>gen, Rätsel, Knobeleien und Aufgaben darauf v</w:t>
      </w:r>
      <w:r w:rsidR="004A337A" w:rsidRPr="006F4C28">
        <w:rPr>
          <w:rFonts w:ascii="Arial" w:eastAsia="Calibri" w:hAnsi="Arial" w:cs="Arial"/>
          <w:b w:val="0"/>
          <w:color w:val="000000" w:themeColor="text1"/>
          <w:szCs w:val="20"/>
        </w:rPr>
        <w:t>on cleveren Kindern ab 8 Jahren</w:t>
      </w:r>
      <w:r w:rsidR="00620E73"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 beantwortet zu werden.</w:t>
      </w:r>
    </w:p>
    <w:p w:rsidR="00620E73" w:rsidRPr="006F4C28" w:rsidRDefault="00620E73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620E73" w:rsidRPr="006F4C28" w:rsidRDefault="00620E73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Die kunterbunten, kompakten Schachteln passen in jede Tasche und sind für den Schulhof, die lange Autofahrt und den Urlaub schnell eingesteckt. </w:t>
      </w:r>
    </w:p>
    <w:p w:rsidR="00620E73" w:rsidRPr="006F4C28" w:rsidRDefault="00620E73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Egal wann, mit wem und wo – diese Quizze machen richtig Spaß und richtig schlau! </w:t>
      </w:r>
    </w:p>
    <w:p w:rsidR="00620E73" w:rsidRPr="006F4C28" w:rsidRDefault="00620E73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620E73" w:rsidRPr="006F4C28" w:rsidRDefault="00620E73" w:rsidP="00620E73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620E73" w:rsidRPr="006F4C28" w:rsidRDefault="00620E73" w:rsidP="00620E73">
      <w:pPr>
        <w:widowControl w:val="0"/>
        <w:rPr>
          <w:rFonts w:ascii="Arial" w:eastAsia="Calibri" w:hAnsi="Arial" w:cs="Arial"/>
          <w:color w:val="000000" w:themeColor="text1"/>
          <w:szCs w:val="20"/>
        </w:rPr>
      </w:pPr>
      <w:r w:rsidRPr="006F4C28">
        <w:rPr>
          <w:rFonts w:ascii="Arial" w:eastAsia="Calibri" w:hAnsi="Arial" w:cs="Arial"/>
          <w:color w:val="000000" w:themeColor="text1"/>
          <w:szCs w:val="20"/>
        </w:rPr>
        <w:t xml:space="preserve">Jedes Pocket-Quiz Junior 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</w:rPr>
        <w:t>auf FSC©-zertifiziertem Papier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</w:rPr>
        <w:t>50 Karten in einer Schachtel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ab 8 Jahren 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  <w:lang w:val="en-US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  <w:lang w:val="en-US"/>
        </w:rPr>
        <w:t>7</w:t>
      </w:r>
      <w:proofErr w:type="gramStart"/>
      <w:r w:rsidRPr="006F4C28">
        <w:rPr>
          <w:rFonts w:ascii="Arial" w:eastAsia="Calibri" w:hAnsi="Arial" w:cs="Arial"/>
          <w:b w:val="0"/>
          <w:color w:val="000000" w:themeColor="text1"/>
          <w:szCs w:val="20"/>
          <w:lang w:val="en-US"/>
        </w:rPr>
        <w:t>,5</w:t>
      </w:r>
      <w:proofErr w:type="gramEnd"/>
      <w:r w:rsidRPr="006F4C28">
        <w:rPr>
          <w:rFonts w:ascii="Arial" w:eastAsia="Calibri" w:hAnsi="Arial" w:cs="Arial"/>
          <w:b w:val="0"/>
          <w:color w:val="000000" w:themeColor="text1"/>
          <w:szCs w:val="20"/>
          <w:lang w:val="en-US"/>
        </w:rPr>
        <w:t xml:space="preserve"> cm x 10 cm x 2,5 cm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  <w:lang w:val="en-US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  <w:lang w:val="en-US"/>
        </w:rPr>
        <w:t>€ 5</w:t>
      </w:r>
      <w:proofErr w:type="gramStart"/>
      <w:r w:rsidRPr="006F4C28">
        <w:rPr>
          <w:rFonts w:ascii="Arial" w:eastAsia="Calibri" w:hAnsi="Arial" w:cs="Arial"/>
          <w:b w:val="0"/>
          <w:color w:val="000000" w:themeColor="text1"/>
          <w:szCs w:val="20"/>
          <w:lang w:val="en-US"/>
        </w:rPr>
        <w:t>,95</w:t>
      </w:r>
      <w:proofErr w:type="gramEnd"/>
      <w:r w:rsidRPr="006F4C28">
        <w:rPr>
          <w:rFonts w:ascii="Arial" w:eastAsia="Calibri" w:hAnsi="Arial" w:cs="Arial"/>
          <w:b w:val="0"/>
          <w:color w:val="000000" w:themeColor="text1"/>
          <w:szCs w:val="20"/>
          <w:lang w:val="en-US"/>
        </w:rPr>
        <w:t xml:space="preserve"> (D), € 6,20 (A)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</w:rPr>
      </w:pPr>
      <w:r w:rsidRPr="006F4C28">
        <w:rPr>
          <w:rFonts w:ascii="Arial" w:eastAsia="Calibri" w:hAnsi="Arial" w:cs="Arial"/>
          <w:b w:val="0"/>
          <w:color w:val="000000" w:themeColor="text1"/>
          <w:szCs w:val="20"/>
        </w:rPr>
        <w:t xml:space="preserve">moses. Verlag, Kempen </w:t>
      </w: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620E73" w:rsidRPr="006F4C28" w:rsidRDefault="00620E73" w:rsidP="00620E73">
      <w:pPr>
        <w:widowControl w:val="0"/>
        <w:spacing w:line="240" w:lineRule="exact"/>
        <w:rPr>
          <w:rFonts w:ascii="Arial" w:eastAsia="Calibri" w:hAnsi="Arial" w:cs="Arial"/>
          <w:b w:val="0"/>
          <w:color w:val="000000" w:themeColor="text1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3539"/>
      </w:tblGrid>
      <w:tr w:rsidR="006F4C28" w:rsidRPr="006F4C28" w:rsidTr="006F4C28">
        <w:tc>
          <w:tcPr>
            <w:tcW w:w="3539" w:type="dxa"/>
            <w:tcBorders>
              <w:bottom w:val="nil"/>
            </w:tcBorders>
          </w:tcPr>
          <w:p w:rsidR="006F4C28" w:rsidRPr="006F4C28" w:rsidRDefault="00403DA2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>
              <w:rPr>
                <w:rFonts w:eastAsia="Calibri" w:cs="Arial"/>
                <w:b w:val="0"/>
                <w:noProof/>
                <w:color w:val="000000" w:themeColor="text1"/>
              </w:rPr>
              <w:drawing>
                <wp:inline distT="0" distB="0" distL="0" distR="0">
                  <wp:extent cx="1123200" cy="1440000"/>
                  <wp:effectExtent l="0" t="0" r="1270" b="825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4C28" w:rsidRPr="006F4C28" w:rsidRDefault="006F4C2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color w:val="000000" w:themeColor="text1"/>
                <w:sz w:val="20"/>
              </w:rPr>
              <w:t>Unglaublich, aber wahr</w:t>
            </w:r>
            <w:r>
              <w:rPr>
                <w:rFonts w:eastAsia="Calibri" w:cs="Arial"/>
                <w:color w:val="000000" w:themeColor="text1"/>
                <w:sz w:val="20"/>
              </w:rPr>
              <w:t xml:space="preserve"> </w:t>
            </w:r>
            <w:r w:rsidRPr="006F4C28">
              <w:rPr>
                <w:rFonts w:eastAsia="Calibri" w:cs="Arial"/>
                <w:color w:val="FF0000"/>
                <w:sz w:val="20"/>
              </w:rPr>
              <w:t>NEU</w:t>
            </w:r>
          </w:p>
          <w:p w:rsidR="006F4C28" w:rsidRPr="006F4C28" w:rsidRDefault="006F4C2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Text: Carola von Kessel</w:t>
            </w:r>
          </w:p>
          <w:p w:rsidR="006F4C28" w:rsidRDefault="006F4C2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978-3-96455-109-2</w:t>
            </w:r>
          </w:p>
          <w:p w:rsidR="001235F8" w:rsidRPr="006F4C28" w:rsidRDefault="001235F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1235F8">
              <w:rPr>
                <w:rFonts w:eastAsia="Calibri" w:cs="Arial"/>
                <w:b w:val="0"/>
                <w:color w:val="FF0000"/>
                <w:sz w:val="20"/>
              </w:rPr>
              <w:t>lieferbar ab März 2021</w:t>
            </w:r>
          </w:p>
        </w:tc>
        <w:tc>
          <w:tcPr>
            <w:tcW w:w="3539" w:type="dxa"/>
            <w:tcBorders>
              <w:bottom w:val="nil"/>
            </w:tcBorders>
          </w:tcPr>
          <w:p w:rsidR="006F4C28" w:rsidRDefault="000A2C4E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 w:val="0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>
                  <wp:extent cx="1123200" cy="1440000"/>
                  <wp:effectExtent l="0" t="0" r="1270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4C28" w:rsidRDefault="006F4C2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color w:val="FF0000"/>
                <w:sz w:val="20"/>
              </w:rPr>
            </w:pPr>
            <w:r>
              <w:rPr>
                <w:rFonts w:eastAsia="Calibri" w:cs="Arial"/>
                <w:color w:val="000000" w:themeColor="text1"/>
                <w:sz w:val="20"/>
              </w:rPr>
              <w:t xml:space="preserve">Erde </w:t>
            </w:r>
            <w:r w:rsidRPr="006F4C28">
              <w:rPr>
                <w:rFonts w:eastAsia="Calibri" w:cs="Arial"/>
                <w:color w:val="FF0000"/>
                <w:sz w:val="20"/>
              </w:rPr>
              <w:t>NEU</w:t>
            </w:r>
          </w:p>
          <w:p w:rsidR="006F4C28" w:rsidRDefault="006F4C2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>
              <w:rPr>
                <w:rFonts w:eastAsia="Calibri" w:cs="Arial"/>
                <w:b w:val="0"/>
                <w:color w:val="000000" w:themeColor="text1"/>
                <w:sz w:val="20"/>
              </w:rPr>
              <w:t>Text: Jürgen Winzer</w:t>
            </w:r>
          </w:p>
          <w:p w:rsidR="006F4C28" w:rsidRDefault="006F4C2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>
              <w:rPr>
                <w:rFonts w:eastAsia="Calibri" w:cs="Arial"/>
                <w:b w:val="0"/>
                <w:color w:val="000000" w:themeColor="text1"/>
                <w:sz w:val="20"/>
              </w:rPr>
              <w:t>978-3-96455-110-8</w:t>
            </w:r>
          </w:p>
          <w:p w:rsidR="001216FD" w:rsidRPr="00A104AE" w:rsidRDefault="001235F8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FF0000"/>
                <w:sz w:val="20"/>
              </w:rPr>
            </w:pPr>
            <w:r w:rsidRPr="001235F8">
              <w:rPr>
                <w:rFonts w:eastAsia="Calibri" w:cs="Arial"/>
                <w:b w:val="0"/>
                <w:color w:val="FF0000"/>
                <w:sz w:val="20"/>
              </w:rPr>
              <w:t>lieferbar ab März 2021</w:t>
            </w:r>
          </w:p>
        </w:tc>
      </w:tr>
      <w:tr w:rsidR="006F4C28" w:rsidRPr="006F4C28" w:rsidTr="006F4C28">
        <w:tc>
          <w:tcPr>
            <w:tcW w:w="3539" w:type="dxa"/>
            <w:tcBorders>
              <w:bottom w:val="nil"/>
            </w:tcBorders>
          </w:tcPr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F250F0B" wp14:editId="6BBECD85">
                  <wp:extent cx="1123200" cy="1440000"/>
                  <wp:effectExtent l="0" t="0" r="0" b="0"/>
                  <wp:docPr id="1" name="Grafik 1" descr="C:\Users\Hannah.Scholze\Downloads\101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nah.Scholze\Downloads\101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tcBorders>
              <w:bottom w:val="nil"/>
            </w:tcBorders>
          </w:tcPr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1DF5953" wp14:editId="40727389">
                  <wp:extent cx="1123200" cy="1440000"/>
                  <wp:effectExtent l="0" t="0" r="0" b="0"/>
                  <wp:docPr id="4" name="Grafik 4" descr="C:\Users\Hannah.Scholze\Downloads\101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nnah.Scholze\Downloads\101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C28" w:rsidRPr="006F4C28" w:rsidTr="006F4C28">
        <w:tc>
          <w:tcPr>
            <w:tcW w:w="3539" w:type="dxa"/>
            <w:tcBorders>
              <w:top w:val="nil"/>
              <w:bottom w:val="single" w:sz="4" w:space="0" w:color="000000"/>
            </w:tcBorders>
          </w:tcPr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color w:val="000000" w:themeColor="text1"/>
                <w:sz w:val="20"/>
              </w:rPr>
              <w:t>Tiere</w:t>
            </w:r>
          </w:p>
          <w:p w:rsidR="00620E73" w:rsidRPr="006F4C28" w:rsidRDefault="00620E73" w:rsidP="002A4D71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</w:pPr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Text: T &amp; T </w:t>
            </w:r>
            <w:proofErr w:type="spellStart"/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media</w:t>
            </w:r>
            <w:proofErr w:type="spellEnd"/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world</w:t>
            </w:r>
            <w:proofErr w:type="spellEnd"/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 – Die </w:t>
            </w:r>
            <w:proofErr w:type="spellStart"/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Ideealisten</w:t>
            </w:r>
            <w:proofErr w:type="spellEnd"/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 xml:space="preserve"> – Jürgen Winzer</w:t>
            </w:r>
          </w:p>
          <w:p w:rsidR="00620E73" w:rsidRPr="006F4C28" w:rsidRDefault="00620E73" w:rsidP="002A4D71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</w:pPr>
            <w:r w:rsidRPr="006F4C28">
              <w:rPr>
                <w:rFonts w:ascii="Arial" w:eastAsia="Calibri" w:hAnsi="Arial" w:cs="Arial"/>
                <w:b w:val="0"/>
                <w:color w:val="000000" w:themeColor="text1"/>
                <w:sz w:val="20"/>
                <w:szCs w:val="20"/>
              </w:rPr>
              <w:t>978-3-96455-103-0</w:t>
            </w:r>
          </w:p>
        </w:tc>
        <w:tc>
          <w:tcPr>
            <w:tcW w:w="3539" w:type="dxa"/>
            <w:tcBorders>
              <w:top w:val="nil"/>
              <w:bottom w:val="single" w:sz="4" w:space="0" w:color="000000"/>
            </w:tcBorders>
          </w:tcPr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color w:val="000000" w:themeColor="text1"/>
                <w:sz w:val="20"/>
              </w:rPr>
              <w:t>Pferde</w:t>
            </w:r>
          </w:p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Text: Carola von Kessel</w:t>
            </w:r>
          </w:p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978-3-96455-104-7</w:t>
            </w:r>
          </w:p>
        </w:tc>
      </w:tr>
      <w:tr w:rsidR="006F4C28" w:rsidRPr="006F4C28" w:rsidTr="006F4C28">
        <w:tc>
          <w:tcPr>
            <w:tcW w:w="3539" w:type="dxa"/>
            <w:tcBorders>
              <w:bottom w:val="nil"/>
            </w:tcBorders>
          </w:tcPr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noProof/>
                <w:color w:val="000000" w:themeColor="text1"/>
                <w:sz w:val="18"/>
                <w:szCs w:val="18"/>
              </w:rPr>
              <w:lastRenderedPageBreak/>
              <w:drawing>
                <wp:inline distT="0" distB="0" distL="0" distR="0" wp14:anchorId="01C712F5" wp14:editId="4D2EFFB8">
                  <wp:extent cx="1123200" cy="1440000"/>
                  <wp:effectExtent l="0" t="0" r="0" b="0"/>
                  <wp:docPr id="5" name="Grafik 5" descr="C:\Users\Hannah.Scholze\Downloads\101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nnah.Scholze\Downloads\101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tcBorders>
              <w:bottom w:val="nil"/>
            </w:tcBorders>
          </w:tcPr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F1510F6" wp14:editId="0638730E">
                  <wp:extent cx="1123200" cy="1440000"/>
                  <wp:effectExtent l="0" t="0" r="0" b="0"/>
                  <wp:docPr id="7" name="Grafik 7" descr="C:\Users\Hannah.Scholze\Downloads\10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nnah.Scholze\Downloads\10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C28" w:rsidRPr="006F4C28" w:rsidTr="006F4C28">
        <w:tc>
          <w:tcPr>
            <w:tcW w:w="3539" w:type="dxa"/>
            <w:tcBorders>
              <w:top w:val="nil"/>
            </w:tcBorders>
          </w:tcPr>
          <w:p w:rsidR="00620E73" w:rsidRPr="006F4C28" w:rsidRDefault="00620E73" w:rsidP="002A4D71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4C2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Schlaumeier</w:t>
            </w:r>
          </w:p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Text: Nicola Berger</w:t>
            </w:r>
          </w:p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978-3-96455-105-4</w:t>
            </w:r>
          </w:p>
        </w:tc>
        <w:tc>
          <w:tcPr>
            <w:tcW w:w="3539" w:type="dxa"/>
            <w:tcBorders>
              <w:top w:val="nil"/>
            </w:tcBorders>
          </w:tcPr>
          <w:p w:rsidR="00620E73" w:rsidRPr="006F4C28" w:rsidRDefault="00620E73" w:rsidP="002A4D71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F4C2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Umwelt</w:t>
            </w:r>
          </w:p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jc w:val="left"/>
              <w:rPr>
                <w:rFonts w:eastAsia="Calibri" w:cs="Arial"/>
                <w:b w:val="0"/>
                <w:color w:val="000000" w:themeColor="text1"/>
                <w:sz w:val="20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 xml:space="preserve">Text: Adrian Nuber, Dr. Marius </w:t>
            </w:r>
            <w:proofErr w:type="spellStart"/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Stankoweit</w:t>
            </w:r>
            <w:proofErr w:type="spellEnd"/>
          </w:p>
          <w:p w:rsidR="00620E73" w:rsidRPr="006F4C28" w:rsidRDefault="00620E73" w:rsidP="002A4D71">
            <w:pPr>
              <w:pStyle w:val="Textkrper"/>
              <w:spacing w:line="240" w:lineRule="auto"/>
              <w:contextualSpacing w:val="0"/>
              <w:jc w:val="left"/>
              <w:rPr>
                <w:rFonts w:eastAsia="Calibri" w:cs="Arial"/>
                <w:b w:val="0"/>
                <w:color w:val="000000" w:themeColor="text1"/>
                <w:sz w:val="18"/>
                <w:szCs w:val="18"/>
              </w:rPr>
            </w:pPr>
            <w:r w:rsidRPr="006F4C28">
              <w:rPr>
                <w:rFonts w:eastAsia="Calibri" w:cs="Arial"/>
                <w:b w:val="0"/>
                <w:color w:val="000000" w:themeColor="text1"/>
                <w:sz w:val="20"/>
              </w:rPr>
              <w:t>978-3-96455-106-1</w:t>
            </w:r>
          </w:p>
        </w:tc>
      </w:tr>
    </w:tbl>
    <w:p w:rsidR="00620E73" w:rsidRPr="006F4C28" w:rsidRDefault="00620E73" w:rsidP="00620E73">
      <w:pPr>
        <w:pStyle w:val="Textkrper"/>
        <w:spacing w:line="240" w:lineRule="auto"/>
        <w:contextualSpacing w:val="0"/>
        <w:rPr>
          <w:rFonts w:eastAsia="Calibri" w:cs="Arial"/>
          <w:b w:val="0"/>
          <w:color w:val="000000" w:themeColor="text1"/>
          <w:sz w:val="18"/>
          <w:szCs w:val="18"/>
        </w:rPr>
      </w:pPr>
      <w:r w:rsidRPr="006F4C28">
        <w:rPr>
          <w:rFonts w:eastAsia="Calibri" w:cs="Arial"/>
          <w:b w:val="0"/>
          <w:color w:val="000000" w:themeColor="text1"/>
          <w:sz w:val="18"/>
          <w:szCs w:val="18"/>
        </w:rPr>
        <w:br w:type="textWrapping" w:clear="all"/>
      </w:r>
    </w:p>
    <w:p w:rsidR="00620E73" w:rsidRPr="006F4C28" w:rsidRDefault="00620E73" w:rsidP="00620E73">
      <w:pPr>
        <w:rPr>
          <w:rFonts w:eastAsia="Calibri"/>
          <w:color w:val="000000" w:themeColor="text1"/>
        </w:rPr>
      </w:pPr>
    </w:p>
    <w:p w:rsidR="008C0E82" w:rsidRPr="006F4C28" w:rsidRDefault="008C0E82">
      <w:pPr>
        <w:rPr>
          <w:color w:val="000000" w:themeColor="text1"/>
        </w:rPr>
      </w:pPr>
    </w:p>
    <w:sectPr w:rsidR="008C0E82" w:rsidRPr="006F4C28" w:rsidSect="008147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3401" w:bottom="56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57" w:rsidRDefault="00A60FDA">
      <w:pPr>
        <w:spacing w:line="240" w:lineRule="auto"/>
      </w:pPr>
      <w:r>
        <w:separator/>
      </w:r>
    </w:p>
  </w:endnote>
  <w:endnote w:type="continuationSeparator" w:id="0">
    <w:p w:rsidR="00DD7057" w:rsidRDefault="00A60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71001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AB" w:rsidRPr="000C11D2" w:rsidRDefault="00A104AE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4A319A" wp14:editId="545DCCC4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6A3" w:rsidRDefault="00A104AE" w:rsidP="00C366A3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74A319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" stroked="f" strokeweight=".25pt">
              <v:fill opacity="47802f"/>
              <v:textbox style="layout-flow:vertical;mso-layout-flow-alt:bottom-to-top">
                <w:txbxContent>
                  <w:p w:rsidR="00C366A3" w:rsidRDefault="00A104AE" w:rsidP="00C366A3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563A8" wp14:editId="714CDF72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4323C4" w:rsidRPr="00A51B14" w:rsidRDefault="00710015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4323C4" w:rsidRPr="00A51B14" w:rsidRDefault="00710015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4323C4" w:rsidRPr="00A51B14" w:rsidRDefault="00710015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4323C4" w:rsidRPr="00A51B14" w:rsidRDefault="00A104AE" w:rsidP="004323C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D8563A8" id="Text Box 14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" stroked="f">
              <v:textbox>
                <w:txbxContent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4323C4" w:rsidRPr="00A51B14" w:rsidRDefault="00A104AE" w:rsidP="004323C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71001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57" w:rsidRDefault="00A60FDA">
      <w:pPr>
        <w:spacing w:line="240" w:lineRule="auto"/>
      </w:pPr>
      <w:r>
        <w:separator/>
      </w:r>
    </w:p>
  </w:footnote>
  <w:footnote w:type="continuationSeparator" w:id="0">
    <w:p w:rsidR="00DD7057" w:rsidRDefault="00A60F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71001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AB" w:rsidRDefault="00A104AE">
    <w:pPr>
      <w:pStyle w:val="Kopfzeile"/>
    </w:pPr>
    <w:r w:rsidRPr="00DA5FD4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6F5995A" wp14:editId="6708CA6A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A3" w:rsidRDefault="007100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73"/>
    <w:rsid w:val="000A2C4E"/>
    <w:rsid w:val="00116362"/>
    <w:rsid w:val="001216FD"/>
    <w:rsid w:val="001235F8"/>
    <w:rsid w:val="002D1B66"/>
    <w:rsid w:val="00403DA2"/>
    <w:rsid w:val="004A337A"/>
    <w:rsid w:val="00620E73"/>
    <w:rsid w:val="006F4C28"/>
    <w:rsid w:val="00710015"/>
    <w:rsid w:val="008C0E82"/>
    <w:rsid w:val="00A104AE"/>
    <w:rsid w:val="00A60FDA"/>
    <w:rsid w:val="00B0642A"/>
    <w:rsid w:val="00C86570"/>
    <w:rsid w:val="00DD7057"/>
    <w:rsid w:val="00DF0A42"/>
    <w:rsid w:val="00F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6E9B-EF7F-418E-BC56-B1A3F6A5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620E73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620E73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20E73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620E73"/>
    <w:pPr>
      <w:spacing w:line="240" w:lineRule="auto"/>
      <w:contextualSpacing w:val="0"/>
    </w:pPr>
    <w:rPr>
      <w:rFonts w:ascii="Arial" w:eastAsiaTheme="minorHAnsi" w:hAnsi="Arial" w:cstheme="minorBidi"/>
      <w:b w:val="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20E73"/>
    <w:rPr>
      <w:szCs w:val="21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620E73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620E7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20E73"/>
    <w:rPr>
      <w:rFonts w:ascii="Calibri" w:eastAsia="Calibri" w:hAnsi="Calibri" w:cs="Times New Roman"/>
      <w:b/>
      <w:sz w:val="22"/>
    </w:rPr>
  </w:style>
  <w:style w:type="paragraph" w:styleId="Fuzeile">
    <w:name w:val="footer"/>
    <w:basedOn w:val="Standard"/>
    <w:link w:val="FuzeileZchn"/>
    <w:uiPriority w:val="99"/>
    <w:unhideWhenUsed/>
    <w:rsid w:val="00620E7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20E73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620E73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620E73"/>
    <w:rPr>
      <w:rFonts w:eastAsia="Times New Roman" w:cs="Times New Roman"/>
      <w:b/>
      <w:szCs w:val="20"/>
      <w:lang w:eastAsia="de-DE"/>
    </w:rPr>
  </w:style>
  <w:style w:type="table" w:styleId="Tabellenraster">
    <w:name w:val="Table Grid"/>
    <w:basedOn w:val="NormaleTabelle"/>
    <w:uiPriority w:val="59"/>
    <w:rsid w:val="00620E73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EA68AF-9C72-43E2-BC8E-5270BDADE676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16</cp:revision>
  <dcterms:created xsi:type="dcterms:W3CDTF">2020-12-04T10:33:00Z</dcterms:created>
  <dcterms:modified xsi:type="dcterms:W3CDTF">2020-12-30T18:50:00Z</dcterms:modified>
</cp:coreProperties>
</file>