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bookmarkStart w:id="0" w:name="_GoBack"/>
    <w:bookmarkEnd w:id="0"/>
    <w:p w:rsidR="002D1BE5" w:rsidRDefault="006D2B96">
      <w:pPr>
        <w:pStyle w:val="Zusammenfassung"/>
        <w:spacing w:line="280" w:lineRule="atLeast"/>
        <w:rPr>
          <w:rFonts w:ascii="LindeDaxOffice" w:hAnsi="LindeDaxOffice" w:cs="LindeDaxOffice"/>
          <w:lang w:val="sv-SE"/>
        </w:rPr>
      </w:pPr>
      <w:r>
        <w:rPr>
          <w:noProof/>
          <w:lang w:val="sv-SE" w:eastAsia="sv-SE" w:bidi="ar-SA"/>
        </w:rPr>
        <mc:AlternateContent>
          <mc:Choice Requires="wpg">
            <w:drawing>
              <wp:anchor distT="0" distB="0" distL="114300" distR="114300" simplePos="0" relativeHeight="251657728" behindDoc="0" locked="0" layoutInCell="1" allowOverlap="1">
                <wp:simplePos x="0" y="0"/>
                <wp:positionH relativeFrom="column">
                  <wp:posOffset>-990246</wp:posOffset>
                </wp:positionH>
                <wp:positionV relativeFrom="paragraph">
                  <wp:posOffset>-1402986</wp:posOffset>
                </wp:positionV>
                <wp:extent cx="6743700" cy="1143000"/>
                <wp:effectExtent l="0" t="0" r="19050" b="19050"/>
                <wp:wrapNone/>
                <wp:docPr id="2"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143000"/>
                          <a:chOff x="0" y="0"/>
                          <a:chExt cx="6743700" cy="1143000"/>
                        </a:xfrm>
                      </wpg:grpSpPr>
                      <wps:wsp>
                        <wps:cNvPr id="3" name="Text Box 3"/>
                        <wps:cNvSpPr txBox="1">
                          <a:spLocks noChangeArrowheads="1"/>
                        </wps:cNvSpPr>
                        <wps:spPr bwMode="auto">
                          <a:xfrm>
                            <a:off x="0" y="0"/>
                            <a:ext cx="6743700" cy="1143000"/>
                          </a:xfrm>
                          <a:prstGeom prst="rect">
                            <a:avLst/>
                          </a:prstGeom>
                          <a:solidFill>
                            <a:srgbClr val="FFFFFF"/>
                          </a:solidFill>
                          <a:ln w="3175">
                            <a:solidFill>
                              <a:srgbClr val="000000"/>
                            </a:solidFill>
                            <a:miter lim="800000"/>
                            <a:headEnd/>
                            <a:tailEnd/>
                          </a:ln>
                        </wps:spPr>
                        <wps:txbx>
                          <w:txbxContent>
                            <w:p w:rsidR="006C05DB" w:rsidRDefault="006C05DB" w:rsidP="006C05DB">
                              <w:pPr>
                                <w:spacing w:line="240" w:lineRule="auto"/>
                                <w:jc w:val="right"/>
                                <w:rPr>
                                  <w:b/>
                                  <w:sz w:val="16"/>
                                  <w:szCs w:val="16"/>
                                </w:rPr>
                              </w:pPr>
                              <w:r>
                                <w:rPr>
                                  <w:b/>
                                  <w:sz w:val="16"/>
                                  <w:szCs w:val="16"/>
                                </w:rPr>
                                <w:tab/>
                              </w:r>
                              <w:r>
                                <w:rPr>
                                  <w:b/>
                                  <w:sz w:val="16"/>
                                  <w:szCs w:val="16"/>
                                </w:rPr>
                                <w:tab/>
                              </w:r>
                              <w:r>
                                <w:rPr>
                                  <w:b/>
                                  <w:sz w:val="16"/>
                                  <w:szCs w:val="16"/>
                                </w:rPr>
                                <w:tab/>
                              </w:r>
                              <w:r w:rsidR="006D2B96">
                                <w:rPr>
                                  <w:b/>
                                  <w:noProof/>
                                  <w:sz w:val="16"/>
                                  <w:szCs w:val="16"/>
                                  <w:lang w:val="sv-SE" w:eastAsia="sv-SE" w:bidi="ar-SA"/>
                                </w:rPr>
                                <w:drawing>
                                  <wp:inline distT="0" distB="0" distL="0" distR="0">
                                    <wp:extent cx="3312795" cy="1146810"/>
                                    <wp:effectExtent l="0" t="0" r="1905" b="0"/>
                                    <wp:docPr id="1" name="Grafik 5"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MH_M1A_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2795" cy="1146810"/>
                                            </a:xfrm>
                                            <a:prstGeom prst="rect">
                                              <a:avLst/>
                                            </a:prstGeom>
                                            <a:noFill/>
                                            <a:ln>
                                              <a:noFill/>
                                            </a:ln>
                                          </pic:spPr>
                                        </pic:pic>
                                      </a:graphicData>
                                    </a:graphic>
                                  </wp:inline>
                                </w:drawing>
                              </w:r>
                            </w:p>
                            <w:p w:rsidR="006C05DB" w:rsidRPr="00A3051D" w:rsidRDefault="006C05DB" w:rsidP="006C05DB">
                              <w:pPr>
                                <w:spacing w:line="240" w:lineRule="auto"/>
                                <w:jc w:val="right"/>
                                <w:rPr>
                                  <w:b/>
                                  <w:sz w:val="16"/>
                                  <w:szCs w:val="16"/>
                                </w:rPr>
                              </w:pPr>
                            </w:p>
                            <w:p w:rsidR="006C05DB" w:rsidRPr="00A3051D" w:rsidRDefault="006C05DB" w:rsidP="006C05DB">
                              <w:r>
                                <w:br/>
                              </w:r>
                            </w:p>
                          </w:txbxContent>
                        </wps:txbx>
                        <wps:bodyPr rot="0" vert="horz" wrap="square" lIns="0" tIns="0" rIns="0" bIns="0" anchor="t" anchorCtr="0" upright="1">
                          <a:noAutofit/>
                        </wps:bodyPr>
                      </wps:wsp>
                      <wps:wsp>
                        <wps:cNvPr id="4" name="Text Box 4"/>
                        <wps:cNvSpPr txBox="1">
                          <a:spLocks noChangeArrowheads="1"/>
                        </wps:cNvSpPr>
                        <wps:spPr bwMode="auto">
                          <a:xfrm>
                            <a:off x="108155" y="427703"/>
                            <a:ext cx="2964829"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2C2D" w:rsidRDefault="00BE2C2D" w:rsidP="006C05DB">
                              <w:pPr>
                                <w:tabs>
                                  <w:tab w:val="left" w:pos="426"/>
                                </w:tabs>
                                <w:ind w:left="567"/>
                                <w:rPr>
                                  <w:b/>
                                  <w:sz w:val="28"/>
                                  <w:szCs w:val="28"/>
                                  <w:lang w:val="en-US"/>
                                </w:rPr>
                              </w:pPr>
                              <w:r>
                                <w:rPr>
                                  <w:b/>
                                  <w:sz w:val="28"/>
                                  <w:szCs w:val="28"/>
                                  <w:lang w:val="en-US"/>
                                </w:rPr>
                                <w:t xml:space="preserve">INFO </w:t>
                              </w:r>
                              <w:r w:rsidRPr="00BE2C2D">
                                <w:rPr>
                                  <w:b/>
                                  <w:sz w:val="28"/>
                                  <w:szCs w:val="28"/>
                                  <w:lang w:val="en-US"/>
                                </w:rPr>
                                <w:t xml:space="preserve"> </w:t>
                              </w:r>
                            </w:p>
                            <w:p w:rsidR="006C05DB" w:rsidRPr="00BE2C2D" w:rsidRDefault="00BE2C2D" w:rsidP="006C05DB">
                              <w:pPr>
                                <w:tabs>
                                  <w:tab w:val="left" w:pos="426"/>
                                </w:tabs>
                                <w:ind w:left="567"/>
                                <w:rPr>
                                  <w:sz w:val="28"/>
                                  <w:szCs w:val="28"/>
                                  <w:lang w:val="en-US"/>
                                </w:rPr>
                              </w:pPr>
                              <w:r w:rsidRPr="00BE2C2D">
                                <w:rPr>
                                  <w:b/>
                                  <w:sz w:val="28"/>
                                  <w:szCs w:val="28"/>
                                  <w:lang w:val="en-US"/>
                                </w:rPr>
                                <w:t>World of Material Handling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 o:spid="_x0000_s1026" style="position:absolute;margin-left:-77.95pt;margin-top:-110.45pt;width:531pt;height:90pt;z-index:251657728" coordsize="67437,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">
                <v:shapetype id="_x0000_t202" coordsize="21600,21600" o:spt="202" path="m,l,21600r21600,l21600,xe">
                  <v:stroke joinstyle="miter"/>
                  <v:path gradientshapeok="t" o:connecttype="rect"/>
                </v:shapetype>
                <v:shape id="Text Box 3" o:spid="_x0000_s1027" type="#_x0000_t202" style="position:absolute;width:67437;height:11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XM0MIA&#10;AADaAAAADwAAAGRycy9kb3ducmV2LnhtbESPQYvCMBSE7wv+h/AEb2u6CrJ2jbKIFUE8bPXg8dG8&#10;bUubl9LEtv57Iwgeh5n5hlltBlOLjlpXWlbwNY1AEGdWl5wruJyTz28QziNrrC2Tgjs52KxHHyuM&#10;te35j7rU5yJA2MWooPC+iaV0WUEG3dQ2xMH7t61BH2SbS91iH+CmlrMoWkiDJYeFAhvaFpRV6c0o&#10;2Hd9cqquN5PsLljJ7nxCeVwqNRkPvz8gPA3+HX61D1rBHJ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lczQwgAAANoAAAAPAAAAAAAAAAAAAAAAAJgCAABkcnMvZG93&#10;bnJldi54bWxQSwUGAAAAAAQABAD1AAAAhwMAAAAA&#10;" strokeweight=".25pt">
                  <v:textbox inset="0,0,0,0">
                    <w:txbxContent>
                      <w:p w:rsidR="006C05DB" w:rsidRDefault="006C05DB" w:rsidP="006C05DB">
                        <w:pPr>
                          <w:spacing w:line="240" w:lineRule="auto"/>
                          <w:jc w:val="right"/>
                          <w:rPr>
                            <w:b/>
                            <w:sz w:val="16"/>
                            <w:szCs w:val="16"/>
                          </w:rPr>
                        </w:pPr>
                        <w:r>
                          <w:rPr>
                            <w:b/>
                            <w:sz w:val="16"/>
                            <w:szCs w:val="16"/>
                          </w:rPr>
                          <w:tab/>
                        </w:r>
                        <w:r>
                          <w:rPr>
                            <w:b/>
                            <w:sz w:val="16"/>
                            <w:szCs w:val="16"/>
                          </w:rPr>
                          <w:tab/>
                        </w:r>
                        <w:r>
                          <w:rPr>
                            <w:b/>
                            <w:sz w:val="16"/>
                            <w:szCs w:val="16"/>
                          </w:rPr>
                          <w:tab/>
                        </w:r>
                        <w:r w:rsidR="006D2B96">
                          <w:rPr>
                            <w:b/>
                            <w:noProof/>
                            <w:sz w:val="16"/>
                            <w:szCs w:val="16"/>
                            <w:lang w:val="sv-SE" w:eastAsia="sv-SE" w:bidi="ar-SA"/>
                          </w:rPr>
                          <w:drawing>
                            <wp:inline distT="0" distB="0" distL="0" distR="0">
                              <wp:extent cx="3312795" cy="1146810"/>
                              <wp:effectExtent l="0" t="0" r="1905" b="0"/>
                              <wp:docPr id="1" name="Grafik 5" descr="LMH_M1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LMH_M1A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2795" cy="1146810"/>
                                      </a:xfrm>
                                      <a:prstGeom prst="rect">
                                        <a:avLst/>
                                      </a:prstGeom>
                                      <a:noFill/>
                                      <a:ln>
                                        <a:noFill/>
                                      </a:ln>
                                    </pic:spPr>
                                  </pic:pic>
                                </a:graphicData>
                              </a:graphic>
                            </wp:inline>
                          </w:drawing>
                        </w:r>
                      </w:p>
                      <w:p w:rsidR="006C05DB" w:rsidRPr="00A3051D" w:rsidRDefault="006C05DB" w:rsidP="006C05DB">
                        <w:pPr>
                          <w:spacing w:line="240" w:lineRule="auto"/>
                          <w:jc w:val="right"/>
                          <w:rPr>
                            <w:b/>
                            <w:sz w:val="16"/>
                            <w:szCs w:val="16"/>
                          </w:rPr>
                        </w:pPr>
                      </w:p>
                      <w:p w:rsidR="006C05DB" w:rsidRPr="00A3051D" w:rsidRDefault="006C05DB" w:rsidP="006C05DB">
                        <w:r>
                          <w:br/>
                        </w:r>
                      </w:p>
                    </w:txbxContent>
                  </v:textbox>
                </v:shape>
                <v:shape id="Text Box 4" o:spid="_x0000_s1028" type="#_x0000_t202" style="position:absolute;left:1081;top:4277;width:2964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BE2C2D" w:rsidRDefault="00BE2C2D" w:rsidP="006C05DB">
                        <w:pPr>
                          <w:tabs>
                            <w:tab w:val="left" w:pos="426"/>
                          </w:tabs>
                          <w:ind w:left="567"/>
                          <w:rPr>
                            <w:b/>
                            <w:sz w:val="28"/>
                            <w:szCs w:val="28"/>
                            <w:lang w:val="en-US"/>
                          </w:rPr>
                        </w:pPr>
                        <w:r>
                          <w:rPr>
                            <w:b/>
                            <w:sz w:val="28"/>
                            <w:szCs w:val="28"/>
                            <w:lang w:val="en-US"/>
                          </w:rPr>
                          <w:t xml:space="preserve">INFO </w:t>
                        </w:r>
                        <w:r w:rsidRPr="00BE2C2D">
                          <w:rPr>
                            <w:b/>
                            <w:sz w:val="28"/>
                            <w:szCs w:val="28"/>
                            <w:lang w:val="en-US"/>
                          </w:rPr>
                          <w:t xml:space="preserve"> </w:t>
                        </w:r>
                      </w:p>
                      <w:p w:rsidR="006C05DB" w:rsidRPr="00BE2C2D" w:rsidRDefault="00BE2C2D" w:rsidP="006C05DB">
                        <w:pPr>
                          <w:tabs>
                            <w:tab w:val="left" w:pos="426"/>
                          </w:tabs>
                          <w:ind w:left="567"/>
                          <w:rPr>
                            <w:sz w:val="28"/>
                            <w:szCs w:val="28"/>
                            <w:lang w:val="en-US"/>
                          </w:rPr>
                        </w:pPr>
                        <w:r w:rsidRPr="00BE2C2D">
                          <w:rPr>
                            <w:b/>
                            <w:sz w:val="28"/>
                            <w:szCs w:val="28"/>
                            <w:lang w:val="en-US"/>
                          </w:rPr>
                          <w:t>World of Material Handling</w:t>
                        </w:r>
                      </w:p>
                    </w:txbxContent>
                  </v:textbox>
                </v:shape>
              </v:group>
            </w:pict>
          </mc:Fallback>
        </mc:AlternateContent>
      </w:r>
      <w:r w:rsidR="00A5228E">
        <w:rPr>
          <w:rFonts w:ascii="LindeDaxOffice" w:hAnsi="LindeDaxOffice" w:cs="LindeDaxOffice"/>
          <w:lang w:val="sv-SE"/>
        </w:rPr>
        <w:t>Juni 2014</w:t>
      </w:r>
    </w:p>
    <w:p w:rsidR="00A5228E" w:rsidRDefault="00A5228E">
      <w:pPr>
        <w:pStyle w:val="Zusammenfassung"/>
        <w:spacing w:line="280" w:lineRule="atLeast"/>
        <w:rPr>
          <w:rFonts w:ascii="LindeDaxOffice" w:hAnsi="LindeDaxOffice" w:cs="LindeDaxOffice"/>
          <w:lang w:val="sv-SE"/>
        </w:rPr>
      </w:pPr>
    </w:p>
    <w:p w:rsidR="002D1BE5" w:rsidRDefault="00504886" w:rsidP="00A5228E">
      <w:pPr>
        <w:spacing w:line="240" w:lineRule="auto"/>
        <w:ind w:right="75"/>
        <w:jc w:val="both"/>
        <w:rPr>
          <w:bCs/>
          <w:color w:val="000000"/>
          <w:sz w:val="28"/>
          <w:szCs w:val="28"/>
          <w:lang w:val="sv-SE"/>
        </w:rPr>
      </w:pPr>
      <w:r>
        <w:rPr>
          <w:bCs/>
          <w:color w:val="000000"/>
          <w:sz w:val="28"/>
          <w:szCs w:val="28"/>
          <w:lang w:val="sv-SE"/>
        </w:rPr>
        <w:t>D06/06 (serie 1160)</w:t>
      </w:r>
    </w:p>
    <w:p w:rsidR="00504886" w:rsidRPr="00217258" w:rsidRDefault="00504886" w:rsidP="00A5228E">
      <w:pPr>
        <w:spacing w:line="240" w:lineRule="auto"/>
        <w:ind w:right="75"/>
        <w:jc w:val="both"/>
        <w:rPr>
          <w:bCs/>
          <w:color w:val="000000"/>
          <w:sz w:val="28"/>
          <w:szCs w:val="28"/>
          <w:lang w:val="sv-SE"/>
        </w:rPr>
      </w:pPr>
      <w:r>
        <w:rPr>
          <w:bCs/>
          <w:color w:val="000000"/>
          <w:sz w:val="28"/>
          <w:szCs w:val="28"/>
          <w:lang w:val="sv-SE"/>
        </w:rPr>
        <w:t>Den kompakta dubbelstaplaren</w:t>
      </w:r>
    </w:p>
    <w:p w:rsidR="00217258" w:rsidRDefault="00217258" w:rsidP="00A5228E">
      <w:pPr>
        <w:spacing w:line="240" w:lineRule="auto"/>
        <w:ind w:right="75"/>
        <w:jc w:val="both"/>
        <w:rPr>
          <w:bCs/>
          <w:color w:val="000000"/>
          <w:sz w:val="22"/>
          <w:szCs w:val="22"/>
          <w:lang w:val="sv-SE"/>
        </w:rPr>
      </w:pPr>
    </w:p>
    <w:p w:rsidR="00217258" w:rsidRDefault="00217258" w:rsidP="00A5228E">
      <w:pPr>
        <w:spacing w:line="240" w:lineRule="auto"/>
        <w:ind w:right="75"/>
        <w:jc w:val="both"/>
        <w:rPr>
          <w:bCs/>
          <w:color w:val="000000"/>
          <w:sz w:val="22"/>
          <w:szCs w:val="22"/>
          <w:lang w:val="sv-SE"/>
        </w:rPr>
      </w:pPr>
    </w:p>
    <w:p w:rsidR="00217258" w:rsidRDefault="00504886" w:rsidP="00A5228E">
      <w:pPr>
        <w:spacing w:line="240" w:lineRule="auto"/>
        <w:ind w:right="75"/>
        <w:jc w:val="both"/>
        <w:rPr>
          <w:bCs/>
          <w:color w:val="000000"/>
          <w:sz w:val="22"/>
          <w:szCs w:val="22"/>
          <w:lang w:val="sv-SE"/>
        </w:rPr>
      </w:pPr>
      <w:r>
        <w:rPr>
          <w:bCs/>
          <w:color w:val="000000"/>
          <w:sz w:val="22"/>
          <w:szCs w:val="22"/>
          <w:lang w:val="sv-SE"/>
        </w:rPr>
        <w:t>Lindes kompakta dubbelpallstruck D06/08 är den perfekta trucken för snabb och säker hantering i trånga utrymmen. Den kompakta och robusta konstruktionen gör trucken lika stabil som smidig.</w:t>
      </w:r>
    </w:p>
    <w:p w:rsidR="00504886" w:rsidRDefault="00504886" w:rsidP="00A5228E">
      <w:pPr>
        <w:spacing w:line="240" w:lineRule="auto"/>
        <w:ind w:right="75"/>
        <w:jc w:val="both"/>
        <w:rPr>
          <w:bCs/>
          <w:color w:val="000000"/>
          <w:sz w:val="22"/>
          <w:szCs w:val="22"/>
          <w:lang w:val="sv-SE"/>
        </w:rPr>
      </w:pPr>
      <w:r>
        <w:rPr>
          <w:bCs/>
          <w:color w:val="000000"/>
          <w:sz w:val="22"/>
          <w:szCs w:val="22"/>
          <w:lang w:val="sv-SE"/>
        </w:rPr>
        <w:t xml:space="preserve">Lindes dubbelpallstruck är den stabilaste trucken i sin klass. De utmärkta manövrerings-egenskaperna gör den oslagbar på en bakgavellyft och i trånga utrymmen. Krypfartsfunktion, säkerhetslyft, ändlägesdämpning och Lindes patenterade </w:t>
      </w:r>
      <w:proofErr w:type="spellStart"/>
      <w:r>
        <w:rPr>
          <w:bCs/>
          <w:color w:val="000000"/>
          <w:sz w:val="22"/>
          <w:szCs w:val="22"/>
          <w:lang w:val="sv-SE"/>
        </w:rPr>
        <w:t>optilift</w:t>
      </w:r>
      <w:proofErr w:type="spellEnd"/>
      <w:r>
        <w:rPr>
          <w:bCs/>
          <w:color w:val="000000"/>
          <w:sz w:val="22"/>
          <w:szCs w:val="22"/>
          <w:lang w:val="sv-SE"/>
        </w:rPr>
        <w:t xml:space="preserve"> ger en hög precision och skyddar på så sätt både förare och lasten. Styrarmen med lågt infäste ger stort säkerhetsområde mellan förare och chassi. Alla kontroller är lättåtkomliga och kan enkelt manövreras med en hand. Kort sagt, en stabil och säker truck som underlättar det dagliga arbetet.</w:t>
      </w:r>
    </w:p>
    <w:p w:rsidR="00504886" w:rsidRDefault="00504886" w:rsidP="00A5228E">
      <w:pPr>
        <w:spacing w:line="240" w:lineRule="auto"/>
        <w:ind w:right="75"/>
        <w:jc w:val="both"/>
        <w:rPr>
          <w:bCs/>
          <w:color w:val="000000"/>
          <w:sz w:val="22"/>
          <w:szCs w:val="22"/>
          <w:lang w:val="sv-SE"/>
        </w:rPr>
      </w:pPr>
    </w:p>
    <w:p w:rsidR="00217258" w:rsidRDefault="00217258" w:rsidP="00A5228E">
      <w:pPr>
        <w:spacing w:line="240" w:lineRule="auto"/>
        <w:ind w:right="75"/>
        <w:jc w:val="both"/>
        <w:rPr>
          <w:bCs/>
          <w:color w:val="000000"/>
          <w:sz w:val="22"/>
          <w:szCs w:val="22"/>
          <w:lang w:val="sv-SE"/>
        </w:rPr>
      </w:pPr>
    </w:p>
    <w:p w:rsidR="00217258" w:rsidRPr="00A5228E" w:rsidRDefault="00217258" w:rsidP="00A5228E">
      <w:pPr>
        <w:spacing w:line="240" w:lineRule="auto"/>
        <w:ind w:right="75"/>
        <w:jc w:val="both"/>
        <w:rPr>
          <w:bCs/>
          <w:color w:val="000000"/>
          <w:sz w:val="22"/>
          <w:szCs w:val="22"/>
          <w:lang w:val="sv-SE"/>
        </w:rPr>
      </w:pPr>
    </w:p>
    <w:p w:rsidR="00630F45" w:rsidRPr="00630F45" w:rsidRDefault="00630F45" w:rsidP="00630F45">
      <w:pPr>
        <w:spacing w:line="360" w:lineRule="auto"/>
        <w:ind w:right="75"/>
        <w:jc w:val="both"/>
        <w:rPr>
          <w:b/>
          <w:bCs/>
          <w:color w:val="000000"/>
          <w:sz w:val="22"/>
          <w:szCs w:val="22"/>
          <w:lang w:val="sv-SE" w:eastAsia="en-GB" w:bidi="ar-SA"/>
        </w:rPr>
      </w:pPr>
      <w:r w:rsidRPr="00630F45">
        <w:rPr>
          <w:b/>
          <w:bCs/>
          <w:color w:val="000000"/>
          <w:sz w:val="22"/>
          <w:szCs w:val="22"/>
          <w:lang w:val="sv-SE" w:eastAsia="en-GB" w:bidi="ar-SA"/>
        </w:rPr>
        <w:t>kontakt:</w:t>
      </w:r>
    </w:p>
    <w:p w:rsidR="00630F45" w:rsidRPr="00630F45" w:rsidRDefault="00630F45" w:rsidP="00630F45">
      <w:pPr>
        <w:keepNext/>
        <w:keepLines/>
        <w:spacing w:line="360" w:lineRule="auto"/>
        <w:rPr>
          <w:rFonts w:cs="Arial"/>
          <w:szCs w:val="20"/>
          <w:lang w:val="sv-SE" w:eastAsia="en-GB" w:bidi="ar-SA"/>
        </w:rPr>
      </w:pPr>
      <w:r w:rsidRPr="00630F45">
        <w:rPr>
          <w:color w:val="000000"/>
          <w:szCs w:val="20"/>
          <w:lang w:val="sv-SE" w:eastAsia="en-GB" w:bidi="ar-SA"/>
        </w:rPr>
        <w:t xml:space="preserve">Karl Johan Lindahl: +46 70 331 28 05 </w:t>
      </w:r>
      <w:proofErr w:type="gramStart"/>
      <w:r w:rsidRPr="00630F45">
        <w:rPr>
          <w:color w:val="000000"/>
          <w:szCs w:val="20"/>
          <w:lang w:val="sv-SE" w:eastAsia="en-GB" w:bidi="ar-SA"/>
        </w:rPr>
        <w:t>—</w:t>
      </w:r>
      <w:proofErr w:type="gramEnd"/>
      <w:r w:rsidRPr="00630F45">
        <w:rPr>
          <w:color w:val="000000"/>
          <w:szCs w:val="20"/>
          <w:lang w:val="sv-SE" w:eastAsia="en-GB" w:bidi="ar-SA"/>
        </w:rPr>
        <w:t xml:space="preserve"> email: kj.lindahl@linde-mh.se </w:t>
      </w:r>
      <w:r w:rsidR="005026B4">
        <w:rPr>
          <w:color w:val="000000"/>
          <w:szCs w:val="20"/>
          <w:lang w:val="sv-SE" w:eastAsia="en-GB" w:bidi="ar-SA"/>
        </w:rPr>
        <w:br/>
      </w:r>
      <w:r w:rsidR="00217258">
        <w:rPr>
          <w:rFonts w:cs="Arial"/>
          <w:color w:val="000000"/>
          <w:szCs w:val="20"/>
          <w:lang w:val="sv-SE" w:eastAsia="en-GB" w:bidi="ar-SA"/>
        </w:rPr>
        <w:t xml:space="preserve"> </w:t>
      </w:r>
    </w:p>
    <w:p w:rsidR="00630F45" w:rsidRPr="00630F45" w:rsidRDefault="00630F45" w:rsidP="00630F45">
      <w:pPr>
        <w:spacing w:line="240" w:lineRule="auto"/>
        <w:jc w:val="both"/>
        <w:rPr>
          <w:rFonts w:cs="LindeDax-Regular"/>
          <w:sz w:val="22"/>
          <w:szCs w:val="22"/>
          <w:lang w:val="sv-SE" w:eastAsia="en-GB" w:bidi="ar-SA"/>
        </w:rPr>
      </w:pPr>
    </w:p>
    <w:p w:rsidR="00630F45" w:rsidRPr="00630F45" w:rsidRDefault="00630F45" w:rsidP="00630F45">
      <w:pPr>
        <w:spacing w:line="240" w:lineRule="auto"/>
        <w:jc w:val="both"/>
        <w:rPr>
          <w:sz w:val="16"/>
          <w:szCs w:val="16"/>
          <w:lang w:eastAsia="en-GB" w:bidi="ar-SA"/>
        </w:rPr>
      </w:pPr>
      <w:r w:rsidRPr="00630F45">
        <w:rPr>
          <w:sz w:val="16"/>
          <w:szCs w:val="16"/>
          <w:lang w:eastAsia="en-GB" w:bidi="ar-SA"/>
        </w:rPr>
        <w:t>Linde Material Handling AB</w:t>
      </w:r>
    </w:p>
    <w:p w:rsidR="00630F45" w:rsidRPr="00630F45" w:rsidRDefault="00630F45" w:rsidP="00630F45">
      <w:pPr>
        <w:spacing w:line="240" w:lineRule="auto"/>
        <w:jc w:val="both"/>
        <w:rPr>
          <w:sz w:val="16"/>
          <w:szCs w:val="16"/>
          <w:lang w:eastAsia="en-GB" w:bidi="ar-SA"/>
        </w:rPr>
      </w:pPr>
      <w:r w:rsidRPr="00630F45">
        <w:rPr>
          <w:sz w:val="16"/>
          <w:szCs w:val="16"/>
          <w:lang w:eastAsia="en-GB" w:bidi="ar-SA"/>
        </w:rPr>
        <w:t>Box 1305</w:t>
      </w:r>
    </w:p>
    <w:p w:rsidR="00630F45" w:rsidRPr="00630F45" w:rsidRDefault="00630F45" w:rsidP="00630F45">
      <w:pPr>
        <w:spacing w:line="240" w:lineRule="auto"/>
        <w:jc w:val="both"/>
        <w:rPr>
          <w:sz w:val="16"/>
          <w:szCs w:val="16"/>
          <w:lang w:eastAsia="en-GB" w:bidi="ar-SA"/>
        </w:rPr>
      </w:pPr>
      <w:r w:rsidRPr="00630F45">
        <w:rPr>
          <w:sz w:val="16"/>
          <w:szCs w:val="16"/>
          <w:lang w:eastAsia="en-GB" w:bidi="ar-SA"/>
        </w:rPr>
        <w:t>701 13 Örebro</w:t>
      </w:r>
    </w:p>
    <w:p w:rsidR="00630F45" w:rsidRPr="00630F45" w:rsidRDefault="00630F45" w:rsidP="00630F45">
      <w:pPr>
        <w:spacing w:line="240" w:lineRule="auto"/>
        <w:jc w:val="both"/>
        <w:rPr>
          <w:sz w:val="22"/>
          <w:szCs w:val="22"/>
          <w:lang w:val="en-GB" w:eastAsia="en-GB" w:bidi="ar-SA"/>
        </w:rPr>
      </w:pPr>
      <w:r w:rsidRPr="00630F45">
        <w:rPr>
          <w:sz w:val="16"/>
          <w:szCs w:val="16"/>
          <w:lang w:val="en-GB" w:eastAsia="en-GB" w:bidi="ar-SA"/>
        </w:rPr>
        <w:t>www.linde-mh.se</w:t>
      </w:r>
    </w:p>
    <w:p w:rsidR="002D1BE5" w:rsidRPr="00A5228E" w:rsidRDefault="002D1BE5" w:rsidP="00630F45">
      <w:pPr>
        <w:spacing w:line="240" w:lineRule="auto"/>
        <w:ind w:right="75"/>
        <w:jc w:val="both"/>
        <w:rPr>
          <w:sz w:val="22"/>
          <w:szCs w:val="22"/>
          <w:lang w:val="sv-SE"/>
        </w:rPr>
      </w:pPr>
    </w:p>
    <w:sectPr w:rsidR="002D1BE5" w:rsidRPr="00A5228E" w:rsidSect="006C05DB">
      <w:headerReference w:type="default" r:id="rId11"/>
      <w:pgSz w:w="11906" w:h="16838"/>
      <w:pgMar w:top="2835" w:right="1133" w:bottom="1134" w:left="2126" w:header="215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D3C" w:rsidRDefault="004A3D3C">
      <w:pPr>
        <w:spacing w:line="240" w:lineRule="auto"/>
      </w:pPr>
      <w:r>
        <w:separator/>
      </w:r>
    </w:p>
  </w:endnote>
  <w:endnote w:type="continuationSeparator" w:id="0">
    <w:p w:rsidR="004A3D3C" w:rsidRDefault="004A3D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ndeDaxOffice">
    <w:panose1 w:val="020B0500000000020000"/>
    <w:charset w:val="00"/>
    <w:family w:val="swiss"/>
    <w:pitch w:val="variable"/>
    <w:sig w:usb0="8000002F"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ndeDaxPowerPoint">
    <w:panose1 w:val="020B0500000000020000"/>
    <w:charset w:val="00"/>
    <w:family w:val="swiss"/>
    <w:pitch w:val="variable"/>
    <w:sig w:usb0="8000002F" w:usb1="4000004A" w:usb2="00000000" w:usb3="00000000" w:csb0="00000093" w:csb1="00000000"/>
  </w:font>
  <w:font w:name="LindeDax-Regular">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D3C" w:rsidRDefault="004A3D3C">
      <w:pPr>
        <w:spacing w:line="240" w:lineRule="auto"/>
      </w:pPr>
      <w:r>
        <w:separator/>
      </w:r>
    </w:p>
  </w:footnote>
  <w:footnote w:type="continuationSeparator" w:id="0">
    <w:p w:rsidR="004A3D3C" w:rsidRDefault="004A3D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5DB" w:rsidRDefault="006C05DB" w:rsidP="006C05DB">
    <w:r>
      <w:t xml:space="preserve">Page </w:t>
    </w:r>
    <w:r>
      <w:fldChar w:fldCharType="begin"/>
    </w:r>
    <w:r>
      <w:instrText xml:space="preserve"> PAGE  \* ARABIC  \* MERGEFORMAT </w:instrText>
    </w:r>
    <w:r>
      <w:fldChar w:fldCharType="separate"/>
    </w:r>
    <w:r w:rsidR="00217258">
      <w:rPr>
        <w:noProof/>
      </w:rPr>
      <w:t>2</w:t>
    </w:r>
    <w:r>
      <w:fldChar w:fldCharType="end"/>
    </w:r>
  </w:p>
  <w:p w:rsidR="006C05DB" w:rsidRDefault="006C05D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pStyle w:val="Rubrik2"/>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pStyle w:val="Rubrik4"/>
      <w:suff w:val="nothing"/>
      <w:lvlText w:val=""/>
      <w:lvlJc w:val="left"/>
      <w:pPr>
        <w:tabs>
          <w:tab w:val="num" w:pos="864"/>
        </w:tabs>
        <w:ind w:left="864" w:hanging="864"/>
      </w:pPr>
    </w:lvl>
    <w:lvl w:ilvl="4">
      <w:start w:val="1"/>
      <w:numFmt w:val="none"/>
      <w:pStyle w:val="Rubrik5"/>
      <w:suff w:val="nothing"/>
      <w:lvlText w:val=""/>
      <w:lvlJc w:val="left"/>
      <w:pPr>
        <w:tabs>
          <w:tab w:val="num" w:pos="1008"/>
        </w:tabs>
        <w:ind w:left="1008" w:hanging="1008"/>
      </w:pPr>
    </w:lvl>
    <w:lvl w:ilvl="5">
      <w:start w:val="1"/>
      <w:numFmt w:val="none"/>
      <w:pStyle w:val="Rubrik6"/>
      <w:suff w:val="nothing"/>
      <w:lvlText w:val=""/>
      <w:lvlJc w:val="left"/>
      <w:pPr>
        <w:tabs>
          <w:tab w:val="num" w:pos="1152"/>
        </w:tabs>
        <w:ind w:left="1152" w:hanging="1152"/>
      </w:pPr>
    </w:lvl>
    <w:lvl w:ilvl="6">
      <w:start w:val="1"/>
      <w:numFmt w:val="none"/>
      <w:pStyle w:val="Rubrik7"/>
      <w:suff w:val="nothing"/>
      <w:lvlText w:val=""/>
      <w:lvlJc w:val="left"/>
      <w:pPr>
        <w:tabs>
          <w:tab w:val="num" w:pos="1296"/>
        </w:tabs>
        <w:ind w:left="1296" w:hanging="1296"/>
      </w:pPr>
    </w:lvl>
    <w:lvl w:ilvl="7">
      <w:start w:val="1"/>
      <w:numFmt w:val="none"/>
      <w:pStyle w:val="Rubrik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0"/>
    <w:lvl w:ilvl="0">
      <w:start w:val="1"/>
      <w:numFmt w:val="bullet"/>
      <w:pStyle w:val="StandardListe"/>
      <w:lvlText w:val="–"/>
      <w:lvlJc w:val="left"/>
      <w:pPr>
        <w:tabs>
          <w:tab w:val="num" w:pos="227"/>
        </w:tabs>
        <w:ind w:left="227" w:hanging="227"/>
      </w:pPr>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1FB"/>
    <w:rsid w:val="00087191"/>
    <w:rsid w:val="000941C1"/>
    <w:rsid w:val="000A7A2E"/>
    <w:rsid w:val="001C0A43"/>
    <w:rsid w:val="00217258"/>
    <w:rsid w:val="00262D78"/>
    <w:rsid w:val="002A526C"/>
    <w:rsid w:val="002D1BE5"/>
    <w:rsid w:val="00382195"/>
    <w:rsid w:val="00404F8A"/>
    <w:rsid w:val="00421963"/>
    <w:rsid w:val="00441464"/>
    <w:rsid w:val="004A3D3C"/>
    <w:rsid w:val="004B6081"/>
    <w:rsid w:val="004C4288"/>
    <w:rsid w:val="004D6AE1"/>
    <w:rsid w:val="004E1AE1"/>
    <w:rsid w:val="005026B4"/>
    <w:rsid w:val="00504886"/>
    <w:rsid w:val="00530377"/>
    <w:rsid w:val="005620E7"/>
    <w:rsid w:val="005D19BD"/>
    <w:rsid w:val="00630F45"/>
    <w:rsid w:val="006428B7"/>
    <w:rsid w:val="00662C66"/>
    <w:rsid w:val="006821FB"/>
    <w:rsid w:val="006C05DB"/>
    <w:rsid w:val="006D2B96"/>
    <w:rsid w:val="0073747F"/>
    <w:rsid w:val="0076055A"/>
    <w:rsid w:val="00777421"/>
    <w:rsid w:val="007F466D"/>
    <w:rsid w:val="008146A4"/>
    <w:rsid w:val="00821A50"/>
    <w:rsid w:val="008E61E6"/>
    <w:rsid w:val="00942499"/>
    <w:rsid w:val="009F5549"/>
    <w:rsid w:val="00A5228E"/>
    <w:rsid w:val="00A5363A"/>
    <w:rsid w:val="00AC067C"/>
    <w:rsid w:val="00B23B18"/>
    <w:rsid w:val="00BC0C62"/>
    <w:rsid w:val="00BC5702"/>
    <w:rsid w:val="00BE2C2D"/>
    <w:rsid w:val="00BF49FA"/>
    <w:rsid w:val="00C2335A"/>
    <w:rsid w:val="00D4223B"/>
    <w:rsid w:val="00D53EA3"/>
    <w:rsid w:val="00D70F26"/>
    <w:rsid w:val="00D81954"/>
    <w:rsid w:val="00D82464"/>
    <w:rsid w:val="00DD291D"/>
    <w:rsid w:val="00DE67BB"/>
    <w:rsid w:val="00E42B4C"/>
    <w:rsid w:val="00E61D65"/>
    <w:rsid w:val="00ED463C"/>
    <w:rsid w:val="00EF7617"/>
    <w:rsid w:val="00F11D76"/>
    <w:rsid w:val="00F218B7"/>
    <w:rsid w:val="00F577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LindeDaxOffice" w:hAnsi="LindeDaxOffice" w:cs="LindeDaxOffice"/>
      <w:szCs w:val="24"/>
      <w:lang w:val="de-DE" w:eastAsia="ar-SA" w:bidi="en-GB"/>
    </w:rPr>
  </w:style>
  <w:style w:type="paragraph" w:styleId="Rubrik1">
    <w:name w:val="heading 1"/>
    <w:basedOn w:val="Normal"/>
    <w:next w:val="Normal"/>
    <w:qFormat/>
    <w:pPr>
      <w:keepNext/>
      <w:numPr>
        <w:numId w:val="1"/>
      </w:numPr>
      <w:spacing w:line="240" w:lineRule="auto"/>
      <w:outlineLvl w:val="0"/>
    </w:pPr>
    <w:rPr>
      <w:rFonts w:ascii="Arial" w:hAnsi="Arial" w:cs="Arial"/>
      <w:sz w:val="40"/>
      <w:szCs w:val="40"/>
    </w:rPr>
  </w:style>
  <w:style w:type="paragraph" w:styleId="Rubrik2">
    <w:name w:val="heading 2"/>
    <w:basedOn w:val="Normal"/>
    <w:next w:val="Normal"/>
    <w:qFormat/>
    <w:pPr>
      <w:keepNext/>
      <w:numPr>
        <w:ilvl w:val="1"/>
        <w:numId w:val="1"/>
      </w:numPr>
      <w:spacing w:line="240" w:lineRule="auto"/>
      <w:outlineLvl w:val="1"/>
    </w:pPr>
    <w:rPr>
      <w:rFonts w:ascii="Arial" w:hAnsi="Arial" w:cs="Arial"/>
      <w:sz w:val="24"/>
      <w:u w:val="single"/>
    </w:rPr>
  </w:style>
  <w:style w:type="paragraph" w:styleId="Rubrik3">
    <w:name w:val="heading 3"/>
    <w:basedOn w:val="Normal"/>
    <w:next w:val="Normal"/>
    <w:qFormat/>
    <w:pPr>
      <w:keepNext/>
      <w:numPr>
        <w:ilvl w:val="2"/>
        <w:numId w:val="1"/>
      </w:numPr>
      <w:spacing w:line="240" w:lineRule="atLeast"/>
      <w:ind w:left="0" w:right="340" w:firstLine="0"/>
      <w:outlineLvl w:val="2"/>
    </w:pPr>
    <w:rPr>
      <w:bCs/>
      <w:sz w:val="24"/>
    </w:rPr>
  </w:style>
  <w:style w:type="paragraph" w:styleId="Rubrik4">
    <w:name w:val="heading 4"/>
    <w:basedOn w:val="Normal"/>
    <w:next w:val="Normal"/>
    <w:qFormat/>
    <w:pPr>
      <w:keepNext/>
      <w:numPr>
        <w:ilvl w:val="3"/>
        <w:numId w:val="1"/>
      </w:numPr>
      <w:spacing w:line="240" w:lineRule="atLeast"/>
      <w:ind w:left="0" w:right="340" w:firstLine="0"/>
      <w:outlineLvl w:val="3"/>
    </w:pPr>
    <w:rPr>
      <w:sz w:val="40"/>
      <w:szCs w:val="48"/>
    </w:rPr>
  </w:style>
  <w:style w:type="paragraph" w:styleId="Rubrik5">
    <w:name w:val="heading 5"/>
    <w:basedOn w:val="Normal"/>
    <w:next w:val="Normal"/>
    <w:qFormat/>
    <w:pPr>
      <w:keepNext/>
      <w:numPr>
        <w:ilvl w:val="4"/>
        <w:numId w:val="1"/>
      </w:numPr>
      <w:spacing w:line="360" w:lineRule="auto"/>
      <w:outlineLvl w:val="4"/>
    </w:pPr>
    <w:rPr>
      <w:b/>
      <w:bCs/>
      <w:sz w:val="40"/>
      <w:szCs w:val="40"/>
    </w:rPr>
  </w:style>
  <w:style w:type="paragraph" w:styleId="Rubrik6">
    <w:name w:val="heading 6"/>
    <w:basedOn w:val="Normal"/>
    <w:next w:val="Normal"/>
    <w:qFormat/>
    <w:pPr>
      <w:keepNext/>
      <w:numPr>
        <w:ilvl w:val="5"/>
        <w:numId w:val="1"/>
      </w:numPr>
      <w:spacing w:line="240" w:lineRule="atLeast"/>
      <w:ind w:left="0" w:right="940" w:firstLine="0"/>
      <w:outlineLvl w:val="5"/>
    </w:pPr>
    <w:rPr>
      <w:b/>
      <w:bCs/>
      <w:sz w:val="40"/>
      <w:szCs w:val="40"/>
    </w:rPr>
  </w:style>
  <w:style w:type="paragraph" w:styleId="Rubrik7">
    <w:name w:val="heading 7"/>
    <w:basedOn w:val="Normal"/>
    <w:next w:val="Normal"/>
    <w:qFormat/>
    <w:pPr>
      <w:keepNext/>
      <w:numPr>
        <w:ilvl w:val="6"/>
        <w:numId w:val="1"/>
      </w:numPr>
      <w:spacing w:line="360" w:lineRule="auto"/>
      <w:ind w:left="0" w:right="941" w:firstLine="0"/>
      <w:outlineLvl w:val="6"/>
    </w:pPr>
    <w:rPr>
      <w:b/>
      <w:bCs/>
      <w:sz w:val="22"/>
    </w:rPr>
  </w:style>
  <w:style w:type="paragraph" w:styleId="Rubrik8">
    <w:name w:val="heading 8"/>
    <w:basedOn w:val="Normal"/>
    <w:next w:val="Normal"/>
    <w:qFormat/>
    <w:pPr>
      <w:keepNext/>
      <w:numPr>
        <w:ilvl w:val="7"/>
        <w:numId w:val="1"/>
      </w:numPr>
      <w:spacing w:line="360" w:lineRule="auto"/>
      <w:ind w:left="0" w:right="252" w:firstLine="0"/>
      <w:outlineLvl w:val="7"/>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LindeDaxOffice" w:eastAsia="Times New Roman" w:hAnsi="LindeDaxOffice"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LindeDaxPowerPoint" w:hAnsi="LindeDaxPowerPoint" w:cs="LindeDaxPowerPoint"/>
    </w:rPr>
  </w:style>
  <w:style w:type="character" w:customStyle="1" w:styleId="WW8Num3z0">
    <w:name w:val="WW8Num3z0"/>
    <w:rPr>
      <w:rFonts w:ascii="LindeDaxPowerPoint" w:hAnsi="LindeDaxPowerPoint" w:cs="LindeDaxPowerPoint"/>
    </w:rPr>
  </w:style>
  <w:style w:type="character" w:customStyle="1" w:styleId="WW8Num4z0">
    <w:name w:val="WW8Num4z0"/>
    <w:rPr>
      <w:rFonts w:ascii="Wingdings" w:eastAsia="Times New Roman" w:hAnsi="Wingdings" w:cs="LindeDax-Regula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LindeDaxPowerPoint" w:hAnsi="LindeDaxPowerPoint" w:cs="LindeDaxPowerPoint"/>
    </w:rPr>
  </w:style>
  <w:style w:type="character" w:customStyle="1" w:styleId="WW8Num6z0">
    <w:name w:val="WW8Num6z0"/>
    <w:rPr>
      <w:rFonts w:ascii="LindeDaxPowerPoint" w:hAnsi="LindeDaxPowerPoint" w:cs="LindeDaxPowerPoint"/>
    </w:rPr>
  </w:style>
  <w:style w:type="character" w:customStyle="1" w:styleId="WW8Num7z0">
    <w:name w:val="WW8Num7z0"/>
    <w:rPr>
      <w:rFonts w:ascii="LindeDaxOffice" w:eastAsia="Times New Roman" w:hAnsi="LindeDaxOffice" w:cs="LindeDax-Regular"/>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LindeDaxPowerPoint" w:hAnsi="LindeDaxPowerPoint" w:cs="LindeDaxPowerPoint"/>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LindeDaxPowerPoint" w:hAnsi="LindeDaxPowerPoint" w:cs="LindeDaxPowerPoint"/>
    </w:rPr>
  </w:style>
  <w:style w:type="character" w:customStyle="1" w:styleId="WW8Num11z0">
    <w:name w:val="WW8Num11z0"/>
    <w:rPr>
      <w:rFonts w:ascii="LindeDaxOffice" w:eastAsia="Times New Roman" w:hAnsi="LindeDaxOffice"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Symbol" w:hAnsi="Symbol" w:cs="Symbol"/>
    </w:rPr>
  </w:style>
  <w:style w:type="character" w:customStyle="1" w:styleId="WW8Num13z0">
    <w:name w:val="WW8Num13z0"/>
    <w:rPr>
      <w:rFonts w:ascii="Wingdings" w:eastAsia="Times New Roman" w:hAnsi="Wingdings"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LindeDaxOffice" w:eastAsia="Times New Roman" w:hAnsi="LindeDaxOffice"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LindeDaxPowerPoint" w:hAnsi="LindeDaxPowerPoint" w:cs="LindeDaxPowerPoint"/>
    </w:rPr>
  </w:style>
  <w:style w:type="character" w:customStyle="1" w:styleId="WW8Num17z0">
    <w:name w:val="WW8Num17z0"/>
    <w:rPr>
      <w:rFonts w:ascii="LindeDaxOffice" w:eastAsia="Times New Roman" w:hAnsi="LindeDaxOffice"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LindeDaxOffice" w:eastAsia="Times New Roman" w:hAnsi="LindeDaxOffic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LindeDax-Regular"/>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LindeDaxOffice" w:eastAsia="Times New Roman" w:hAnsi="LindeDaxOffice" w:cs="Times New Roman"/>
    </w:rPr>
  </w:style>
  <w:style w:type="character" w:customStyle="1" w:styleId="WW8Num21z1">
    <w:name w:val="WW8Num21z1"/>
    <w:rPr>
      <w:rFonts w:ascii="Symbol" w:hAnsi="Symbol" w:cs="Symbol"/>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2z0">
    <w:name w:val="WW8Num22z0"/>
    <w:rPr>
      <w:rFonts w:ascii="LindeDaxPowerPoint" w:hAnsi="LindeDaxPowerPoint" w:cs="LindeDaxPowerPoint"/>
    </w:rPr>
  </w:style>
  <w:style w:type="character" w:customStyle="1" w:styleId="WW8Num23z0">
    <w:name w:val="WW8Num23z0"/>
    <w:rPr>
      <w:rFonts w:ascii="LindeDaxPowerPoint" w:hAnsi="LindeDaxPowerPoint" w:cs="LindeDaxPowerPoint"/>
    </w:rPr>
  </w:style>
  <w:style w:type="character" w:customStyle="1" w:styleId="WW8Num24z0">
    <w:name w:val="WW8Num24z0"/>
    <w:rPr>
      <w:rFonts w:ascii="LindeDaxOffice" w:eastAsia="Times New Roman" w:hAnsi="LindeDaxOffice"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LindeDaxPowerPoint" w:hAnsi="LindeDaxPowerPoint" w:cs="LindeDaxPowerPoint"/>
    </w:rPr>
  </w:style>
  <w:style w:type="character" w:customStyle="1" w:styleId="WW8Num26z0">
    <w:name w:val="WW8Num26z0"/>
    <w:rPr>
      <w:rFonts w:ascii="LindeDaxPowerPoint" w:hAnsi="LindeDaxPowerPoint" w:cs="LindeDaxPowerPoint"/>
    </w:rPr>
  </w:style>
  <w:style w:type="character" w:customStyle="1" w:styleId="WW8Num27z0">
    <w:name w:val="WW8Num27z0"/>
    <w:rPr>
      <w:rFonts w:ascii="Symbol" w:hAnsi="Symbol" w:cs="Symbol"/>
    </w:rPr>
  </w:style>
  <w:style w:type="character" w:customStyle="1" w:styleId="WW8Num28z0">
    <w:name w:val="WW8Num28z0"/>
    <w:rPr>
      <w:rFonts w:ascii="LindeDaxOffice" w:eastAsia="Times New Roman" w:hAnsi="LindeDaxOffice" w:cs="LindeDax-Regular"/>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LindeDaxPowerPoint" w:hAnsi="LindeDaxPowerPoint" w:cs="LindeDaxPowerPoint"/>
    </w:rPr>
  </w:style>
  <w:style w:type="character" w:customStyle="1" w:styleId="WW8Num30z0">
    <w:name w:val="WW8Num30z0"/>
    <w:rPr>
      <w:rFonts w:ascii="LindeDaxPowerPoint" w:hAnsi="LindeDaxPowerPoint" w:cs="LindeDaxPowerPoint"/>
    </w:rPr>
  </w:style>
  <w:style w:type="character" w:customStyle="1" w:styleId="WW8Num31z0">
    <w:name w:val="WW8Num31z0"/>
    <w:rPr>
      <w:rFonts w:ascii="LindeDaxPowerPoint" w:hAnsi="LindeDaxPowerPoint" w:cs="LindeDaxPowerPoint"/>
    </w:rPr>
  </w:style>
  <w:style w:type="character" w:customStyle="1" w:styleId="WW8Num32z0">
    <w:name w:val="WW8Num32z0"/>
    <w:rPr>
      <w:rFonts w:ascii="LindeDaxPowerPoint" w:hAnsi="LindeDaxPowerPoint" w:cs="LindeDaxPowerPoint"/>
    </w:rPr>
  </w:style>
  <w:style w:type="character" w:customStyle="1" w:styleId="WW8Num33z0">
    <w:name w:val="WW8Num33z0"/>
    <w:rPr>
      <w:rFonts w:ascii="LindeDaxPowerPoint" w:hAnsi="LindeDaxPowerPoint" w:cs="LindeDaxPowerPoint"/>
    </w:rPr>
  </w:style>
  <w:style w:type="character" w:customStyle="1" w:styleId="WW8Num34z0">
    <w:name w:val="WW8Num34z0"/>
    <w:rPr>
      <w:rFonts w:ascii="LindeDaxPowerPoint" w:hAnsi="LindeDaxPowerPoint" w:cs="LindeDaxPowerPoint"/>
    </w:rPr>
  </w:style>
  <w:style w:type="character" w:customStyle="1" w:styleId="WW8Num35z0">
    <w:name w:val="WW8Num35z0"/>
    <w:rPr>
      <w:rFonts w:ascii="LindeDaxPowerPoint" w:hAnsi="LindeDaxPowerPoint" w:cs="LindeDaxPowerPoint"/>
    </w:rPr>
  </w:style>
  <w:style w:type="character" w:customStyle="1" w:styleId="WW8Num36z0">
    <w:name w:val="WW8Num36z0"/>
    <w:rPr>
      <w:rFonts w:ascii="LindeDaxPowerPoint" w:hAnsi="LindeDaxPowerPoint" w:cs="LindeDaxPowerPoint"/>
    </w:rPr>
  </w:style>
  <w:style w:type="character" w:customStyle="1" w:styleId="WW8Num37z0">
    <w:name w:val="WW8Num37z0"/>
    <w:rPr>
      <w:rFonts w:ascii="LindeDaxOffice" w:eastAsia="Times New Roman" w:hAnsi="LindeDaxOffice"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LindeDaxPowerPoint" w:hAnsi="LindeDaxPowerPoint" w:cs="LindeDaxPowerPoint"/>
    </w:rPr>
  </w:style>
  <w:style w:type="character" w:customStyle="1" w:styleId="WW8Num39z0">
    <w:name w:val="WW8Num39z0"/>
    <w:rPr>
      <w:rFonts w:ascii="LindeDaxPowerPoint" w:hAnsi="LindeDaxPowerPoint" w:cs="LindeDaxPowerPoint"/>
    </w:rPr>
  </w:style>
  <w:style w:type="character" w:customStyle="1" w:styleId="WW8Num40z0">
    <w:name w:val="WW8Num40z0"/>
    <w:rPr>
      <w:rFonts w:ascii="LindeDaxPowerPoint" w:hAnsi="LindeDaxPowerPoint" w:cs="LindeDaxPowerPoint"/>
    </w:rPr>
  </w:style>
  <w:style w:type="character" w:customStyle="1" w:styleId="WW8Num41z0">
    <w:name w:val="WW8Num41z0"/>
    <w:rPr>
      <w:rFonts w:ascii="LindeDaxPowerPoint" w:hAnsi="LindeDaxPowerPoint" w:cs="LindeDaxPowerPoint"/>
    </w:rPr>
  </w:style>
  <w:style w:type="character" w:customStyle="1" w:styleId="WW8Num42z0">
    <w:name w:val="WW8Num42z0"/>
    <w:rPr>
      <w:rFonts w:ascii="LindeDaxPowerPoint" w:hAnsi="LindeDaxPowerPoint" w:cs="LindeDaxPowerPoint"/>
    </w:rPr>
  </w:style>
  <w:style w:type="character" w:customStyle="1" w:styleId="WW8Num43z0">
    <w:name w:val="WW8Num43z0"/>
    <w:rPr>
      <w:rFonts w:ascii="LindeDaxPowerPoint" w:hAnsi="LindeDaxPowerPoint" w:cs="LindeDaxPowerPoint"/>
    </w:rPr>
  </w:style>
  <w:style w:type="character" w:customStyle="1" w:styleId="WW8Num44z0">
    <w:name w:val="WW8Num44z0"/>
    <w:rPr>
      <w:rFonts w:ascii="LindeDaxPowerPoint" w:hAnsi="LindeDaxPowerPoint" w:cs="LindeDaxPowerPoint"/>
    </w:rPr>
  </w:style>
  <w:style w:type="character" w:customStyle="1" w:styleId="Absatz-Standardschriftart1">
    <w:name w:val="Absatz-Standardschriftart1"/>
  </w:style>
  <w:style w:type="character" w:styleId="Hyperlnk">
    <w:name w:val="Hyperlink"/>
    <w:rPr>
      <w:color w:val="0000FF"/>
      <w:u w:val="single"/>
    </w:rPr>
  </w:style>
  <w:style w:type="character" w:customStyle="1" w:styleId="Kommentarzeichen1">
    <w:name w:val="Kommentarzeichen1"/>
    <w:rPr>
      <w:sz w:val="16"/>
      <w:szCs w:val="16"/>
    </w:rPr>
  </w:style>
  <w:style w:type="character" w:styleId="Stark">
    <w:name w:val="Strong"/>
    <w:qFormat/>
    <w:rPr>
      <w:b/>
      <w:bCs/>
    </w:rPr>
  </w:style>
  <w:style w:type="character" w:customStyle="1" w:styleId="ZchnZchn">
    <w:name w:val="Zchn Zchn"/>
    <w:rPr>
      <w:rFonts w:ascii="LindeDaxOffice" w:hAnsi="LindeDaxOffice" w:cs="LindeDaxOffice"/>
      <w:lang w:val="de-DE" w:eastAsia="ar-SA" w:bidi="ar-SA"/>
    </w:rPr>
  </w:style>
  <w:style w:type="paragraph" w:customStyle="1" w:styleId="berschrift">
    <w:name w:val="Überschrift"/>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line="240" w:lineRule="auto"/>
    </w:pPr>
    <w:rPr>
      <w:rFonts w:ascii="Arial" w:hAnsi="Arial" w:cs="Arial"/>
      <w:b/>
      <w:sz w:val="24"/>
    </w:rPr>
  </w:style>
  <w:style w:type="paragraph" w:styleId="Lista">
    <w:name w:val="List"/>
    <w:basedOn w:val="Brdtext"/>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customStyle="1" w:styleId="Info">
    <w:name w:val="Info"/>
    <w:basedOn w:val="Normal"/>
    <w:pPr>
      <w:spacing w:line="190" w:lineRule="exact"/>
    </w:pPr>
    <w:rPr>
      <w:sz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rPr>
  </w:style>
  <w:style w:type="paragraph" w:customStyle="1" w:styleId="Betreff">
    <w:name w:val="Betreff"/>
    <w:basedOn w:val="Normal"/>
    <w:next w:val="Normal"/>
    <w:pPr>
      <w:spacing w:before="80" w:after="360" w:line="240" w:lineRule="auto"/>
    </w:pPr>
    <w:rPr>
      <w:sz w:val="28"/>
    </w:rPr>
  </w:style>
  <w:style w:type="paragraph" w:styleId="Ballongtext">
    <w:name w:val="Balloon Text"/>
    <w:basedOn w:val="Normal"/>
    <w:rPr>
      <w:rFonts w:ascii="Tahoma" w:hAnsi="Tahoma" w:cs="Courier New"/>
      <w:sz w:val="16"/>
      <w:szCs w:val="16"/>
    </w:rPr>
  </w:style>
  <w:style w:type="paragraph" w:customStyle="1" w:styleId="StandardListe">
    <w:name w:val="Standard_Liste"/>
    <w:basedOn w:val="Normal"/>
    <w:pPr>
      <w:numPr>
        <w:numId w:val="2"/>
      </w:numPr>
    </w:pPr>
  </w:style>
  <w:style w:type="paragraph" w:customStyle="1" w:styleId="LindeTitel">
    <w:name w:val="Linde_Titel"/>
    <w:basedOn w:val="Normal"/>
    <w:pPr>
      <w:spacing w:after="500" w:line="240" w:lineRule="auto"/>
    </w:pPr>
    <w:rPr>
      <w:sz w:val="40"/>
    </w:rPr>
  </w:style>
  <w:style w:type="paragraph" w:customStyle="1" w:styleId="Standardregular">
    <w:name w:val="Standard_regular"/>
    <w:basedOn w:val="Normal"/>
    <w:rPr>
      <w:b/>
    </w:rPr>
  </w:style>
  <w:style w:type="paragraph" w:customStyle="1" w:styleId="Textkrper21">
    <w:name w:val="Textkörper 21"/>
    <w:basedOn w:val="Normal"/>
    <w:pPr>
      <w:tabs>
        <w:tab w:val="left" w:pos="0"/>
      </w:tabs>
      <w:spacing w:line="240" w:lineRule="auto"/>
    </w:pPr>
    <w:rPr>
      <w:rFonts w:ascii="Arial" w:hAnsi="Arial" w:cs="Arial"/>
      <w:color w:val="000000"/>
      <w:szCs w:val="20"/>
    </w:rPr>
  </w:style>
  <w:style w:type="paragraph" w:customStyle="1" w:styleId="NurText1">
    <w:name w:val="Nur Text1"/>
    <w:basedOn w:val="Normal"/>
    <w:pPr>
      <w:spacing w:line="240" w:lineRule="auto"/>
    </w:pPr>
    <w:rPr>
      <w:rFonts w:ascii="Courier New" w:hAnsi="Courier New" w:cs="Courier New"/>
      <w:szCs w:val="20"/>
    </w:rPr>
  </w:style>
  <w:style w:type="paragraph" w:customStyle="1" w:styleId="Zusammenfassung">
    <w:name w:val="Zusammenfassung"/>
    <w:basedOn w:val="Normal"/>
    <w:pPr>
      <w:spacing w:line="300" w:lineRule="exact"/>
    </w:pPr>
    <w:rPr>
      <w:rFonts w:ascii="LindeDax-Regular" w:hAnsi="LindeDax-Regular" w:cs="LindeDax-Regular"/>
      <w:sz w:val="22"/>
    </w:rPr>
  </w:style>
  <w:style w:type="paragraph" w:customStyle="1" w:styleId="Textkrper31">
    <w:name w:val="Textkörper 31"/>
    <w:basedOn w:val="Normal"/>
    <w:pPr>
      <w:spacing w:line="360" w:lineRule="auto"/>
      <w:ind w:right="941"/>
    </w:pPr>
    <w:rPr>
      <w:sz w:val="22"/>
    </w:rPr>
  </w:style>
  <w:style w:type="paragraph" w:customStyle="1" w:styleId="Kommentartext1">
    <w:name w:val="Kommentartext1"/>
    <w:basedOn w:val="Normal"/>
    <w:rPr>
      <w:szCs w:val="20"/>
    </w:rPr>
  </w:style>
  <w:style w:type="paragraph" w:styleId="Kommentarsmne">
    <w:name w:val="annotation subject"/>
    <w:basedOn w:val="Kommentartext1"/>
    <w:next w:val="Kommentartext1"/>
    <w:rPr>
      <w:b/>
      <w:bCs/>
    </w:rPr>
  </w:style>
  <w:style w:type="paragraph" w:customStyle="1" w:styleId="Default">
    <w:name w:val="Default"/>
    <w:pPr>
      <w:suppressAutoHyphens/>
      <w:autoSpaceDE w:val="0"/>
    </w:pPr>
    <w:rPr>
      <w:rFonts w:ascii="Arial" w:hAnsi="Arial" w:cs="Arial"/>
      <w:color w:val="000000"/>
      <w:sz w:val="24"/>
      <w:szCs w:val="24"/>
      <w:lang w:val="de-DE" w:eastAsia="ar-SA" w:bidi="en-GB"/>
    </w:rPr>
  </w:style>
  <w:style w:type="paragraph" w:styleId="Normalwebb">
    <w:name w:val="Normal (Web)"/>
    <w:basedOn w:val="Normal"/>
    <w:pPr>
      <w:spacing w:before="100" w:after="100" w:line="240" w:lineRule="auto"/>
    </w:pPr>
    <w:rPr>
      <w:rFonts w:ascii="Arial Unicode MS" w:eastAsia="Arial Unicode MS" w:hAnsi="Arial Unicode MS" w:cs="Arial Unicode MS"/>
      <w:sz w:val="24"/>
    </w:rPr>
  </w:style>
  <w:style w:type="paragraph" w:customStyle="1" w:styleId="FormatvorlageLateinArial14ptFettLinks">
    <w:name w:val="Formatvorlage (Latein) Arial 14 pt Fett Links"/>
    <w:basedOn w:val="Normal"/>
    <w:pPr>
      <w:widowControl w:val="0"/>
      <w:spacing w:line="440" w:lineRule="exact"/>
    </w:pPr>
    <w:rPr>
      <w:rFonts w:ascii="Arial" w:hAnsi="Arial" w:cs="Arial"/>
      <w:b/>
      <w:bCs/>
      <w:kern w:val="1"/>
      <w:sz w:val="28"/>
      <w:szCs w:val="20"/>
      <w:lang w:val="en-US"/>
    </w:rPr>
  </w:style>
  <w:style w:type="paragraph" w:styleId="Liststycke">
    <w:name w:val="List Paragraph"/>
    <w:basedOn w:val="Normal"/>
    <w:qFormat/>
    <w:pPr>
      <w:spacing w:line="240" w:lineRule="auto"/>
      <w:ind w:left="720"/>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0" w:lineRule="atLeast"/>
    </w:pPr>
    <w:rPr>
      <w:rFonts w:ascii="LindeDaxOffice" w:hAnsi="LindeDaxOffice" w:cs="LindeDaxOffice"/>
      <w:szCs w:val="24"/>
      <w:lang w:val="de-DE" w:eastAsia="ar-SA" w:bidi="en-GB"/>
    </w:rPr>
  </w:style>
  <w:style w:type="paragraph" w:styleId="Rubrik1">
    <w:name w:val="heading 1"/>
    <w:basedOn w:val="Normal"/>
    <w:next w:val="Normal"/>
    <w:qFormat/>
    <w:pPr>
      <w:keepNext/>
      <w:numPr>
        <w:numId w:val="1"/>
      </w:numPr>
      <w:spacing w:line="240" w:lineRule="auto"/>
      <w:outlineLvl w:val="0"/>
    </w:pPr>
    <w:rPr>
      <w:rFonts w:ascii="Arial" w:hAnsi="Arial" w:cs="Arial"/>
      <w:sz w:val="40"/>
      <w:szCs w:val="40"/>
    </w:rPr>
  </w:style>
  <w:style w:type="paragraph" w:styleId="Rubrik2">
    <w:name w:val="heading 2"/>
    <w:basedOn w:val="Normal"/>
    <w:next w:val="Normal"/>
    <w:qFormat/>
    <w:pPr>
      <w:keepNext/>
      <w:numPr>
        <w:ilvl w:val="1"/>
        <w:numId w:val="1"/>
      </w:numPr>
      <w:spacing w:line="240" w:lineRule="auto"/>
      <w:outlineLvl w:val="1"/>
    </w:pPr>
    <w:rPr>
      <w:rFonts w:ascii="Arial" w:hAnsi="Arial" w:cs="Arial"/>
      <w:sz w:val="24"/>
      <w:u w:val="single"/>
    </w:rPr>
  </w:style>
  <w:style w:type="paragraph" w:styleId="Rubrik3">
    <w:name w:val="heading 3"/>
    <w:basedOn w:val="Normal"/>
    <w:next w:val="Normal"/>
    <w:qFormat/>
    <w:pPr>
      <w:keepNext/>
      <w:numPr>
        <w:ilvl w:val="2"/>
        <w:numId w:val="1"/>
      </w:numPr>
      <w:spacing w:line="240" w:lineRule="atLeast"/>
      <w:ind w:left="0" w:right="340" w:firstLine="0"/>
      <w:outlineLvl w:val="2"/>
    </w:pPr>
    <w:rPr>
      <w:bCs/>
      <w:sz w:val="24"/>
    </w:rPr>
  </w:style>
  <w:style w:type="paragraph" w:styleId="Rubrik4">
    <w:name w:val="heading 4"/>
    <w:basedOn w:val="Normal"/>
    <w:next w:val="Normal"/>
    <w:qFormat/>
    <w:pPr>
      <w:keepNext/>
      <w:numPr>
        <w:ilvl w:val="3"/>
        <w:numId w:val="1"/>
      </w:numPr>
      <w:spacing w:line="240" w:lineRule="atLeast"/>
      <w:ind w:left="0" w:right="340" w:firstLine="0"/>
      <w:outlineLvl w:val="3"/>
    </w:pPr>
    <w:rPr>
      <w:sz w:val="40"/>
      <w:szCs w:val="48"/>
    </w:rPr>
  </w:style>
  <w:style w:type="paragraph" w:styleId="Rubrik5">
    <w:name w:val="heading 5"/>
    <w:basedOn w:val="Normal"/>
    <w:next w:val="Normal"/>
    <w:qFormat/>
    <w:pPr>
      <w:keepNext/>
      <w:numPr>
        <w:ilvl w:val="4"/>
        <w:numId w:val="1"/>
      </w:numPr>
      <w:spacing w:line="360" w:lineRule="auto"/>
      <w:outlineLvl w:val="4"/>
    </w:pPr>
    <w:rPr>
      <w:b/>
      <w:bCs/>
      <w:sz w:val="40"/>
      <w:szCs w:val="40"/>
    </w:rPr>
  </w:style>
  <w:style w:type="paragraph" w:styleId="Rubrik6">
    <w:name w:val="heading 6"/>
    <w:basedOn w:val="Normal"/>
    <w:next w:val="Normal"/>
    <w:qFormat/>
    <w:pPr>
      <w:keepNext/>
      <w:numPr>
        <w:ilvl w:val="5"/>
        <w:numId w:val="1"/>
      </w:numPr>
      <w:spacing w:line="240" w:lineRule="atLeast"/>
      <w:ind w:left="0" w:right="940" w:firstLine="0"/>
      <w:outlineLvl w:val="5"/>
    </w:pPr>
    <w:rPr>
      <w:b/>
      <w:bCs/>
      <w:sz w:val="40"/>
      <w:szCs w:val="40"/>
    </w:rPr>
  </w:style>
  <w:style w:type="paragraph" w:styleId="Rubrik7">
    <w:name w:val="heading 7"/>
    <w:basedOn w:val="Normal"/>
    <w:next w:val="Normal"/>
    <w:qFormat/>
    <w:pPr>
      <w:keepNext/>
      <w:numPr>
        <w:ilvl w:val="6"/>
        <w:numId w:val="1"/>
      </w:numPr>
      <w:spacing w:line="360" w:lineRule="auto"/>
      <w:ind w:left="0" w:right="941" w:firstLine="0"/>
      <w:outlineLvl w:val="6"/>
    </w:pPr>
    <w:rPr>
      <w:b/>
      <w:bCs/>
      <w:sz w:val="22"/>
    </w:rPr>
  </w:style>
  <w:style w:type="paragraph" w:styleId="Rubrik8">
    <w:name w:val="heading 8"/>
    <w:basedOn w:val="Normal"/>
    <w:next w:val="Normal"/>
    <w:qFormat/>
    <w:pPr>
      <w:keepNext/>
      <w:numPr>
        <w:ilvl w:val="7"/>
        <w:numId w:val="1"/>
      </w:numPr>
      <w:spacing w:line="360" w:lineRule="auto"/>
      <w:ind w:left="0" w:right="252" w:firstLine="0"/>
      <w:outlineLvl w:val="7"/>
    </w:pPr>
    <w:rPr>
      <w:b/>
      <w:bCs/>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LindeDaxOffice" w:eastAsia="Times New Roman" w:hAnsi="LindeDaxOffice"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LindeDaxPowerPoint" w:hAnsi="LindeDaxPowerPoint" w:cs="LindeDaxPowerPoint"/>
    </w:rPr>
  </w:style>
  <w:style w:type="character" w:customStyle="1" w:styleId="WW8Num3z0">
    <w:name w:val="WW8Num3z0"/>
    <w:rPr>
      <w:rFonts w:ascii="LindeDaxPowerPoint" w:hAnsi="LindeDaxPowerPoint" w:cs="LindeDaxPowerPoint"/>
    </w:rPr>
  </w:style>
  <w:style w:type="character" w:customStyle="1" w:styleId="WW8Num4z0">
    <w:name w:val="WW8Num4z0"/>
    <w:rPr>
      <w:rFonts w:ascii="Wingdings" w:eastAsia="Times New Roman" w:hAnsi="Wingdings" w:cs="LindeDax-Regula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LindeDaxPowerPoint" w:hAnsi="LindeDaxPowerPoint" w:cs="LindeDaxPowerPoint"/>
    </w:rPr>
  </w:style>
  <w:style w:type="character" w:customStyle="1" w:styleId="WW8Num6z0">
    <w:name w:val="WW8Num6z0"/>
    <w:rPr>
      <w:rFonts w:ascii="LindeDaxPowerPoint" w:hAnsi="LindeDaxPowerPoint" w:cs="LindeDaxPowerPoint"/>
    </w:rPr>
  </w:style>
  <w:style w:type="character" w:customStyle="1" w:styleId="WW8Num7z0">
    <w:name w:val="WW8Num7z0"/>
    <w:rPr>
      <w:rFonts w:ascii="LindeDaxOffice" w:eastAsia="Times New Roman" w:hAnsi="LindeDaxOffice" w:cs="LindeDax-Regular"/>
      <w:color w:val="00000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LindeDaxPowerPoint" w:hAnsi="LindeDaxPowerPoint" w:cs="LindeDaxPowerPoint"/>
    </w:rPr>
  </w:style>
  <w:style w:type="character" w:customStyle="1" w:styleId="WW8Num9z0">
    <w:name w:val="WW8Num9z0"/>
    <w:rPr>
      <w:rFonts w:ascii="Wingdings" w:hAnsi="Wingdings" w:cs="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cs="Symbol"/>
    </w:rPr>
  </w:style>
  <w:style w:type="character" w:customStyle="1" w:styleId="WW8Num10z0">
    <w:name w:val="WW8Num10z0"/>
    <w:rPr>
      <w:rFonts w:ascii="LindeDaxPowerPoint" w:hAnsi="LindeDaxPowerPoint" w:cs="LindeDaxPowerPoint"/>
    </w:rPr>
  </w:style>
  <w:style w:type="character" w:customStyle="1" w:styleId="WW8Num11z0">
    <w:name w:val="WW8Num11z0"/>
    <w:rPr>
      <w:rFonts w:ascii="LindeDaxOffice" w:eastAsia="Times New Roman" w:hAnsi="LindeDaxOffice"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1">
    <w:name w:val="WW8Num12z1"/>
    <w:rPr>
      <w:rFonts w:ascii="Symbol" w:hAnsi="Symbol" w:cs="Symbol"/>
    </w:rPr>
  </w:style>
  <w:style w:type="character" w:customStyle="1" w:styleId="WW8Num13z0">
    <w:name w:val="WW8Num13z0"/>
    <w:rPr>
      <w:rFonts w:ascii="Wingdings" w:eastAsia="Times New Roman" w:hAnsi="Wingdings"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LindeDaxOffice" w:eastAsia="Times New Roman" w:hAnsi="LindeDaxOffice"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6z0">
    <w:name w:val="WW8Num16z0"/>
    <w:rPr>
      <w:rFonts w:ascii="LindeDaxPowerPoint" w:hAnsi="LindeDaxPowerPoint" w:cs="LindeDaxPowerPoint"/>
    </w:rPr>
  </w:style>
  <w:style w:type="character" w:customStyle="1" w:styleId="WW8Num17z0">
    <w:name w:val="WW8Num17z0"/>
    <w:rPr>
      <w:rFonts w:ascii="LindeDaxOffice" w:eastAsia="Times New Roman" w:hAnsi="LindeDaxOffice" w:cs="Times New Roman"/>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LindeDaxOffice" w:eastAsia="Times New Roman" w:hAnsi="LindeDaxOffice"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20z0">
    <w:name w:val="WW8Num20z0"/>
    <w:rPr>
      <w:rFonts w:ascii="Times New Roman" w:hAnsi="Times New Roman" w:cs="Times New Roman"/>
    </w:rPr>
  </w:style>
  <w:style w:type="character" w:customStyle="1" w:styleId="WW8Num20z1">
    <w:name w:val="WW8Num20z1"/>
    <w:rPr>
      <w:rFonts w:ascii="Courier New" w:hAnsi="Courier New" w:cs="LindeDax-Regular"/>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8Num21z0">
    <w:name w:val="WW8Num21z0"/>
    <w:rPr>
      <w:rFonts w:ascii="LindeDaxOffice" w:eastAsia="Times New Roman" w:hAnsi="LindeDaxOffice" w:cs="Times New Roman"/>
    </w:rPr>
  </w:style>
  <w:style w:type="character" w:customStyle="1" w:styleId="WW8Num21z1">
    <w:name w:val="WW8Num21z1"/>
    <w:rPr>
      <w:rFonts w:ascii="Symbol" w:hAnsi="Symbol" w:cs="Symbol"/>
    </w:rPr>
  </w:style>
  <w:style w:type="character" w:customStyle="1" w:styleId="WW8Num21z2">
    <w:name w:val="WW8Num21z2"/>
    <w:rPr>
      <w:rFonts w:ascii="Wingdings" w:hAnsi="Wingdings" w:cs="Wingdings"/>
    </w:rPr>
  </w:style>
  <w:style w:type="character" w:customStyle="1" w:styleId="WW8Num21z4">
    <w:name w:val="WW8Num21z4"/>
    <w:rPr>
      <w:rFonts w:ascii="Courier New" w:hAnsi="Courier New" w:cs="Courier New"/>
    </w:rPr>
  </w:style>
  <w:style w:type="character" w:customStyle="1" w:styleId="WW8Num22z0">
    <w:name w:val="WW8Num22z0"/>
    <w:rPr>
      <w:rFonts w:ascii="LindeDaxPowerPoint" w:hAnsi="LindeDaxPowerPoint" w:cs="LindeDaxPowerPoint"/>
    </w:rPr>
  </w:style>
  <w:style w:type="character" w:customStyle="1" w:styleId="WW8Num23z0">
    <w:name w:val="WW8Num23z0"/>
    <w:rPr>
      <w:rFonts w:ascii="LindeDaxPowerPoint" w:hAnsi="LindeDaxPowerPoint" w:cs="LindeDaxPowerPoint"/>
    </w:rPr>
  </w:style>
  <w:style w:type="character" w:customStyle="1" w:styleId="WW8Num24z0">
    <w:name w:val="WW8Num24z0"/>
    <w:rPr>
      <w:rFonts w:ascii="LindeDaxOffice" w:eastAsia="Times New Roman" w:hAnsi="LindeDaxOffice"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LindeDaxPowerPoint" w:hAnsi="LindeDaxPowerPoint" w:cs="LindeDaxPowerPoint"/>
    </w:rPr>
  </w:style>
  <w:style w:type="character" w:customStyle="1" w:styleId="WW8Num26z0">
    <w:name w:val="WW8Num26z0"/>
    <w:rPr>
      <w:rFonts w:ascii="LindeDaxPowerPoint" w:hAnsi="LindeDaxPowerPoint" w:cs="LindeDaxPowerPoint"/>
    </w:rPr>
  </w:style>
  <w:style w:type="character" w:customStyle="1" w:styleId="WW8Num27z0">
    <w:name w:val="WW8Num27z0"/>
    <w:rPr>
      <w:rFonts w:ascii="Symbol" w:hAnsi="Symbol" w:cs="Symbol"/>
    </w:rPr>
  </w:style>
  <w:style w:type="character" w:customStyle="1" w:styleId="WW8Num28z0">
    <w:name w:val="WW8Num28z0"/>
    <w:rPr>
      <w:rFonts w:ascii="LindeDaxOffice" w:eastAsia="Times New Roman" w:hAnsi="LindeDaxOffice" w:cs="LindeDax-Regular"/>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9z0">
    <w:name w:val="WW8Num29z0"/>
    <w:rPr>
      <w:rFonts w:ascii="LindeDaxPowerPoint" w:hAnsi="LindeDaxPowerPoint" w:cs="LindeDaxPowerPoint"/>
    </w:rPr>
  </w:style>
  <w:style w:type="character" w:customStyle="1" w:styleId="WW8Num30z0">
    <w:name w:val="WW8Num30z0"/>
    <w:rPr>
      <w:rFonts w:ascii="LindeDaxPowerPoint" w:hAnsi="LindeDaxPowerPoint" w:cs="LindeDaxPowerPoint"/>
    </w:rPr>
  </w:style>
  <w:style w:type="character" w:customStyle="1" w:styleId="WW8Num31z0">
    <w:name w:val="WW8Num31z0"/>
    <w:rPr>
      <w:rFonts w:ascii="LindeDaxPowerPoint" w:hAnsi="LindeDaxPowerPoint" w:cs="LindeDaxPowerPoint"/>
    </w:rPr>
  </w:style>
  <w:style w:type="character" w:customStyle="1" w:styleId="WW8Num32z0">
    <w:name w:val="WW8Num32z0"/>
    <w:rPr>
      <w:rFonts w:ascii="LindeDaxPowerPoint" w:hAnsi="LindeDaxPowerPoint" w:cs="LindeDaxPowerPoint"/>
    </w:rPr>
  </w:style>
  <w:style w:type="character" w:customStyle="1" w:styleId="WW8Num33z0">
    <w:name w:val="WW8Num33z0"/>
    <w:rPr>
      <w:rFonts w:ascii="LindeDaxPowerPoint" w:hAnsi="LindeDaxPowerPoint" w:cs="LindeDaxPowerPoint"/>
    </w:rPr>
  </w:style>
  <w:style w:type="character" w:customStyle="1" w:styleId="WW8Num34z0">
    <w:name w:val="WW8Num34z0"/>
    <w:rPr>
      <w:rFonts w:ascii="LindeDaxPowerPoint" w:hAnsi="LindeDaxPowerPoint" w:cs="LindeDaxPowerPoint"/>
    </w:rPr>
  </w:style>
  <w:style w:type="character" w:customStyle="1" w:styleId="WW8Num35z0">
    <w:name w:val="WW8Num35z0"/>
    <w:rPr>
      <w:rFonts w:ascii="LindeDaxPowerPoint" w:hAnsi="LindeDaxPowerPoint" w:cs="LindeDaxPowerPoint"/>
    </w:rPr>
  </w:style>
  <w:style w:type="character" w:customStyle="1" w:styleId="WW8Num36z0">
    <w:name w:val="WW8Num36z0"/>
    <w:rPr>
      <w:rFonts w:ascii="LindeDaxPowerPoint" w:hAnsi="LindeDaxPowerPoint" w:cs="LindeDaxPowerPoint"/>
    </w:rPr>
  </w:style>
  <w:style w:type="character" w:customStyle="1" w:styleId="WW8Num37z0">
    <w:name w:val="WW8Num37z0"/>
    <w:rPr>
      <w:rFonts w:ascii="LindeDaxOffice" w:eastAsia="Times New Roman" w:hAnsi="LindeDaxOffice" w:cs="Times New Roman"/>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rPr>
      <w:rFonts w:ascii="LindeDaxPowerPoint" w:hAnsi="LindeDaxPowerPoint" w:cs="LindeDaxPowerPoint"/>
    </w:rPr>
  </w:style>
  <w:style w:type="character" w:customStyle="1" w:styleId="WW8Num39z0">
    <w:name w:val="WW8Num39z0"/>
    <w:rPr>
      <w:rFonts w:ascii="LindeDaxPowerPoint" w:hAnsi="LindeDaxPowerPoint" w:cs="LindeDaxPowerPoint"/>
    </w:rPr>
  </w:style>
  <w:style w:type="character" w:customStyle="1" w:styleId="WW8Num40z0">
    <w:name w:val="WW8Num40z0"/>
    <w:rPr>
      <w:rFonts w:ascii="LindeDaxPowerPoint" w:hAnsi="LindeDaxPowerPoint" w:cs="LindeDaxPowerPoint"/>
    </w:rPr>
  </w:style>
  <w:style w:type="character" w:customStyle="1" w:styleId="WW8Num41z0">
    <w:name w:val="WW8Num41z0"/>
    <w:rPr>
      <w:rFonts w:ascii="LindeDaxPowerPoint" w:hAnsi="LindeDaxPowerPoint" w:cs="LindeDaxPowerPoint"/>
    </w:rPr>
  </w:style>
  <w:style w:type="character" w:customStyle="1" w:styleId="WW8Num42z0">
    <w:name w:val="WW8Num42z0"/>
    <w:rPr>
      <w:rFonts w:ascii="LindeDaxPowerPoint" w:hAnsi="LindeDaxPowerPoint" w:cs="LindeDaxPowerPoint"/>
    </w:rPr>
  </w:style>
  <w:style w:type="character" w:customStyle="1" w:styleId="WW8Num43z0">
    <w:name w:val="WW8Num43z0"/>
    <w:rPr>
      <w:rFonts w:ascii="LindeDaxPowerPoint" w:hAnsi="LindeDaxPowerPoint" w:cs="LindeDaxPowerPoint"/>
    </w:rPr>
  </w:style>
  <w:style w:type="character" w:customStyle="1" w:styleId="WW8Num44z0">
    <w:name w:val="WW8Num44z0"/>
    <w:rPr>
      <w:rFonts w:ascii="LindeDaxPowerPoint" w:hAnsi="LindeDaxPowerPoint" w:cs="LindeDaxPowerPoint"/>
    </w:rPr>
  </w:style>
  <w:style w:type="character" w:customStyle="1" w:styleId="Absatz-Standardschriftart1">
    <w:name w:val="Absatz-Standardschriftart1"/>
  </w:style>
  <w:style w:type="character" w:styleId="Hyperlnk">
    <w:name w:val="Hyperlink"/>
    <w:rPr>
      <w:color w:val="0000FF"/>
      <w:u w:val="single"/>
    </w:rPr>
  </w:style>
  <w:style w:type="character" w:customStyle="1" w:styleId="Kommentarzeichen1">
    <w:name w:val="Kommentarzeichen1"/>
    <w:rPr>
      <w:sz w:val="16"/>
      <w:szCs w:val="16"/>
    </w:rPr>
  </w:style>
  <w:style w:type="character" w:styleId="Stark">
    <w:name w:val="Strong"/>
    <w:qFormat/>
    <w:rPr>
      <w:b/>
      <w:bCs/>
    </w:rPr>
  </w:style>
  <w:style w:type="character" w:customStyle="1" w:styleId="ZchnZchn">
    <w:name w:val="Zchn Zchn"/>
    <w:rPr>
      <w:rFonts w:ascii="LindeDaxOffice" w:hAnsi="LindeDaxOffice" w:cs="LindeDaxOffice"/>
      <w:lang w:val="de-DE" w:eastAsia="ar-SA" w:bidi="ar-SA"/>
    </w:rPr>
  </w:style>
  <w:style w:type="paragraph" w:customStyle="1" w:styleId="berschrift">
    <w:name w:val="Überschrift"/>
    <w:basedOn w:val="Normal"/>
    <w:next w:val="Brdtext"/>
    <w:pPr>
      <w:keepNext/>
      <w:spacing w:before="240" w:after="120"/>
    </w:pPr>
    <w:rPr>
      <w:rFonts w:ascii="Arial" w:eastAsia="Arial Unicode MS" w:hAnsi="Arial" w:cs="Arial Unicode MS"/>
      <w:sz w:val="28"/>
      <w:szCs w:val="28"/>
    </w:rPr>
  </w:style>
  <w:style w:type="paragraph" w:styleId="Brdtext">
    <w:name w:val="Body Text"/>
    <w:basedOn w:val="Normal"/>
    <w:pPr>
      <w:spacing w:line="240" w:lineRule="auto"/>
    </w:pPr>
    <w:rPr>
      <w:rFonts w:ascii="Arial" w:hAnsi="Arial" w:cs="Arial"/>
      <w:b/>
      <w:sz w:val="24"/>
    </w:rPr>
  </w:style>
  <w:style w:type="paragraph" w:styleId="Lista">
    <w:name w:val="List"/>
    <w:basedOn w:val="Brdtext"/>
  </w:style>
  <w:style w:type="paragraph" w:customStyle="1" w:styleId="Beschriftung1">
    <w:name w:val="Beschriftung1"/>
    <w:basedOn w:val="Normal"/>
    <w:pPr>
      <w:suppressLineNumbers/>
      <w:spacing w:before="120" w:after="120"/>
    </w:pPr>
    <w:rPr>
      <w:i/>
      <w:iCs/>
      <w:sz w:val="24"/>
    </w:rPr>
  </w:style>
  <w:style w:type="paragraph" w:customStyle="1" w:styleId="Verzeichnis">
    <w:name w:val="Verzeichnis"/>
    <w:basedOn w:val="Normal"/>
    <w:pPr>
      <w:suppressLineNumbers/>
    </w:pPr>
  </w:style>
  <w:style w:type="paragraph" w:customStyle="1" w:styleId="Info">
    <w:name w:val="Info"/>
    <w:basedOn w:val="Normal"/>
    <w:pPr>
      <w:spacing w:line="190" w:lineRule="exact"/>
    </w:pPr>
    <w:rPr>
      <w:sz w:val="15"/>
    </w:rPr>
  </w:style>
  <w:style w:type="paragraph" w:styleId="Sidhuvud">
    <w:name w:val="header"/>
    <w:basedOn w:val="Normal"/>
    <w:pPr>
      <w:tabs>
        <w:tab w:val="center" w:pos="4536"/>
        <w:tab w:val="right" w:pos="9072"/>
      </w:tabs>
    </w:pPr>
  </w:style>
  <w:style w:type="paragraph" w:styleId="Sidfot">
    <w:name w:val="footer"/>
    <w:basedOn w:val="Normal"/>
    <w:pPr>
      <w:tabs>
        <w:tab w:val="left" w:pos="2464"/>
        <w:tab w:val="left" w:pos="4928"/>
        <w:tab w:val="left" w:pos="7391"/>
      </w:tabs>
      <w:spacing w:line="190" w:lineRule="exact"/>
      <w:ind w:right="-652"/>
    </w:pPr>
    <w:rPr>
      <w:sz w:val="15"/>
    </w:rPr>
  </w:style>
  <w:style w:type="paragraph" w:customStyle="1" w:styleId="Betreff">
    <w:name w:val="Betreff"/>
    <w:basedOn w:val="Normal"/>
    <w:next w:val="Normal"/>
    <w:pPr>
      <w:spacing w:before="80" w:after="360" w:line="240" w:lineRule="auto"/>
    </w:pPr>
    <w:rPr>
      <w:sz w:val="28"/>
    </w:rPr>
  </w:style>
  <w:style w:type="paragraph" w:styleId="Ballongtext">
    <w:name w:val="Balloon Text"/>
    <w:basedOn w:val="Normal"/>
    <w:rPr>
      <w:rFonts w:ascii="Tahoma" w:hAnsi="Tahoma" w:cs="Courier New"/>
      <w:sz w:val="16"/>
      <w:szCs w:val="16"/>
    </w:rPr>
  </w:style>
  <w:style w:type="paragraph" w:customStyle="1" w:styleId="StandardListe">
    <w:name w:val="Standard_Liste"/>
    <w:basedOn w:val="Normal"/>
    <w:pPr>
      <w:numPr>
        <w:numId w:val="2"/>
      </w:numPr>
    </w:pPr>
  </w:style>
  <w:style w:type="paragraph" w:customStyle="1" w:styleId="LindeTitel">
    <w:name w:val="Linde_Titel"/>
    <w:basedOn w:val="Normal"/>
    <w:pPr>
      <w:spacing w:after="500" w:line="240" w:lineRule="auto"/>
    </w:pPr>
    <w:rPr>
      <w:sz w:val="40"/>
    </w:rPr>
  </w:style>
  <w:style w:type="paragraph" w:customStyle="1" w:styleId="Standardregular">
    <w:name w:val="Standard_regular"/>
    <w:basedOn w:val="Normal"/>
    <w:rPr>
      <w:b/>
    </w:rPr>
  </w:style>
  <w:style w:type="paragraph" w:customStyle="1" w:styleId="Textkrper21">
    <w:name w:val="Textkörper 21"/>
    <w:basedOn w:val="Normal"/>
    <w:pPr>
      <w:tabs>
        <w:tab w:val="left" w:pos="0"/>
      </w:tabs>
      <w:spacing w:line="240" w:lineRule="auto"/>
    </w:pPr>
    <w:rPr>
      <w:rFonts w:ascii="Arial" w:hAnsi="Arial" w:cs="Arial"/>
      <w:color w:val="000000"/>
      <w:szCs w:val="20"/>
    </w:rPr>
  </w:style>
  <w:style w:type="paragraph" w:customStyle="1" w:styleId="NurText1">
    <w:name w:val="Nur Text1"/>
    <w:basedOn w:val="Normal"/>
    <w:pPr>
      <w:spacing w:line="240" w:lineRule="auto"/>
    </w:pPr>
    <w:rPr>
      <w:rFonts w:ascii="Courier New" w:hAnsi="Courier New" w:cs="Courier New"/>
      <w:szCs w:val="20"/>
    </w:rPr>
  </w:style>
  <w:style w:type="paragraph" w:customStyle="1" w:styleId="Zusammenfassung">
    <w:name w:val="Zusammenfassung"/>
    <w:basedOn w:val="Normal"/>
    <w:pPr>
      <w:spacing w:line="300" w:lineRule="exact"/>
    </w:pPr>
    <w:rPr>
      <w:rFonts w:ascii="LindeDax-Regular" w:hAnsi="LindeDax-Regular" w:cs="LindeDax-Regular"/>
      <w:sz w:val="22"/>
    </w:rPr>
  </w:style>
  <w:style w:type="paragraph" w:customStyle="1" w:styleId="Textkrper31">
    <w:name w:val="Textkörper 31"/>
    <w:basedOn w:val="Normal"/>
    <w:pPr>
      <w:spacing w:line="360" w:lineRule="auto"/>
      <w:ind w:right="941"/>
    </w:pPr>
    <w:rPr>
      <w:sz w:val="22"/>
    </w:rPr>
  </w:style>
  <w:style w:type="paragraph" w:customStyle="1" w:styleId="Kommentartext1">
    <w:name w:val="Kommentartext1"/>
    <w:basedOn w:val="Normal"/>
    <w:rPr>
      <w:szCs w:val="20"/>
    </w:rPr>
  </w:style>
  <w:style w:type="paragraph" w:styleId="Kommentarsmne">
    <w:name w:val="annotation subject"/>
    <w:basedOn w:val="Kommentartext1"/>
    <w:next w:val="Kommentartext1"/>
    <w:rPr>
      <w:b/>
      <w:bCs/>
    </w:rPr>
  </w:style>
  <w:style w:type="paragraph" w:customStyle="1" w:styleId="Default">
    <w:name w:val="Default"/>
    <w:pPr>
      <w:suppressAutoHyphens/>
      <w:autoSpaceDE w:val="0"/>
    </w:pPr>
    <w:rPr>
      <w:rFonts w:ascii="Arial" w:hAnsi="Arial" w:cs="Arial"/>
      <w:color w:val="000000"/>
      <w:sz w:val="24"/>
      <w:szCs w:val="24"/>
      <w:lang w:val="de-DE" w:eastAsia="ar-SA" w:bidi="en-GB"/>
    </w:rPr>
  </w:style>
  <w:style w:type="paragraph" w:styleId="Normalwebb">
    <w:name w:val="Normal (Web)"/>
    <w:basedOn w:val="Normal"/>
    <w:pPr>
      <w:spacing w:before="100" w:after="100" w:line="240" w:lineRule="auto"/>
    </w:pPr>
    <w:rPr>
      <w:rFonts w:ascii="Arial Unicode MS" w:eastAsia="Arial Unicode MS" w:hAnsi="Arial Unicode MS" w:cs="Arial Unicode MS"/>
      <w:sz w:val="24"/>
    </w:rPr>
  </w:style>
  <w:style w:type="paragraph" w:customStyle="1" w:styleId="FormatvorlageLateinArial14ptFettLinks">
    <w:name w:val="Formatvorlage (Latein) Arial 14 pt Fett Links"/>
    <w:basedOn w:val="Normal"/>
    <w:pPr>
      <w:widowControl w:val="0"/>
      <w:spacing w:line="440" w:lineRule="exact"/>
    </w:pPr>
    <w:rPr>
      <w:rFonts w:ascii="Arial" w:hAnsi="Arial" w:cs="Arial"/>
      <w:b/>
      <w:bCs/>
      <w:kern w:val="1"/>
      <w:sz w:val="28"/>
      <w:szCs w:val="20"/>
      <w:lang w:val="en-US"/>
    </w:rPr>
  </w:style>
  <w:style w:type="paragraph" w:styleId="Liststycke">
    <w:name w:val="List Paragraph"/>
    <w:basedOn w:val="Normal"/>
    <w:qFormat/>
    <w:pPr>
      <w:spacing w:line="240" w:lineRule="auto"/>
      <w:ind w:left="72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878657">
      <w:bodyDiv w:val="1"/>
      <w:marLeft w:val="0"/>
      <w:marRight w:val="0"/>
      <w:marTop w:val="0"/>
      <w:marBottom w:val="0"/>
      <w:divBdr>
        <w:top w:val="none" w:sz="0" w:space="0" w:color="auto"/>
        <w:left w:val="none" w:sz="0" w:space="0" w:color="auto"/>
        <w:bottom w:val="none" w:sz="0" w:space="0" w:color="auto"/>
        <w:right w:val="none" w:sz="0" w:space="0" w:color="auto"/>
      </w:divBdr>
      <w:divsChild>
        <w:div w:id="1085221221">
          <w:marLeft w:val="0"/>
          <w:marRight w:val="0"/>
          <w:marTop w:val="0"/>
          <w:marBottom w:val="0"/>
          <w:divBdr>
            <w:top w:val="none" w:sz="0" w:space="0" w:color="auto"/>
            <w:left w:val="none" w:sz="0" w:space="0" w:color="auto"/>
            <w:bottom w:val="none" w:sz="0" w:space="0" w:color="auto"/>
            <w:right w:val="none" w:sz="0" w:space="0" w:color="auto"/>
          </w:divBdr>
          <w:divsChild>
            <w:div w:id="52700207">
              <w:marLeft w:val="0"/>
              <w:marRight w:val="0"/>
              <w:marTop w:val="0"/>
              <w:marBottom w:val="0"/>
              <w:divBdr>
                <w:top w:val="none" w:sz="0" w:space="0" w:color="auto"/>
                <w:left w:val="none" w:sz="0" w:space="0" w:color="auto"/>
                <w:bottom w:val="none" w:sz="0" w:space="0" w:color="auto"/>
                <w:right w:val="none" w:sz="0" w:space="0" w:color="auto"/>
              </w:divBdr>
              <w:divsChild>
                <w:div w:id="1016806768">
                  <w:marLeft w:val="0"/>
                  <w:marRight w:val="0"/>
                  <w:marTop w:val="0"/>
                  <w:marBottom w:val="0"/>
                  <w:divBdr>
                    <w:top w:val="none" w:sz="0" w:space="0" w:color="auto"/>
                    <w:left w:val="none" w:sz="0" w:space="0" w:color="auto"/>
                    <w:bottom w:val="none" w:sz="0" w:space="0" w:color="auto"/>
                    <w:right w:val="none" w:sz="0" w:space="0" w:color="auto"/>
                  </w:divBdr>
                  <w:divsChild>
                    <w:div w:id="823397919">
                      <w:marLeft w:val="0"/>
                      <w:marRight w:val="0"/>
                      <w:marTop w:val="0"/>
                      <w:marBottom w:val="0"/>
                      <w:divBdr>
                        <w:top w:val="none" w:sz="0" w:space="0" w:color="auto"/>
                        <w:left w:val="none" w:sz="0" w:space="0" w:color="auto"/>
                        <w:bottom w:val="none" w:sz="0" w:space="0" w:color="auto"/>
                        <w:right w:val="none" w:sz="0" w:space="0" w:color="auto"/>
                      </w:divBdr>
                      <w:divsChild>
                        <w:div w:id="1696224473">
                          <w:marLeft w:val="0"/>
                          <w:marRight w:val="0"/>
                          <w:marTop w:val="0"/>
                          <w:marBottom w:val="0"/>
                          <w:divBdr>
                            <w:top w:val="none" w:sz="0" w:space="0" w:color="auto"/>
                            <w:left w:val="none" w:sz="0" w:space="0" w:color="auto"/>
                            <w:bottom w:val="none" w:sz="0" w:space="0" w:color="auto"/>
                            <w:right w:val="none" w:sz="0" w:space="0" w:color="auto"/>
                          </w:divBdr>
                          <w:divsChild>
                            <w:div w:id="1252622231">
                              <w:marLeft w:val="0"/>
                              <w:marRight w:val="0"/>
                              <w:marTop w:val="0"/>
                              <w:marBottom w:val="0"/>
                              <w:divBdr>
                                <w:top w:val="none" w:sz="0" w:space="0" w:color="auto"/>
                                <w:left w:val="none" w:sz="0" w:space="0" w:color="auto"/>
                                <w:bottom w:val="none" w:sz="0" w:space="0" w:color="auto"/>
                                <w:right w:val="none" w:sz="0" w:space="0" w:color="auto"/>
                              </w:divBdr>
                              <w:divsChild>
                                <w:div w:id="1895458642">
                                  <w:marLeft w:val="0"/>
                                  <w:marRight w:val="0"/>
                                  <w:marTop w:val="0"/>
                                  <w:marBottom w:val="0"/>
                                  <w:divBdr>
                                    <w:top w:val="none" w:sz="0" w:space="0" w:color="auto"/>
                                    <w:left w:val="none" w:sz="0" w:space="0" w:color="auto"/>
                                    <w:bottom w:val="none" w:sz="0" w:space="0" w:color="auto"/>
                                    <w:right w:val="none" w:sz="0" w:space="0" w:color="auto"/>
                                  </w:divBdr>
                                  <w:divsChild>
                                    <w:div w:id="441655314">
                                      <w:marLeft w:val="60"/>
                                      <w:marRight w:val="0"/>
                                      <w:marTop w:val="0"/>
                                      <w:marBottom w:val="0"/>
                                      <w:divBdr>
                                        <w:top w:val="none" w:sz="0" w:space="0" w:color="auto"/>
                                        <w:left w:val="none" w:sz="0" w:space="0" w:color="auto"/>
                                        <w:bottom w:val="none" w:sz="0" w:space="0" w:color="auto"/>
                                        <w:right w:val="none" w:sz="0" w:space="0" w:color="auto"/>
                                      </w:divBdr>
                                      <w:divsChild>
                                        <w:div w:id="1343363872">
                                          <w:marLeft w:val="0"/>
                                          <w:marRight w:val="0"/>
                                          <w:marTop w:val="0"/>
                                          <w:marBottom w:val="0"/>
                                          <w:divBdr>
                                            <w:top w:val="none" w:sz="0" w:space="0" w:color="auto"/>
                                            <w:left w:val="none" w:sz="0" w:space="0" w:color="auto"/>
                                            <w:bottom w:val="none" w:sz="0" w:space="0" w:color="auto"/>
                                            <w:right w:val="none" w:sz="0" w:space="0" w:color="auto"/>
                                          </w:divBdr>
                                          <w:divsChild>
                                            <w:div w:id="341049673">
                                              <w:marLeft w:val="0"/>
                                              <w:marRight w:val="0"/>
                                              <w:marTop w:val="0"/>
                                              <w:marBottom w:val="120"/>
                                              <w:divBdr>
                                                <w:top w:val="single" w:sz="6" w:space="0" w:color="F5F5F5"/>
                                                <w:left w:val="single" w:sz="6" w:space="0" w:color="F5F5F5"/>
                                                <w:bottom w:val="single" w:sz="6" w:space="0" w:color="F5F5F5"/>
                                                <w:right w:val="single" w:sz="6" w:space="0" w:color="F5F5F5"/>
                                              </w:divBdr>
                                              <w:divsChild>
                                                <w:div w:id="1719545750">
                                                  <w:marLeft w:val="0"/>
                                                  <w:marRight w:val="0"/>
                                                  <w:marTop w:val="0"/>
                                                  <w:marBottom w:val="0"/>
                                                  <w:divBdr>
                                                    <w:top w:val="none" w:sz="0" w:space="0" w:color="auto"/>
                                                    <w:left w:val="none" w:sz="0" w:space="0" w:color="auto"/>
                                                    <w:bottom w:val="none" w:sz="0" w:space="0" w:color="auto"/>
                                                    <w:right w:val="none" w:sz="0" w:space="0" w:color="auto"/>
                                                  </w:divBdr>
                                                  <w:divsChild>
                                                    <w:div w:id="16867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fm\FM2\oder\PIs\LMH_Presseinformation_Eindruck.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0F3EF-74CF-4036-B5A3-2FC608E06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LMH_Presseinformation_Eindruck.dot</Template>
  <TotalTime>0</TotalTime>
  <Pages>1</Pages>
  <Words>149</Words>
  <Characters>791</Characters>
  <Application>Microsoft Office Word</Application>
  <DocSecurity>0</DocSecurity>
  <Lines>6</Lines>
  <Paragraphs>1</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Presseinformation</vt:lpstr>
      <vt:lpstr>Presseinformation</vt:lpstr>
      <vt:lpstr>Presseinformation</vt:lpstr>
    </vt:vector>
  </TitlesOfParts>
  <Company>KION Group</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oder</dc:creator>
  <cp:lastModifiedBy>Elisabet Davidsson</cp:lastModifiedBy>
  <cp:revision>2</cp:revision>
  <cp:lastPrinted>2014-06-30T13:44:00Z</cp:lastPrinted>
  <dcterms:created xsi:type="dcterms:W3CDTF">2014-06-30T13:54:00Z</dcterms:created>
  <dcterms:modified xsi:type="dcterms:W3CDTF">2014-06-30T13:54:00Z</dcterms:modified>
</cp:coreProperties>
</file>