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4B2" w:rsidRDefault="005634B2">
      <w:pPr>
        <w:rPr>
          <w:rFonts w:asciiTheme="majorHAnsi" w:hAnsiTheme="majorHAnsi"/>
          <w:b/>
          <w:sz w:val="30"/>
          <w:szCs w:val="30"/>
        </w:rPr>
      </w:pPr>
      <w:r w:rsidRPr="0038773B">
        <w:rPr>
          <w:noProof/>
          <w:sz w:val="16"/>
          <w:szCs w:val="16"/>
          <w:lang w:eastAsia="sv-SE"/>
        </w:rPr>
        <w:drawing>
          <wp:anchor distT="0" distB="0" distL="114300" distR="114300" simplePos="0" relativeHeight="251657216" behindDoc="1" locked="0" layoutInCell="1" allowOverlap="1" wp14:anchorId="635E8E8E" wp14:editId="3D8FD6F8">
            <wp:simplePos x="0" y="0"/>
            <wp:positionH relativeFrom="column">
              <wp:posOffset>2665565</wp:posOffset>
            </wp:positionH>
            <wp:positionV relativeFrom="paragraph">
              <wp:posOffset>-356235</wp:posOffset>
            </wp:positionV>
            <wp:extent cx="1597660" cy="462915"/>
            <wp:effectExtent l="0" t="0" r="2540" b="0"/>
            <wp:wrapNone/>
            <wp:docPr id="1" name="Bildobjekt 1" descr="G:\Marknad\Etiketter loggor emballage\Loggor\Logga Herrljunga Cider\aktuell\CMYK_TRYCK\HER_logo_CMYK_juni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Marknad\Etiketter loggor emballage\Loggor\Logga Herrljunga Cider\aktuell\CMYK_TRYCK\HER_logo_CMYK_juni201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7660"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006F12FB">
        <w:rPr>
          <w:rFonts w:asciiTheme="majorHAnsi" w:hAnsiTheme="majorHAnsi"/>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1.8pt;margin-top:-51.25pt;width:118.95pt;height:84.5pt;z-index:-251658240;mso-position-horizontal-relative:text;mso-position-vertical-relative:text">
            <v:imagedata r:id="rId7" o:title=""/>
          </v:shape>
          <o:OLEObject Type="Embed" ProgID="AcroExch.Document.7" ShapeID="_x0000_s1026" DrawAspect="Content" ObjectID="_1408426654" r:id="rId8"/>
        </w:pict>
      </w:r>
    </w:p>
    <w:p w:rsidR="005634B2" w:rsidRDefault="005634B2">
      <w:pPr>
        <w:rPr>
          <w:rFonts w:asciiTheme="majorHAnsi" w:hAnsiTheme="majorHAnsi"/>
          <w:b/>
          <w:sz w:val="30"/>
          <w:szCs w:val="30"/>
        </w:rPr>
      </w:pPr>
    </w:p>
    <w:p w:rsidR="00FB711D" w:rsidRPr="00CB6491" w:rsidRDefault="005634B2" w:rsidP="00FC740F">
      <w:pPr>
        <w:rPr>
          <w:rFonts w:asciiTheme="majorHAnsi" w:hAnsiTheme="majorHAnsi"/>
          <w:i/>
          <w:sz w:val="20"/>
          <w:szCs w:val="20"/>
        </w:rPr>
      </w:pPr>
      <w:r>
        <w:rPr>
          <w:rFonts w:asciiTheme="majorHAnsi" w:hAnsiTheme="majorHAnsi"/>
          <w:b/>
          <w:sz w:val="30"/>
          <w:szCs w:val="30"/>
        </w:rPr>
        <w:t>Årets önskeglögg från Herrljunga 1911</w:t>
      </w:r>
      <w:r w:rsidR="00566593">
        <w:rPr>
          <w:rFonts w:asciiTheme="majorHAnsi" w:hAnsiTheme="majorHAnsi"/>
          <w:b/>
          <w:sz w:val="30"/>
          <w:szCs w:val="30"/>
        </w:rPr>
        <w:t xml:space="preserve"> – Lingon &amp; Pepparkaka</w:t>
      </w:r>
      <w:r>
        <w:rPr>
          <w:rFonts w:asciiTheme="majorHAnsi" w:hAnsiTheme="majorHAnsi"/>
          <w:b/>
          <w:sz w:val="30"/>
          <w:szCs w:val="30"/>
        </w:rPr>
        <w:br/>
      </w:r>
      <w:r w:rsidR="00FC740F">
        <w:rPr>
          <w:rFonts w:asciiTheme="majorHAnsi" w:hAnsiTheme="majorHAnsi"/>
          <w:b/>
          <w:sz w:val="20"/>
          <w:szCs w:val="20"/>
        </w:rPr>
        <w:br/>
      </w:r>
      <w:r>
        <w:rPr>
          <w:rFonts w:asciiTheme="majorHAnsi" w:hAnsiTheme="majorHAnsi"/>
          <w:b/>
          <w:sz w:val="20"/>
          <w:szCs w:val="20"/>
        </w:rPr>
        <w:t xml:space="preserve">Årets önskeglögg från Herrljunga 1911 är Lingon &amp; Pepparkaka. Förra året utlyste Herrljunga Cider, företaget bakom succéglöggen Herrljunga 1911, en tävling där man frågade </w:t>
      </w:r>
      <w:r w:rsidR="00FC740F">
        <w:rPr>
          <w:rFonts w:asciiTheme="majorHAnsi" w:hAnsiTheme="majorHAnsi"/>
          <w:b/>
          <w:sz w:val="20"/>
          <w:szCs w:val="20"/>
        </w:rPr>
        <w:t>konsumenterna</w:t>
      </w:r>
      <w:r>
        <w:rPr>
          <w:rFonts w:asciiTheme="majorHAnsi" w:hAnsiTheme="majorHAnsi"/>
          <w:b/>
          <w:sz w:val="20"/>
          <w:szCs w:val="20"/>
        </w:rPr>
        <w:t xml:space="preserve"> </w:t>
      </w:r>
      <w:r w:rsidR="00FC740F">
        <w:rPr>
          <w:rFonts w:asciiTheme="majorHAnsi" w:hAnsiTheme="majorHAnsi"/>
          <w:b/>
          <w:sz w:val="20"/>
          <w:szCs w:val="20"/>
        </w:rPr>
        <w:t>vilken smak de ville</w:t>
      </w:r>
      <w:r>
        <w:rPr>
          <w:rFonts w:asciiTheme="majorHAnsi" w:hAnsiTheme="majorHAnsi"/>
          <w:b/>
          <w:sz w:val="20"/>
          <w:szCs w:val="20"/>
        </w:rPr>
        <w:t xml:space="preserve"> se till julen 2012. Valet föll på pepparkaka och Herrljunga 1911 producerar pepparkakan i en twist med lingon.</w:t>
      </w:r>
      <w:r>
        <w:rPr>
          <w:rFonts w:asciiTheme="majorHAnsi" w:hAnsiTheme="majorHAnsi"/>
          <w:b/>
          <w:sz w:val="20"/>
          <w:szCs w:val="20"/>
        </w:rPr>
        <w:br/>
      </w:r>
      <w:r w:rsidR="00FC740F">
        <w:rPr>
          <w:rFonts w:asciiTheme="majorHAnsi" w:hAnsiTheme="majorHAnsi"/>
          <w:sz w:val="20"/>
          <w:szCs w:val="20"/>
        </w:rPr>
        <w:br/>
      </w:r>
      <w:r>
        <w:rPr>
          <w:rFonts w:asciiTheme="majorHAnsi" w:hAnsiTheme="majorHAnsi"/>
          <w:sz w:val="20"/>
          <w:szCs w:val="20"/>
        </w:rPr>
        <w:t>Under julen 2011 efterlyste Herrljunga 1911 en tävling där man frågade konsumenterna vilken smak på glögg de ville se till nästa jul. Svaren var många och varie</w:t>
      </w:r>
      <w:r w:rsidR="00566593">
        <w:rPr>
          <w:rFonts w:asciiTheme="majorHAnsi" w:hAnsiTheme="majorHAnsi"/>
          <w:sz w:val="20"/>
          <w:szCs w:val="20"/>
        </w:rPr>
        <w:t xml:space="preserve">rade men majoriteten röstade fram </w:t>
      </w:r>
      <w:r>
        <w:rPr>
          <w:rFonts w:asciiTheme="majorHAnsi" w:hAnsiTheme="majorHAnsi"/>
          <w:sz w:val="20"/>
          <w:szCs w:val="20"/>
        </w:rPr>
        <w:t>pepparkaka</w:t>
      </w:r>
      <w:r w:rsidR="00566593">
        <w:rPr>
          <w:rFonts w:asciiTheme="majorHAnsi" w:hAnsiTheme="majorHAnsi"/>
          <w:sz w:val="20"/>
          <w:szCs w:val="20"/>
        </w:rPr>
        <w:t>n</w:t>
      </w:r>
      <w:r w:rsidR="00FC740F">
        <w:rPr>
          <w:rFonts w:asciiTheme="majorHAnsi" w:hAnsiTheme="majorHAnsi"/>
          <w:sz w:val="20"/>
          <w:szCs w:val="20"/>
        </w:rPr>
        <w:t>.</w:t>
      </w:r>
      <w:r w:rsidR="00FC740F">
        <w:rPr>
          <w:rFonts w:asciiTheme="majorHAnsi" w:hAnsiTheme="majorHAnsi"/>
          <w:sz w:val="20"/>
          <w:szCs w:val="20"/>
        </w:rPr>
        <w:br/>
      </w:r>
      <w:r w:rsidR="00FC740F">
        <w:rPr>
          <w:rFonts w:asciiTheme="majorHAnsi" w:hAnsiTheme="majorHAnsi"/>
          <w:i/>
          <w:sz w:val="20"/>
          <w:szCs w:val="20"/>
        </w:rPr>
        <w:t>- Vi tyckte pepparkaka var en spännande smak på glögg och tänkte att den kunde göras ännu bättre i kombination med lingon</w:t>
      </w:r>
      <w:r w:rsidR="00FC740F">
        <w:rPr>
          <w:rFonts w:asciiTheme="majorHAnsi" w:hAnsiTheme="majorHAnsi"/>
          <w:sz w:val="20"/>
          <w:szCs w:val="20"/>
        </w:rPr>
        <w:t xml:space="preserve">, säger Johan Branmark VD på Herrljunga Cider och fortsätter: </w:t>
      </w:r>
      <w:r w:rsidR="00FC740F">
        <w:rPr>
          <w:rFonts w:asciiTheme="majorHAnsi" w:hAnsiTheme="majorHAnsi"/>
          <w:i/>
          <w:sz w:val="20"/>
          <w:szCs w:val="20"/>
        </w:rPr>
        <w:t>pepparkaka är ju en klassiker på julen och dess kryddighet passar mycket bra ihop med syrlig och frisk lingon</w:t>
      </w:r>
      <w:r w:rsidR="00FB711D">
        <w:rPr>
          <w:rFonts w:asciiTheme="majorHAnsi" w:hAnsiTheme="majorHAnsi"/>
          <w:sz w:val="20"/>
          <w:szCs w:val="20"/>
        </w:rPr>
        <w:t>.</w:t>
      </w:r>
      <w:r w:rsidR="00CB6491">
        <w:rPr>
          <w:rFonts w:asciiTheme="majorHAnsi" w:hAnsiTheme="majorHAnsi"/>
          <w:sz w:val="20"/>
          <w:szCs w:val="20"/>
        </w:rPr>
        <w:t xml:space="preserve"> </w:t>
      </w:r>
      <w:r w:rsidR="00CB6491" w:rsidRPr="00CB6491">
        <w:rPr>
          <w:rFonts w:asciiTheme="majorHAnsi" w:hAnsiTheme="majorHAnsi"/>
          <w:i/>
          <w:sz w:val="20"/>
          <w:szCs w:val="20"/>
        </w:rPr>
        <w:t>Det är två klassiska svenska smaker i harmoni med varandra.</w:t>
      </w:r>
    </w:p>
    <w:p w:rsidR="00D70AC0" w:rsidRDefault="00FC740F" w:rsidP="00D70AC0">
      <w:pPr>
        <w:rPr>
          <w:rFonts w:asciiTheme="majorHAnsi" w:hAnsiTheme="majorHAnsi"/>
          <w:sz w:val="20"/>
          <w:szCs w:val="20"/>
        </w:rPr>
      </w:pPr>
      <w:r>
        <w:rPr>
          <w:rFonts w:asciiTheme="majorHAnsi" w:hAnsiTheme="majorHAnsi"/>
          <w:sz w:val="20"/>
          <w:szCs w:val="20"/>
        </w:rPr>
        <w:t>Herrljunga 1911 Glögg tillverkas i fabriken i Herrljunga där man producerat dryck sedan 1911. Glöggen innehåller enbart naturliga råvaror och är i grunden en vitvinsglögg som spetsats med lingonjuice, glöggkryddor och pepparkaka. Den friska glöggen njuts bäst på klassiskt vis uppvärmd till 50-60C och serverad med russin och skållade mandlar. Eller som en färgsprakande aperitif, sval i ett cocktailglas.</w:t>
      </w:r>
      <w:r>
        <w:rPr>
          <w:rFonts w:asciiTheme="majorHAnsi" w:hAnsiTheme="majorHAnsi"/>
          <w:sz w:val="20"/>
          <w:szCs w:val="20"/>
        </w:rPr>
        <w:br/>
      </w:r>
      <w:r>
        <w:rPr>
          <w:rFonts w:asciiTheme="majorHAnsi" w:hAnsiTheme="majorHAnsi"/>
          <w:i/>
          <w:sz w:val="20"/>
          <w:szCs w:val="20"/>
        </w:rPr>
        <w:t>- Vi ser att glöggen har fått bredare användningsområden</w:t>
      </w:r>
      <w:r>
        <w:rPr>
          <w:rFonts w:asciiTheme="majorHAnsi" w:hAnsiTheme="majorHAnsi"/>
          <w:sz w:val="20"/>
          <w:szCs w:val="20"/>
        </w:rPr>
        <w:t xml:space="preserve">, säger Johan Branmark. </w:t>
      </w:r>
      <w:r>
        <w:rPr>
          <w:rFonts w:asciiTheme="majorHAnsi" w:hAnsiTheme="majorHAnsi"/>
          <w:i/>
          <w:sz w:val="20"/>
          <w:szCs w:val="20"/>
        </w:rPr>
        <w:t xml:space="preserve">Med nya smaker kommer fler tillfällen att njuta glöggen och i vårt sortiment finns flera glöggar som är lika goda att drickas över is som att värmas upp. </w:t>
      </w:r>
      <w:r w:rsidR="0076383D">
        <w:rPr>
          <w:rFonts w:asciiTheme="majorHAnsi" w:hAnsiTheme="majorHAnsi"/>
          <w:i/>
          <w:sz w:val="20"/>
          <w:szCs w:val="20"/>
        </w:rPr>
        <w:t>Glöggen kan tas med i termos på vinterutflykter eller användas som bas i flera drinkar.</w:t>
      </w:r>
      <w:r w:rsidR="0076383D">
        <w:rPr>
          <w:rFonts w:asciiTheme="majorHAnsi" w:hAnsiTheme="majorHAnsi"/>
          <w:sz w:val="20"/>
          <w:szCs w:val="20"/>
        </w:rPr>
        <w:br/>
      </w:r>
      <w:r w:rsidR="0076383D">
        <w:rPr>
          <w:rFonts w:asciiTheme="majorHAnsi" w:hAnsiTheme="majorHAnsi"/>
          <w:sz w:val="20"/>
          <w:szCs w:val="20"/>
        </w:rPr>
        <w:br/>
      </w:r>
      <w:r w:rsidR="00D70AC0">
        <w:rPr>
          <w:rFonts w:asciiTheme="majorHAnsi" w:hAnsiTheme="majorHAnsi"/>
          <w:sz w:val="20"/>
          <w:szCs w:val="20"/>
        </w:rPr>
        <w:t>Herrljunga 1911 Glögg är ett varumärke under Herrljunga Cider med en tradition av att producera dryck sedan 1911. Enbart naturliga råvaror används i produktionen, inga färgämnen eller artificiella smaker.</w:t>
      </w:r>
    </w:p>
    <w:p w:rsidR="00D70AC0" w:rsidRPr="0076383D" w:rsidRDefault="00D70AC0" w:rsidP="00D70AC0">
      <w:pPr>
        <w:rPr>
          <w:rFonts w:asciiTheme="majorHAnsi" w:hAnsiTheme="majorHAnsi"/>
          <w:sz w:val="20"/>
          <w:szCs w:val="20"/>
        </w:rPr>
      </w:pPr>
      <w:r>
        <w:rPr>
          <w:rFonts w:asciiTheme="majorHAnsi" w:hAnsiTheme="majorHAnsi"/>
          <w:sz w:val="20"/>
          <w:szCs w:val="20"/>
        </w:rPr>
        <w:t>Herrljunga 1911 bjuder på ett brett sortiment av glögg för julen 2012 där alla kan hitta sin favorit. Hela glöggsortiment är samlat på www.1911glogg.se där man kan ta del av ännu mer tips och inspiration.</w:t>
      </w:r>
    </w:p>
    <w:p w:rsidR="005634B2" w:rsidRDefault="005634B2">
      <w:pPr>
        <w:rPr>
          <w:rFonts w:asciiTheme="majorHAnsi" w:hAnsiTheme="majorHAnsi"/>
          <w:sz w:val="20"/>
          <w:szCs w:val="20"/>
        </w:rPr>
      </w:pPr>
    </w:p>
    <w:p w:rsidR="0076383D" w:rsidRDefault="0076383D" w:rsidP="0076383D">
      <w:pPr>
        <w:rPr>
          <w:rFonts w:asciiTheme="majorHAnsi" w:hAnsiTheme="majorHAnsi"/>
          <w:sz w:val="20"/>
          <w:szCs w:val="20"/>
        </w:rPr>
      </w:pPr>
    </w:p>
    <w:p w:rsidR="006F12FB" w:rsidRDefault="006F12FB" w:rsidP="0076383D">
      <w:pPr>
        <w:rPr>
          <w:rFonts w:asciiTheme="majorHAnsi" w:hAnsiTheme="majorHAnsi"/>
          <w:sz w:val="20"/>
          <w:szCs w:val="20"/>
        </w:rPr>
      </w:pPr>
    </w:p>
    <w:p w:rsidR="006F12FB" w:rsidRDefault="006F12FB" w:rsidP="0076383D">
      <w:pPr>
        <w:rPr>
          <w:rFonts w:asciiTheme="majorHAnsi" w:hAnsiTheme="majorHAnsi"/>
          <w:sz w:val="20"/>
          <w:szCs w:val="20"/>
        </w:rPr>
      </w:pPr>
    </w:p>
    <w:p w:rsidR="006F12FB" w:rsidRDefault="006F12FB" w:rsidP="0076383D">
      <w:pPr>
        <w:rPr>
          <w:rFonts w:asciiTheme="majorHAnsi" w:hAnsiTheme="majorHAnsi"/>
          <w:sz w:val="20"/>
          <w:szCs w:val="20"/>
        </w:rPr>
      </w:pPr>
    </w:p>
    <w:p w:rsidR="006F12FB" w:rsidRDefault="006F12FB" w:rsidP="0076383D">
      <w:pPr>
        <w:rPr>
          <w:rFonts w:asciiTheme="majorHAnsi" w:hAnsiTheme="majorHAnsi"/>
          <w:sz w:val="20"/>
          <w:szCs w:val="20"/>
        </w:rPr>
      </w:pPr>
    </w:p>
    <w:p w:rsidR="006F12FB" w:rsidRDefault="006F12FB" w:rsidP="0076383D">
      <w:pPr>
        <w:rPr>
          <w:rFonts w:asciiTheme="majorHAnsi" w:hAnsiTheme="majorHAnsi"/>
          <w:sz w:val="20"/>
          <w:szCs w:val="20"/>
        </w:rPr>
      </w:pPr>
    </w:p>
    <w:p w:rsidR="006F12FB" w:rsidRDefault="006F12FB" w:rsidP="0076383D">
      <w:pPr>
        <w:rPr>
          <w:rFonts w:asciiTheme="majorHAnsi" w:hAnsiTheme="majorHAnsi"/>
          <w:sz w:val="20"/>
          <w:szCs w:val="20"/>
        </w:rPr>
      </w:pPr>
    </w:p>
    <w:p w:rsidR="006F12FB" w:rsidRDefault="006F12FB" w:rsidP="0076383D">
      <w:pPr>
        <w:rPr>
          <w:rFonts w:asciiTheme="majorHAnsi" w:hAnsiTheme="majorHAnsi"/>
          <w:sz w:val="20"/>
          <w:szCs w:val="20"/>
        </w:rPr>
      </w:pPr>
      <w:bookmarkStart w:id="0" w:name="_GoBack"/>
      <w:bookmarkEnd w:id="0"/>
    </w:p>
    <w:p w:rsidR="006F12FB" w:rsidRDefault="006F12FB" w:rsidP="0076383D">
      <w:pPr>
        <w:rPr>
          <w:rFonts w:asciiTheme="majorHAnsi" w:hAnsiTheme="majorHAnsi"/>
          <w:sz w:val="20"/>
          <w:szCs w:val="20"/>
        </w:rPr>
      </w:pPr>
    </w:p>
    <w:p w:rsidR="006F12FB" w:rsidRDefault="006F12FB" w:rsidP="0076383D">
      <w:pPr>
        <w:rPr>
          <w:rFonts w:asciiTheme="majorHAnsi" w:hAnsiTheme="majorHAnsi"/>
          <w:sz w:val="20"/>
          <w:szCs w:val="20"/>
        </w:rPr>
      </w:pPr>
    </w:p>
    <w:p w:rsidR="0076383D" w:rsidRDefault="0076383D" w:rsidP="0076383D">
      <w:pPr>
        <w:rPr>
          <w:rFonts w:asciiTheme="majorHAnsi" w:hAnsiTheme="majorHAnsi"/>
          <w:sz w:val="20"/>
          <w:szCs w:val="20"/>
        </w:rPr>
      </w:pPr>
    </w:p>
    <w:p w:rsidR="0076383D" w:rsidRPr="0076383D" w:rsidRDefault="0076383D" w:rsidP="0076383D">
      <w:pPr>
        <w:jc w:val="center"/>
        <w:rPr>
          <w:rFonts w:asciiTheme="majorHAnsi" w:hAnsiTheme="majorHAnsi"/>
          <w:sz w:val="16"/>
          <w:szCs w:val="16"/>
        </w:rPr>
      </w:pPr>
      <w:r>
        <w:rPr>
          <w:rFonts w:asciiTheme="majorHAnsi" w:hAnsiTheme="majorHAnsi"/>
          <w:sz w:val="16"/>
          <w:szCs w:val="16"/>
        </w:rPr>
        <w:t>www.1911glogg.se</w:t>
      </w:r>
      <w:r>
        <w:rPr>
          <w:rFonts w:asciiTheme="majorHAnsi" w:hAnsiTheme="majorHAnsi"/>
          <w:sz w:val="16"/>
          <w:szCs w:val="16"/>
        </w:rPr>
        <w:tab/>
        <w:t>www.herrljungacider.se</w:t>
      </w:r>
      <w:r>
        <w:rPr>
          <w:rFonts w:asciiTheme="majorHAnsi" w:hAnsiTheme="majorHAnsi"/>
          <w:sz w:val="16"/>
          <w:szCs w:val="16"/>
        </w:rPr>
        <w:tab/>
        <w:t>www.facebook.com/1911Glogg</w:t>
      </w:r>
    </w:p>
    <w:sectPr w:rsidR="0076383D" w:rsidRPr="0076383D" w:rsidSect="006F12FB">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752B"/>
    <w:multiLevelType w:val="hybridMultilevel"/>
    <w:tmpl w:val="75E67438"/>
    <w:lvl w:ilvl="0" w:tplc="94F4CDF2">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9653C4D"/>
    <w:multiLevelType w:val="hybridMultilevel"/>
    <w:tmpl w:val="919A35F4"/>
    <w:lvl w:ilvl="0" w:tplc="048A68DE">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4B2"/>
    <w:rsid w:val="005634B2"/>
    <w:rsid w:val="00566593"/>
    <w:rsid w:val="006C742B"/>
    <w:rsid w:val="006F12FB"/>
    <w:rsid w:val="0076383D"/>
    <w:rsid w:val="00B5770C"/>
    <w:rsid w:val="00CB6491"/>
    <w:rsid w:val="00D70AC0"/>
    <w:rsid w:val="00FB711D"/>
    <w:rsid w:val="00FC7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634B2"/>
    <w:pPr>
      <w:ind w:left="720"/>
      <w:contextualSpacing/>
    </w:pPr>
  </w:style>
  <w:style w:type="character" w:styleId="Hyperlnk">
    <w:name w:val="Hyperlink"/>
    <w:basedOn w:val="Standardstycketeckensnitt"/>
    <w:uiPriority w:val="99"/>
    <w:unhideWhenUsed/>
    <w:rsid w:val="007638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634B2"/>
    <w:pPr>
      <w:ind w:left="720"/>
      <w:contextualSpacing/>
    </w:pPr>
  </w:style>
  <w:style w:type="character" w:styleId="Hyperlnk">
    <w:name w:val="Hyperlink"/>
    <w:basedOn w:val="Standardstycketeckensnitt"/>
    <w:uiPriority w:val="99"/>
    <w:unhideWhenUsed/>
    <w:rsid w:val="007638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343</Words>
  <Characters>1820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Herrljunga Cider AB</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Linnéa Sjöstedt</dc:creator>
  <cp:lastModifiedBy>Linnéa Sjöstedt</cp:lastModifiedBy>
  <cp:revision>7</cp:revision>
  <dcterms:created xsi:type="dcterms:W3CDTF">2012-08-01T12:31:00Z</dcterms:created>
  <dcterms:modified xsi:type="dcterms:W3CDTF">2012-09-06T06:51:00Z</dcterms:modified>
</cp:coreProperties>
</file>