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86" w:rsidRPr="006C1C10" w:rsidRDefault="00873E86" w:rsidP="00873E86">
      <w:pPr>
        <w:spacing w:before="120"/>
        <w:rPr>
          <w:rFonts w:cs="Calibri"/>
          <w:b/>
          <w:color w:val="A6A6A6"/>
          <w:sz w:val="56"/>
          <w:szCs w:val="28"/>
          <w:lang w:val="sv-SE"/>
        </w:rPr>
      </w:pPr>
      <w:r w:rsidRPr="006C1C10">
        <w:rPr>
          <w:noProof/>
          <w:lang w:val="sv-SE" w:eastAsia="sv-SE"/>
        </w:rPr>
        <mc:AlternateContent>
          <mc:Choice Requires="wps">
            <w:drawing>
              <wp:anchor distT="0" distB="0" distL="114300" distR="114300" simplePos="0" relativeHeight="251659264" behindDoc="0" locked="0" layoutInCell="1" allowOverlap="1" wp14:anchorId="1885D27B" wp14:editId="60E883D6">
                <wp:simplePos x="0" y="0"/>
                <wp:positionH relativeFrom="column">
                  <wp:posOffset>3855720</wp:posOffset>
                </wp:positionH>
                <wp:positionV relativeFrom="paragraph">
                  <wp:posOffset>231775</wp:posOffset>
                </wp:positionV>
                <wp:extent cx="1828800" cy="52768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E86" w:rsidRPr="006C1C10" w:rsidRDefault="00E10B4E" w:rsidP="00873E86">
                            <w:pPr>
                              <w:jc w:val="right"/>
                              <w:rPr>
                                <w:b/>
                                <w:color w:val="A6A6A6"/>
                                <w:sz w:val="24"/>
                                <w:szCs w:val="24"/>
                                <w:lang w:val="sv-SE"/>
                              </w:rPr>
                            </w:pPr>
                            <w:r>
                              <w:rPr>
                                <w:rFonts w:cs="Arial"/>
                                <w:b/>
                                <w:color w:val="A6A6A6"/>
                                <w:sz w:val="24"/>
                                <w:szCs w:val="24"/>
                                <w:lang w:val="sv-SE"/>
                              </w:rPr>
                              <w:t>Januari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3.6pt;margin-top:18.25pt;width:2in;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vtw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" filled="f" stroked="f">
                <v:textbox>
                  <w:txbxContent>
                    <w:p w:rsidR="00873E86" w:rsidRPr="006C1C10" w:rsidRDefault="00E10B4E" w:rsidP="00873E86">
                      <w:pPr>
                        <w:jc w:val="right"/>
                        <w:rPr>
                          <w:b/>
                          <w:color w:val="A6A6A6"/>
                          <w:sz w:val="24"/>
                          <w:szCs w:val="24"/>
                          <w:lang w:val="sv-SE"/>
                        </w:rPr>
                      </w:pPr>
                      <w:r>
                        <w:rPr>
                          <w:rFonts w:cs="Arial"/>
                          <w:b/>
                          <w:color w:val="A6A6A6"/>
                          <w:sz w:val="24"/>
                          <w:szCs w:val="24"/>
                          <w:lang w:val="sv-SE"/>
                        </w:rPr>
                        <w:t>Januari 2016</w:t>
                      </w:r>
                    </w:p>
                  </w:txbxContent>
                </v:textbox>
              </v:shape>
            </w:pict>
          </mc:Fallback>
        </mc:AlternateContent>
      </w:r>
      <w:r w:rsidRPr="006C1C10">
        <w:rPr>
          <w:rFonts w:cs="Calibri"/>
          <w:b/>
          <w:color w:val="A6A6A6"/>
          <w:sz w:val="56"/>
          <w:szCs w:val="28"/>
          <w:lang w:val="sv-SE"/>
        </w:rPr>
        <w:t>Press</w:t>
      </w:r>
      <w:r w:rsidR="00AF0792" w:rsidRPr="006C1C10">
        <w:rPr>
          <w:rFonts w:cs="Calibri"/>
          <w:b/>
          <w:color w:val="A6A6A6"/>
          <w:sz w:val="56"/>
          <w:szCs w:val="28"/>
          <w:lang w:val="sv-SE"/>
        </w:rPr>
        <w:t>meddelande</w:t>
      </w:r>
    </w:p>
    <w:p w:rsidR="00873E86" w:rsidRPr="006C1C10" w:rsidRDefault="00873E86" w:rsidP="00873E86">
      <w:pPr>
        <w:jc w:val="center"/>
        <w:rPr>
          <w:rFonts w:cs="Arial"/>
          <w:color w:val="0079C1"/>
          <w:sz w:val="24"/>
          <w:szCs w:val="40"/>
          <w:lang w:val="sv-SE"/>
        </w:rPr>
      </w:pPr>
    </w:p>
    <w:p w:rsidR="000F680A" w:rsidRDefault="00476355" w:rsidP="006C1C10">
      <w:pPr>
        <w:rPr>
          <w:rFonts w:cs="Arial"/>
          <w:bCs/>
          <w:lang w:val="sv-SE"/>
        </w:rPr>
      </w:pPr>
      <w:r>
        <w:rPr>
          <w:rFonts w:cs="Arial"/>
          <w:b/>
          <w:sz w:val="24"/>
          <w:szCs w:val="40"/>
          <w:lang w:val="sv-SE"/>
        </w:rPr>
        <w:t>Saint-Gobain Abrasives</w:t>
      </w:r>
      <w:r w:rsidR="00B33B45">
        <w:rPr>
          <w:rFonts w:cs="Arial"/>
          <w:b/>
          <w:sz w:val="24"/>
          <w:szCs w:val="40"/>
          <w:lang w:val="sv-SE"/>
        </w:rPr>
        <w:t xml:space="preserve"> vinnare av Årets Nyhetsrum 2016</w:t>
      </w:r>
      <w:r w:rsidR="00873E86" w:rsidRPr="006C1C10">
        <w:rPr>
          <w:rFonts w:cs="Arial"/>
          <w:b/>
          <w:sz w:val="40"/>
          <w:szCs w:val="40"/>
          <w:lang w:val="sv-SE"/>
        </w:rPr>
        <w:br/>
      </w:r>
      <w:r w:rsidR="00A90D48">
        <w:rPr>
          <w:lang w:val="sv-SE"/>
        </w:rPr>
        <w:br/>
      </w:r>
      <w:r w:rsidR="00A90D48" w:rsidRPr="00A90D48">
        <w:rPr>
          <w:rFonts w:cs="Arial"/>
          <w:bCs/>
          <w:lang w:val="sv-SE"/>
        </w:rPr>
        <w:t xml:space="preserve">Vinnarna av Sveriges mest prestigefyllda pris inom digital PR - Årets Nyhetsrum </w:t>
      </w:r>
      <w:r w:rsidR="00A90D48">
        <w:rPr>
          <w:rFonts w:cs="Arial"/>
          <w:bCs/>
          <w:lang w:val="sv-SE"/>
        </w:rPr>
        <w:t>– har kungjorts och Saint-Gobain Abrasives AB vann kategorin ”Best of the Best”.</w:t>
      </w:r>
    </w:p>
    <w:p w:rsidR="00C152AB" w:rsidRDefault="00C152AB" w:rsidP="006C1C10">
      <w:pPr>
        <w:rPr>
          <w:rFonts w:cs="Arial"/>
          <w:bCs/>
          <w:lang w:val="sv-SE"/>
        </w:rPr>
      </w:pPr>
      <w:r>
        <w:rPr>
          <w:rFonts w:cs="Arial"/>
          <w:bCs/>
          <w:lang w:val="sv-SE"/>
        </w:rPr>
        <w:t>Årets Nyhetsrum är en tävling arrangerad av MyN</w:t>
      </w:r>
      <w:r w:rsidRPr="00C152AB">
        <w:rPr>
          <w:rFonts w:cs="Arial"/>
          <w:bCs/>
          <w:lang w:val="sv-SE"/>
        </w:rPr>
        <w:t xml:space="preserve">ewsdesk </w:t>
      </w:r>
      <w:r>
        <w:rPr>
          <w:rFonts w:cs="Arial"/>
          <w:bCs/>
          <w:lang w:val="sv-SE"/>
        </w:rPr>
        <w:t>för att</w:t>
      </w:r>
      <w:r w:rsidRPr="00C152AB">
        <w:rPr>
          <w:rFonts w:cs="Arial"/>
          <w:bCs/>
          <w:lang w:val="sv-SE"/>
        </w:rPr>
        <w:t xml:space="preserve"> belöna och lyfta fram företag eller organisationer som använt sina nyhetsrum för att på ett modernt sätt nå ut med sina budskap.</w:t>
      </w:r>
      <w:r>
        <w:rPr>
          <w:rFonts w:cs="Arial"/>
          <w:bCs/>
          <w:lang w:val="sv-SE"/>
        </w:rPr>
        <w:t xml:space="preserve"> Förutom tio</w:t>
      </w:r>
      <w:r w:rsidRPr="00C152AB">
        <w:rPr>
          <w:rFonts w:cs="Arial"/>
          <w:bCs/>
          <w:lang w:val="sv-SE"/>
        </w:rPr>
        <w:t xml:space="preserve"> olika branschkategorier finns det även en kategori för de allra bästa – Best of the Best. </w:t>
      </w:r>
      <w:r w:rsidR="00341265">
        <w:rPr>
          <w:rFonts w:cs="Arial"/>
          <w:bCs/>
          <w:lang w:val="sv-SE"/>
        </w:rPr>
        <w:t>Den</w:t>
      </w:r>
      <w:r w:rsidRPr="00C152AB">
        <w:rPr>
          <w:rFonts w:cs="Arial"/>
          <w:bCs/>
          <w:lang w:val="sv-SE"/>
        </w:rPr>
        <w:t xml:space="preserve"> kategorin</w:t>
      </w:r>
      <w:r w:rsidR="00341265">
        <w:rPr>
          <w:rFonts w:cs="Arial"/>
          <w:bCs/>
          <w:lang w:val="sv-SE"/>
        </w:rPr>
        <w:t xml:space="preserve"> omfattar de nyhetsrum som </w:t>
      </w:r>
      <w:r w:rsidRPr="00C152AB">
        <w:rPr>
          <w:rFonts w:cs="Arial"/>
          <w:bCs/>
          <w:lang w:val="sv-SE"/>
        </w:rPr>
        <w:t>någon gång tidigare vunnit Årets Nyhetsrum och håller en sådan hög nivå att de fått en helt egen kategori. Saint-Gobain Abrasives har idag pressrum på svenska, norska, danska, finska, holländska och engelska. Saint-</w:t>
      </w:r>
      <w:r w:rsidR="00ED2FB7">
        <w:rPr>
          <w:rFonts w:cs="Arial"/>
          <w:bCs/>
          <w:lang w:val="sv-SE"/>
        </w:rPr>
        <w:t>Gobain Abrasives vann priset</w:t>
      </w:r>
      <w:r w:rsidRPr="00C152AB">
        <w:rPr>
          <w:rFonts w:cs="Arial"/>
          <w:bCs/>
          <w:lang w:val="sv-SE"/>
        </w:rPr>
        <w:t xml:space="preserve"> Årets </w:t>
      </w:r>
      <w:r w:rsidR="00ED2FB7">
        <w:rPr>
          <w:rFonts w:cs="Arial"/>
          <w:bCs/>
          <w:lang w:val="sv-SE"/>
        </w:rPr>
        <w:t>Nyhets</w:t>
      </w:r>
      <w:r w:rsidRPr="00C152AB">
        <w:rPr>
          <w:rFonts w:cs="Arial"/>
          <w:bCs/>
          <w:lang w:val="sv-SE"/>
        </w:rPr>
        <w:t>rum</w:t>
      </w:r>
      <w:r w:rsidR="00ED2FB7">
        <w:rPr>
          <w:rFonts w:cs="Arial"/>
          <w:bCs/>
          <w:lang w:val="sv-SE"/>
        </w:rPr>
        <w:t xml:space="preserve"> 2011 i kategorin ”Bästa Internationella Pressrum” och </w:t>
      </w:r>
      <w:r w:rsidRPr="00C152AB">
        <w:rPr>
          <w:rFonts w:cs="Arial"/>
          <w:bCs/>
          <w:lang w:val="sv-SE"/>
        </w:rPr>
        <w:t>2012 i kategorin "Årets Globetrotter"</w:t>
      </w:r>
      <w:bookmarkStart w:id="0" w:name="_GoBack"/>
      <w:bookmarkEnd w:id="0"/>
      <w:r w:rsidRPr="00C152AB">
        <w:rPr>
          <w:rFonts w:cs="Arial"/>
          <w:bCs/>
          <w:lang w:val="sv-SE"/>
        </w:rPr>
        <w:t>.</w:t>
      </w:r>
    </w:p>
    <w:p w:rsidR="000F680A" w:rsidRDefault="00A90D48" w:rsidP="006C1C10">
      <w:pPr>
        <w:rPr>
          <w:rFonts w:cs="Arial"/>
          <w:bCs/>
          <w:lang w:val="sv-SE"/>
        </w:rPr>
      </w:pPr>
      <w:r>
        <w:rPr>
          <w:rFonts w:cs="Arial"/>
          <w:bCs/>
          <w:lang w:val="sv-SE"/>
        </w:rPr>
        <w:t>Juryns motivering</w:t>
      </w:r>
      <w:r w:rsidR="00DF5E17">
        <w:rPr>
          <w:rFonts w:cs="Arial"/>
          <w:bCs/>
          <w:lang w:val="sv-SE"/>
        </w:rPr>
        <w:t xml:space="preserve"> till 2016 års pris i kategorin ”Best of the Best”</w:t>
      </w:r>
      <w:r>
        <w:rPr>
          <w:rFonts w:cs="Arial"/>
          <w:bCs/>
          <w:lang w:val="sv-SE"/>
        </w:rPr>
        <w:t>:</w:t>
      </w:r>
    </w:p>
    <w:p w:rsidR="000F680A" w:rsidRPr="000F680A" w:rsidRDefault="000F680A" w:rsidP="006C1C10">
      <w:pPr>
        <w:rPr>
          <w:rFonts w:cs="Arial"/>
          <w:bCs/>
          <w:i/>
          <w:lang w:val="sv-SE"/>
        </w:rPr>
      </w:pPr>
      <w:r w:rsidRPr="000F680A">
        <w:rPr>
          <w:rFonts w:cs="Arial"/>
          <w:bCs/>
          <w:i/>
          <w:lang w:val="sv-SE"/>
        </w:rPr>
        <w:t>Årets Best of the Best fortsätter år efter år att imponera med ett ytterst komplett nyhetsrum. Frekvent uppdatering och kategorisering gör navigeringen enkel bland de olika verksamhetsområdena. Vinnaren visar hur man ska arbeta för att nå genom bruset till en nischad målgrupp!</w:t>
      </w:r>
    </w:p>
    <w:p w:rsidR="000F680A" w:rsidRDefault="00B7357F" w:rsidP="006C1C10">
      <w:pPr>
        <w:rPr>
          <w:rFonts w:cs="Arial"/>
          <w:bCs/>
          <w:lang w:val="sv-SE"/>
        </w:rPr>
      </w:pPr>
      <w:r>
        <w:rPr>
          <w:rFonts w:cs="Arial"/>
          <w:bCs/>
          <w:lang w:val="sv-SE"/>
        </w:rPr>
        <w:t>”Vi är naturligtvis stolta och glada för den här fina utmärkelsen” säger Anders Sverke på Saint-Gobain Abrasives AB. ”</w:t>
      </w:r>
      <w:r w:rsidR="00AC4413">
        <w:rPr>
          <w:rFonts w:cs="Arial"/>
          <w:bCs/>
          <w:lang w:val="sv-SE"/>
        </w:rPr>
        <w:t xml:space="preserve">MyNewsdesk har idag ungefär </w:t>
      </w:r>
      <w:proofErr w:type="gramStart"/>
      <w:r w:rsidR="00AC4413">
        <w:rPr>
          <w:rFonts w:cs="Arial"/>
          <w:bCs/>
          <w:lang w:val="sv-SE"/>
        </w:rPr>
        <w:t>3.500</w:t>
      </w:r>
      <w:proofErr w:type="gramEnd"/>
      <w:r w:rsidR="00AC4413">
        <w:rPr>
          <w:rFonts w:cs="Arial"/>
          <w:bCs/>
          <w:lang w:val="sv-SE"/>
        </w:rPr>
        <w:t xml:space="preserve"> kunder med svenska nyhetsrum och det ju </w:t>
      </w:r>
      <w:r w:rsidR="00836B30">
        <w:rPr>
          <w:rFonts w:cs="Arial"/>
          <w:bCs/>
          <w:lang w:val="sv-SE"/>
        </w:rPr>
        <w:t xml:space="preserve">verkligen </w:t>
      </w:r>
      <w:r w:rsidR="00AC4413">
        <w:rPr>
          <w:rFonts w:cs="Arial"/>
          <w:bCs/>
          <w:lang w:val="sv-SE"/>
        </w:rPr>
        <w:t xml:space="preserve">kul att få priset som det bästa nyhetsrummet!  </w:t>
      </w:r>
      <w:r>
        <w:rPr>
          <w:rFonts w:cs="Arial"/>
          <w:bCs/>
          <w:lang w:val="sv-SE"/>
        </w:rPr>
        <w:t xml:space="preserve">Vi har använt MyNewsdesk i många år och det är ett mycket effektivt och användarvänligt verktyg för att publicera pressmeddelanden </w:t>
      </w:r>
      <w:r w:rsidR="007A0D78">
        <w:rPr>
          <w:rFonts w:cs="Arial"/>
          <w:bCs/>
          <w:lang w:val="sv-SE"/>
        </w:rPr>
        <w:t xml:space="preserve">digitalt </w:t>
      </w:r>
      <w:r>
        <w:rPr>
          <w:rFonts w:cs="Arial"/>
          <w:bCs/>
          <w:lang w:val="sv-SE"/>
        </w:rPr>
        <w:t>som också är</w:t>
      </w:r>
      <w:r w:rsidR="007A0D78">
        <w:rPr>
          <w:rFonts w:cs="Arial"/>
          <w:bCs/>
          <w:lang w:val="sv-SE"/>
        </w:rPr>
        <w:t xml:space="preserve"> mycket</w:t>
      </w:r>
      <w:r>
        <w:rPr>
          <w:rFonts w:cs="Arial"/>
          <w:bCs/>
          <w:lang w:val="sv-SE"/>
        </w:rPr>
        <w:t xml:space="preserve"> uppskattat av journalisterna”.</w:t>
      </w:r>
    </w:p>
    <w:p w:rsidR="00074F50" w:rsidRDefault="001E07CB" w:rsidP="006C1C10">
      <w:pPr>
        <w:rPr>
          <w:rFonts w:cs="Arial"/>
          <w:bCs/>
          <w:lang w:val="sv-SE"/>
        </w:rPr>
      </w:pPr>
      <w:r>
        <w:rPr>
          <w:rFonts w:cs="Arial"/>
          <w:bCs/>
          <w:lang w:val="sv-SE"/>
        </w:rPr>
        <w:t xml:space="preserve">Se alla vinnarna i </w:t>
      </w:r>
      <w:hyperlink r:id="rId8" w:history="1">
        <w:r w:rsidRPr="001E07CB">
          <w:rPr>
            <w:rStyle w:val="Hyperlnk"/>
            <w:rFonts w:cs="Arial"/>
            <w:bCs/>
            <w:lang w:val="sv-SE"/>
          </w:rPr>
          <w:t xml:space="preserve">Årets Nyhetsrum </w:t>
        </w:r>
        <w:proofErr w:type="gramStart"/>
        <w:r w:rsidRPr="001E07CB">
          <w:rPr>
            <w:rStyle w:val="Hyperlnk"/>
            <w:rFonts w:cs="Arial"/>
            <w:bCs/>
            <w:lang w:val="sv-SE"/>
          </w:rPr>
          <w:t>2016</w:t>
        </w:r>
      </w:hyperlink>
      <w:r>
        <w:rPr>
          <w:rFonts w:cs="Arial"/>
          <w:bCs/>
          <w:lang w:val="sv-SE"/>
        </w:rPr>
        <w:t xml:space="preserve"> !</w:t>
      </w:r>
      <w:proofErr w:type="gramEnd"/>
    </w:p>
    <w:p w:rsidR="00074F50" w:rsidRPr="000F680A" w:rsidRDefault="00074F50" w:rsidP="006C1C10">
      <w:pPr>
        <w:rPr>
          <w:rFonts w:cs="Arial"/>
          <w:bCs/>
          <w:lang w:val="sv-SE"/>
        </w:rPr>
      </w:pPr>
      <w:r>
        <w:rPr>
          <w:rFonts w:cs="Arial"/>
          <w:bCs/>
          <w:lang w:val="sv-SE"/>
        </w:rPr>
        <w:t xml:space="preserve">Ta en titt på </w:t>
      </w:r>
      <w:hyperlink r:id="rId9" w:history="1">
        <w:r w:rsidRPr="00074F50">
          <w:rPr>
            <w:rStyle w:val="Hyperlnk"/>
            <w:rFonts w:cs="Arial"/>
            <w:bCs/>
            <w:lang w:val="sv-SE"/>
          </w:rPr>
          <w:t xml:space="preserve">Saint-Gobains Abrasives prisbelönta </w:t>
        </w:r>
        <w:proofErr w:type="gramStart"/>
        <w:r w:rsidRPr="00074F50">
          <w:rPr>
            <w:rStyle w:val="Hyperlnk"/>
            <w:rFonts w:cs="Arial"/>
            <w:bCs/>
            <w:lang w:val="sv-SE"/>
          </w:rPr>
          <w:t>nyhetsrum</w:t>
        </w:r>
      </w:hyperlink>
      <w:r>
        <w:rPr>
          <w:rFonts w:cs="Arial"/>
          <w:bCs/>
          <w:lang w:val="sv-SE"/>
        </w:rPr>
        <w:t xml:space="preserve"> !</w:t>
      </w:r>
      <w:proofErr w:type="gramEnd"/>
    </w:p>
    <w:sectPr w:rsidR="00074F50" w:rsidRPr="000F680A" w:rsidSect="000B27D9">
      <w:headerReference w:type="default" r:id="rId10"/>
      <w:footerReference w:type="default" r:id="rId11"/>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Pr="004F2CDC" w:rsidRDefault="004F2CDC" w:rsidP="004F2CDC">
    <w:pPr>
      <w:jc w:val="center"/>
      <w:rPr>
        <w:lang w:val="sv-SE"/>
      </w:rPr>
    </w:pPr>
    <w:r>
      <w:rPr>
        <w:b/>
        <w:color w:val="999B9E"/>
        <w:sz w:val="16"/>
        <w:szCs w:val="16"/>
      </w:rPr>
      <w:t>Saint-Gobain Abrasives AB</w:t>
    </w:r>
    <w:r>
      <w:rPr>
        <w:b/>
        <w:color w:val="999B9E"/>
        <w:sz w:val="16"/>
        <w:szCs w:val="16"/>
      </w:rPr>
      <w:br/>
    </w:r>
    <w:r w:rsidRPr="004F2CDC">
      <w:rPr>
        <w:color w:val="999B9E"/>
        <w:sz w:val="16"/>
        <w:szCs w:val="16"/>
        <w:lang w:val="sv-SE"/>
      </w:rPr>
      <w:t xml:space="preserve">Box 495, 191 </w:t>
    </w:r>
    <w:proofErr w:type="gramStart"/>
    <w:r w:rsidRPr="004F2CDC">
      <w:rPr>
        <w:color w:val="999B9E"/>
        <w:sz w:val="16"/>
        <w:szCs w:val="16"/>
        <w:lang w:val="sv-SE"/>
      </w:rPr>
      <w:t>24  Sollentuna</w:t>
    </w:r>
    <w:proofErr w:type="gramEnd"/>
    <w:r w:rsidRPr="004F2CDC">
      <w:rPr>
        <w:color w:val="999B9E"/>
        <w:sz w:val="16"/>
        <w:szCs w:val="16"/>
        <w:lang w:val="sv-SE"/>
      </w:rPr>
      <w:t xml:space="preserve"> • Telefon 08-580 881 00 • Telefax 08-580 881 01</w:t>
    </w:r>
    <w:r w:rsidRPr="004F2CDC">
      <w:rPr>
        <w:color w:val="999B9E"/>
        <w:sz w:val="16"/>
        <w:szCs w:val="16"/>
        <w:lang w:val="sv-SE"/>
      </w:rPr>
      <w:br/>
      <w:t>E-post: sga.se@saint-gobain.com • Hemsida: www.saint-gobain-abrasives.com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1D" w:rsidRDefault="0033511D">
    <w:pPr>
      <w:pStyle w:val="Sidhuvud"/>
    </w:pPr>
    <w:r>
      <w:rPr>
        <w:noProof/>
        <w:lang w:val="sv-SE" w:eastAsia="sv-SE"/>
      </w:rPr>
      <w:drawing>
        <wp:inline distT="0" distB="0" distL="0" distR="0" wp14:anchorId="0415729F" wp14:editId="45DAE972">
          <wp:extent cx="5715000" cy="1085850"/>
          <wp:effectExtent l="0" t="0" r="0" b="0"/>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085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74F50"/>
    <w:rsid w:val="0008537A"/>
    <w:rsid w:val="000B0261"/>
    <w:rsid w:val="000B178C"/>
    <w:rsid w:val="000B27D9"/>
    <w:rsid w:val="000F0F7F"/>
    <w:rsid w:val="000F2E3E"/>
    <w:rsid w:val="000F680A"/>
    <w:rsid w:val="00104F1F"/>
    <w:rsid w:val="001448F4"/>
    <w:rsid w:val="00152273"/>
    <w:rsid w:val="00175AE6"/>
    <w:rsid w:val="001D3D2F"/>
    <w:rsid w:val="001E07CB"/>
    <w:rsid w:val="002D1E1C"/>
    <w:rsid w:val="002E2B3A"/>
    <w:rsid w:val="002F48CD"/>
    <w:rsid w:val="00321A2A"/>
    <w:rsid w:val="0033511D"/>
    <w:rsid w:val="00341265"/>
    <w:rsid w:val="00345BA8"/>
    <w:rsid w:val="003D63ED"/>
    <w:rsid w:val="00435DE7"/>
    <w:rsid w:val="00470E2D"/>
    <w:rsid w:val="00476355"/>
    <w:rsid w:val="00484B0B"/>
    <w:rsid w:val="004E67EF"/>
    <w:rsid w:val="004F2CDC"/>
    <w:rsid w:val="00521AD8"/>
    <w:rsid w:val="005356C0"/>
    <w:rsid w:val="005471C6"/>
    <w:rsid w:val="005B46F8"/>
    <w:rsid w:val="005C4DE6"/>
    <w:rsid w:val="005D3365"/>
    <w:rsid w:val="005E518B"/>
    <w:rsid w:val="0065331D"/>
    <w:rsid w:val="00683DBE"/>
    <w:rsid w:val="00686BF0"/>
    <w:rsid w:val="006A07DC"/>
    <w:rsid w:val="006C1C10"/>
    <w:rsid w:val="00713DB6"/>
    <w:rsid w:val="0073766D"/>
    <w:rsid w:val="00740D2E"/>
    <w:rsid w:val="007759C5"/>
    <w:rsid w:val="007A0D78"/>
    <w:rsid w:val="007B4C05"/>
    <w:rsid w:val="007C5C53"/>
    <w:rsid w:val="00826D1C"/>
    <w:rsid w:val="00836B30"/>
    <w:rsid w:val="00873724"/>
    <w:rsid w:val="00873E86"/>
    <w:rsid w:val="008C4302"/>
    <w:rsid w:val="008D46D9"/>
    <w:rsid w:val="008D6790"/>
    <w:rsid w:val="008E7CCB"/>
    <w:rsid w:val="009420E2"/>
    <w:rsid w:val="009648CE"/>
    <w:rsid w:val="00994283"/>
    <w:rsid w:val="009B109F"/>
    <w:rsid w:val="00A469FF"/>
    <w:rsid w:val="00A75202"/>
    <w:rsid w:val="00A81BBC"/>
    <w:rsid w:val="00A81BDB"/>
    <w:rsid w:val="00A90D48"/>
    <w:rsid w:val="00AA1047"/>
    <w:rsid w:val="00AC4413"/>
    <w:rsid w:val="00AF0792"/>
    <w:rsid w:val="00B15761"/>
    <w:rsid w:val="00B33B45"/>
    <w:rsid w:val="00B345FD"/>
    <w:rsid w:val="00B46E9C"/>
    <w:rsid w:val="00B47002"/>
    <w:rsid w:val="00B7357F"/>
    <w:rsid w:val="00BC2F36"/>
    <w:rsid w:val="00C0771A"/>
    <w:rsid w:val="00C152AB"/>
    <w:rsid w:val="00C54510"/>
    <w:rsid w:val="00C82A58"/>
    <w:rsid w:val="00C925AF"/>
    <w:rsid w:val="00D01677"/>
    <w:rsid w:val="00D20FB5"/>
    <w:rsid w:val="00DF5E17"/>
    <w:rsid w:val="00E10B4E"/>
    <w:rsid w:val="00E72173"/>
    <w:rsid w:val="00E7250C"/>
    <w:rsid w:val="00E976A9"/>
    <w:rsid w:val="00EB2348"/>
    <w:rsid w:val="00EC5CDB"/>
    <w:rsid w:val="00ED2FB7"/>
    <w:rsid w:val="00EE1872"/>
    <w:rsid w:val="00F14D5E"/>
    <w:rsid w:val="00FC7983"/>
    <w:rsid w:val="00FD10F4"/>
    <w:rsid w:val="00FE0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mynewsdesk/pressreleases/vinnare-i-aarets-nyhetsrum-2015-130222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newsdesk.com/se/saint-gobain_abrasives_ab/news/saint-gobain-abrasives-lanserar-ny-hemsida-1476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0FE4-21BC-4CB9-9A8A-FB6B19F6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275</Words>
  <Characters>1776</Characters>
  <Application>Microsoft Office Word</Application>
  <DocSecurity>0</DocSecurity>
  <Lines>14</Lines>
  <Paragraphs>4</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30</cp:revision>
  <cp:lastPrinted>2016-01-29T07:31:00Z</cp:lastPrinted>
  <dcterms:created xsi:type="dcterms:W3CDTF">2016-01-22T14:19:00Z</dcterms:created>
  <dcterms:modified xsi:type="dcterms:W3CDTF">2016-01-29T07:37:00Z</dcterms:modified>
</cp:coreProperties>
</file>