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A3" w:rsidRPr="0098210C" w:rsidRDefault="0098210C">
      <w:pPr>
        <w:rPr>
          <w:b/>
          <w:sz w:val="32"/>
          <w:szCs w:val="32"/>
        </w:rPr>
      </w:pPr>
      <w:bookmarkStart w:id="0" w:name="_GoBack"/>
      <w:bookmarkEnd w:id="0"/>
      <w:r w:rsidRPr="0098210C">
        <w:rPr>
          <w:b/>
          <w:sz w:val="32"/>
          <w:szCs w:val="32"/>
        </w:rPr>
        <w:t>Kapitalmärkte: Institutionelle Anleger bleiben optimistisch</w:t>
      </w:r>
    </w:p>
    <w:p w:rsidR="0098210C" w:rsidRDefault="0098210C">
      <w:pPr>
        <w:rPr>
          <w:sz w:val="24"/>
          <w:szCs w:val="24"/>
        </w:rPr>
      </w:pPr>
      <w:r w:rsidRPr="00552065">
        <w:rPr>
          <w:sz w:val="24"/>
          <w:szCs w:val="24"/>
        </w:rPr>
        <w:t xml:space="preserve">Trotz der aktuellen Rückschläge an den Aktienmärkten sehen </w:t>
      </w:r>
      <w:r w:rsidR="00AB7A82">
        <w:rPr>
          <w:sz w:val="24"/>
          <w:szCs w:val="24"/>
        </w:rPr>
        <w:t>institutionelle</w:t>
      </w:r>
      <w:r w:rsidRPr="00552065">
        <w:rPr>
          <w:sz w:val="24"/>
          <w:szCs w:val="24"/>
        </w:rPr>
        <w:t xml:space="preserve"> </w:t>
      </w:r>
      <w:r w:rsidR="00AB7A82">
        <w:rPr>
          <w:sz w:val="24"/>
          <w:szCs w:val="24"/>
        </w:rPr>
        <w:t>Investoren</w:t>
      </w:r>
      <w:r w:rsidRPr="00552065">
        <w:rPr>
          <w:sz w:val="24"/>
          <w:szCs w:val="24"/>
        </w:rPr>
        <w:t xml:space="preserve"> zuversichtlich auf die weitere Entwicklung an den Kapitalmärkten.</w:t>
      </w:r>
      <w:r w:rsidR="00552065" w:rsidRPr="00552065">
        <w:rPr>
          <w:sz w:val="24"/>
          <w:szCs w:val="24"/>
        </w:rPr>
        <w:t xml:space="preserve"> So ergab eine TED-Umfrage im Rahmen des apoInvestment-Forums, einer Netzwerkveranstaltung, zu der die Deutsche Apotheker- und Ärztebank (apoBank) jährlich </w:t>
      </w:r>
      <w:r w:rsidR="00AB7A82">
        <w:rPr>
          <w:sz w:val="24"/>
          <w:szCs w:val="24"/>
        </w:rPr>
        <w:t>Versorgungswerke, Pensionskassen und weitere Kapitalsammelstellen</w:t>
      </w:r>
      <w:r w:rsidR="00AB7A82" w:rsidRPr="00552065">
        <w:rPr>
          <w:sz w:val="24"/>
          <w:szCs w:val="24"/>
        </w:rPr>
        <w:t xml:space="preserve"> </w:t>
      </w:r>
      <w:r w:rsidR="00AB7A82">
        <w:rPr>
          <w:sz w:val="24"/>
          <w:szCs w:val="24"/>
        </w:rPr>
        <w:t>einlädt</w:t>
      </w:r>
      <w:r w:rsidR="00552065" w:rsidRPr="00552065">
        <w:rPr>
          <w:sz w:val="24"/>
          <w:szCs w:val="24"/>
        </w:rPr>
        <w:t>,</w:t>
      </w:r>
      <w:r w:rsidR="00552065">
        <w:rPr>
          <w:sz w:val="24"/>
          <w:szCs w:val="24"/>
        </w:rPr>
        <w:t xml:space="preserve"> dass 70 Prozent der Teilnehmer den deutschen Leitindex DAX am Jahresende zwischen 12 und 14</w:t>
      </w:r>
      <w:r w:rsidR="00600CBA">
        <w:rPr>
          <w:sz w:val="24"/>
          <w:szCs w:val="24"/>
        </w:rPr>
        <w:t xml:space="preserve"> Tausend</w:t>
      </w:r>
      <w:r w:rsidR="00552065">
        <w:rPr>
          <w:sz w:val="24"/>
          <w:szCs w:val="24"/>
        </w:rPr>
        <w:t xml:space="preserve"> Punkten </w:t>
      </w:r>
      <w:r w:rsidR="00600CBA">
        <w:rPr>
          <w:sz w:val="24"/>
          <w:szCs w:val="24"/>
        </w:rPr>
        <w:t>erwarten</w:t>
      </w:r>
      <w:r w:rsidR="00552065">
        <w:rPr>
          <w:sz w:val="24"/>
          <w:szCs w:val="24"/>
        </w:rPr>
        <w:t>.</w:t>
      </w:r>
    </w:p>
    <w:p w:rsidR="00600CBA" w:rsidRPr="00600CBA" w:rsidRDefault="00600CBA">
      <w:pPr>
        <w:rPr>
          <w:b/>
          <w:sz w:val="24"/>
          <w:szCs w:val="24"/>
        </w:rPr>
      </w:pPr>
      <w:r w:rsidRPr="00600CBA">
        <w:rPr>
          <w:b/>
          <w:sz w:val="24"/>
          <w:szCs w:val="24"/>
        </w:rPr>
        <w:t>Weltwirtschaft wächst weiter</w:t>
      </w:r>
    </w:p>
    <w:p w:rsidR="00C3106E" w:rsidRDefault="00C3106E">
      <w:pPr>
        <w:rPr>
          <w:sz w:val="24"/>
          <w:szCs w:val="24"/>
        </w:rPr>
      </w:pPr>
      <w:r w:rsidRPr="00C3106E">
        <w:rPr>
          <w:sz w:val="24"/>
          <w:szCs w:val="24"/>
        </w:rPr>
        <w:t>Grund für den Optimismus sind die weiterhin guten wirtschaftlichen Aussichten. „</w:t>
      </w:r>
      <w:r w:rsidR="00600CBA">
        <w:rPr>
          <w:sz w:val="24"/>
          <w:szCs w:val="24"/>
        </w:rPr>
        <w:t>D</w:t>
      </w:r>
      <w:r w:rsidRPr="00C3106E">
        <w:rPr>
          <w:sz w:val="24"/>
          <w:szCs w:val="24"/>
        </w:rPr>
        <w:t xml:space="preserve">as dynamische weltweite Wachstum </w:t>
      </w:r>
      <w:r w:rsidR="00600CBA">
        <w:rPr>
          <w:sz w:val="24"/>
          <w:szCs w:val="24"/>
        </w:rPr>
        <w:t>setzt sich auch 2018 fort</w:t>
      </w:r>
      <w:r w:rsidRPr="00C3106E">
        <w:rPr>
          <w:sz w:val="24"/>
          <w:szCs w:val="24"/>
        </w:rPr>
        <w:t xml:space="preserve">“, </w:t>
      </w:r>
      <w:r>
        <w:rPr>
          <w:sz w:val="24"/>
          <w:szCs w:val="24"/>
        </w:rPr>
        <w:t xml:space="preserve">bestätigt </w:t>
      </w:r>
      <w:r w:rsidRPr="00C3106E">
        <w:rPr>
          <w:sz w:val="24"/>
          <w:szCs w:val="24"/>
        </w:rPr>
        <w:t>Dr. Hanno Kühn, Chief Investment Officer der apoBank</w:t>
      </w:r>
      <w:r>
        <w:rPr>
          <w:sz w:val="24"/>
          <w:szCs w:val="24"/>
        </w:rPr>
        <w:t xml:space="preserve">. Treiber sei u. a. die expansive US-Fiskalpolitik sowie </w:t>
      </w:r>
      <w:r w:rsidR="00600CBA">
        <w:rPr>
          <w:sz w:val="24"/>
          <w:szCs w:val="24"/>
        </w:rPr>
        <w:t>die</w:t>
      </w:r>
      <w:r>
        <w:rPr>
          <w:sz w:val="24"/>
          <w:szCs w:val="24"/>
        </w:rPr>
        <w:t xml:space="preserve"> anhalten</w:t>
      </w:r>
      <w:r w:rsidR="00600CBA">
        <w:rPr>
          <w:sz w:val="24"/>
          <w:szCs w:val="24"/>
        </w:rPr>
        <w:t>-</w:t>
      </w:r>
      <w:r>
        <w:rPr>
          <w:sz w:val="24"/>
          <w:szCs w:val="24"/>
        </w:rPr>
        <w:t>de Niedrigzinsphase im Euroraum</w:t>
      </w:r>
      <w:r w:rsidR="00D26751">
        <w:rPr>
          <w:sz w:val="24"/>
          <w:szCs w:val="24"/>
        </w:rPr>
        <w:t xml:space="preserve">. Von einer Überhitzung </w:t>
      </w:r>
      <w:r w:rsidR="00600CBA">
        <w:rPr>
          <w:sz w:val="24"/>
          <w:szCs w:val="24"/>
        </w:rPr>
        <w:t>könne</w:t>
      </w:r>
      <w:r w:rsidR="00D26751">
        <w:rPr>
          <w:sz w:val="24"/>
          <w:szCs w:val="24"/>
        </w:rPr>
        <w:t xml:space="preserve"> dank steigender Investitionen trotzdem </w:t>
      </w:r>
      <w:r w:rsidR="00600CBA">
        <w:rPr>
          <w:sz w:val="24"/>
          <w:szCs w:val="24"/>
        </w:rPr>
        <w:t>keine Rede sein</w:t>
      </w:r>
      <w:r w:rsidR="00D26751">
        <w:rPr>
          <w:sz w:val="24"/>
          <w:szCs w:val="24"/>
        </w:rPr>
        <w:t xml:space="preserve"> – eine Einschätzung, die auch die </w:t>
      </w:r>
      <w:r w:rsidR="00600CBA">
        <w:rPr>
          <w:sz w:val="24"/>
          <w:szCs w:val="24"/>
        </w:rPr>
        <w:t>institutionellen</w:t>
      </w:r>
      <w:r w:rsidR="00D26751">
        <w:rPr>
          <w:sz w:val="24"/>
          <w:szCs w:val="24"/>
        </w:rPr>
        <w:t xml:space="preserve"> Anleger teilen: Mehr als Dreiviertel von ihnen gehen von einer moderaten Inflationsentwicklung aus.</w:t>
      </w:r>
    </w:p>
    <w:p w:rsidR="00472880" w:rsidRPr="00472880" w:rsidRDefault="00472880">
      <w:pPr>
        <w:rPr>
          <w:b/>
          <w:sz w:val="24"/>
          <w:szCs w:val="24"/>
        </w:rPr>
      </w:pPr>
      <w:r w:rsidRPr="00472880">
        <w:rPr>
          <w:b/>
          <w:sz w:val="24"/>
          <w:szCs w:val="24"/>
        </w:rPr>
        <w:t>Alternative Investments gewinnen an Bedeutung</w:t>
      </w:r>
    </w:p>
    <w:p w:rsidR="00472880" w:rsidRDefault="00D26751" w:rsidP="00DB2330">
      <w:pPr>
        <w:rPr>
          <w:sz w:val="24"/>
          <w:szCs w:val="24"/>
        </w:rPr>
      </w:pPr>
      <w:r>
        <w:rPr>
          <w:sz w:val="24"/>
          <w:szCs w:val="24"/>
        </w:rPr>
        <w:t>Bei der Auswahl der Assetklassen</w:t>
      </w:r>
      <w:r w:rsidR="000B4CB0">
        <w:rPr>
          <w:sz w:val="24"/>
          <w:szCs w:val="24"/>
        </w:rPr>
        <w:t xml:space="preserve"> dominieren </w:t>
      </w:r>
      <w:r w:rsidR="00600CBA">
        <w:rPr>
          <w:sz w:val="24"/>
          <w:szCs w:val="24"/>
        </w:rPr>
        <w:t xml:space="preserve">laut Umfrage </w:t>
      </w:r>
      <w:r w:rsidR="000B4CB0">
        <w:rPr>
          <w:sz w:val="24"/>
          <w:szCs w:val="24"/>
        </w:rPr>
        <w:t>europäische Aktien sowie Immobilien weltweit. Darüber hinaus kommen auch alternative Investments</w:t>
      </w:r>
      <w:r w:rsidR="00472880">
        <w:rPr>
          <w:sz w:val="24"/>
          <w:szCs w:val="24"/>
        </w:rPr>
        <w:t xml:space="preserve"> (AI)</w:t>
      </w:r>
      <w:r w:rsidR="00B55937">
        <w:rPr>
          <w:sz w:val="24"/>
          <w:szCs w:val="24"/>
        </w:rPr>
        <w:t xml:space="preserve"> </w:t>
      </w:r>
      <w:r w:rsidR="00472880">
        <w:rPr>
          <w:sz w:val="24"/>
          <w:szCs w:val="24"/>
        </w:rPr>
        <w:t xml:space="preserve">im stärker zum Einsatz. Grund ist </w:t>
      </w:r>
      <w:r w:rsidR="00B55937">
        <w:rPr>
          <w:sz w:val="24"/>
          <w:szCs w:val="24"/>
        </w:rPr>
        <w:t>ihre geringe Korrelation mit der Entwicklung traditioneller Märkte</w:t>
      </w:r>
      <w:r w:rsidR="00472880">
        <w:rPr>
          <w:sz w:val="24"/>
          <w:szCs w:val="24"/>
        </w:rPr>
        <w:t>, wie</w:t>
      </w:r>
      <w:r w:rsidR="00472880" w:rsidRPr="00472880">
        <w:rPr>
          <w:sz w:val="24"/>
          <w:szCs w:val="24"/>
        </w:rPr>
        <w:t xml:space="preserve"> </w:t>
      </w:r>
      <w:r w:rsidR="00472880">
        <w:rPr>
          <w:sz w:val="24"/>
          <w:szCs w:val="24"/>
        </w:rPr>
        <w:t>Frank Dornseifer, Geschäftsführer des Bundesverbands Alternative Investments, erläuterte. Zwar nimmt der Anteil d</w:t>
      </w:r>
      <w:r w:rsidR="000B4CB0">
        <w:rPr>
          <w:sz w:val="24"/>
          <w:szCs w:val="24"/>
        </w:rPr>
        <w:t xml:space="preserve">er Assetklasse am Gesamtportfolio bei der Mehrheit der Befragten aktuell maximal fünf Prozent ein. 57 Prozent geben jedoch an, dass sie ihre Anlage in </w:t>
      </w:r>
      <w:r w:rsidR="00472880">
        <w:rPr>
          <w:sz w:val="24"/>
          <w:szCs w:val="24"/>
        </w:rPr>
        <w:t>AI</w:t>
      </w:r>
      <w:r w:rsidR="000B4CB0">
        <w:rPr>
          <w:sz w:val="24"/>
          <w:szCs w:val="24"/>
        </w:rPr>
        <w:t xml:space="preserve"> in diesem Jahr weiter ausbauen </w:t>
      </w:r>
      <w:r w:rsidR="00472880">
        <w:rPr>
          <w:sz w:val="24"/>
          <w:szCs w:val="24"/>
        </w:rPr>
        <w:t>wollen</w:t>
      </w:r>
      <w:r w:rsidR="006F72BD">
        <w:rPr>
          <w:sz w:val="24"/>
          <w:szCs w:val="24"/>
        </w:rPr>
        <w:t>.</w:t>
      </w:r>
      <w:r w:rsidR="00472880">
        <w:rPr>
          <w:sz w:val="24"/>
          <w:szCs w:val="24"/>
        </w:rPr>
        <w:t xml:space="preserve"> </w:t>
      </w:r>
      <w:r w:rsidR="00DC0A20">
        <w:rPr>
          <w:sz w:val="24"/>
          <w:szCs w:val="24"/>
        </w:rPr>
        <w:t>Bevorzugte Bereiche sind dabei P</w:t>
      </w:r>
      <w:r w:rsidR="00472880">
        <w:rPr>
          <w:sz w:val="24"/>
          <w:szCs w:val="24"/>
        </w:rPr>
        <w:t>rivate Equity und Private Debt.</w:t>
      </w:r>
    </w:p>
    <w:p w:rsidR="00472880" w:rsidRPr="00472880" w:rsidRDefault="00472880" w:rsidP="00DB23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472880">
        <w:rPr>
          <w:b/>
          <w:sz w:val="24"/>
          <w:szCs w:val="24"/>
        </w:rPr>
        <w:t>apoInvestment-</w:t>
      </w:r>
      <w:r>
        <w:rPr>
          <w:b/>
          <w:sz w:val="24"/>
          <w:szCs w:val="24"/>
        </w:rPr>
        <w:t>F</w:t>
      </w:r>
      <w:r w:rsidRPr="00472880">
        <w:rPr>
          <w:b/>
          <w:sz w:val="24"/>
          <w:szCs w:val="24"/>
        </w:rPr>
        <w:t>orum mit Besucherrekord</w:t>
      </w:r>
    </w:p>
    <w:p w:rsidR="00DB2330" w:rsidRPr="00DB2330" w:rsidRDefault="00DB2330" w:rsidP="00DB2330">
      <w:pPr>
        <w:rPr>
          <w:sz w:val="24"/>
          <w:szCs w:val="24"/>
        </w:rPr>
      </w:pPr>
      <w:r w:rsidRPr="00DB2330">
        <w:rPr>
          <w:sz w:val="24"/>
          <w:szCs w:val="24"/>
        </w:rPr>
        <w:t xml:space="preserve">Das apoInvestment-Forum fand in diesem Jahr </w:t>
      </w:r>
      <w:r>
        <w:rPr>
          <w:sz w:val="24"/>
          <w:szCs w:val="24"/>
        </w:rPr>
        <w:t>auf dem Drachenfels in Königswinter statt. Zu</w:t>
      </w:r>
      <w:r w:rsidR="00065955">
        <w:rPr>
          <w:sz w:val="24"/>
          <w:szCs w:val="24"/>
        </w:rPr>
        <w:t xml:space="preserve"> der siebten Auflage der Veranstaltung</w:t>
      </w:r>
      <w:r>
        <w:rPr>
          <w:sz w:val="24"/>
          <w:szCs w:val="24"/>
        </w:rPr>
        <w:t xml:space="preserve"> kamen mit über 70 Teilnehmern so viele wie nie zuvor. „Wir freuen, dass das Forum von immer mehr institutionellen </w:t>
      </w:r>
      <w:r w:rsidR="00065955">
        <w:rPr>
          <w:sz w:val="24"/>
          <w:szCs w:val="24"/>
        </w:rPr>
        <w:t>Investoren</w:t>
      </w:r>
      <w:r>
        <w:rPr>
          <w:sz w:val="24"/>
          <w:szCs w:val="24"/>
        </w:rPr>
        <w:t xml:space="preserve"> genutzt wird, um sich über neue Trends in ihrem Geschäft zu informieren und mit anderen Branchenvertretern </w:t>
      </w:r>
      <w:r w:rsidR="00065955">
        <w:rPr>
          <w:sz w:val="24"/>
          <w:szCs w:val="24"/>
        </w:rPr>
        <w:t>zu diskutieren</w:t>
      </w:r>
      <w:r>
        <w:rPr>
          <w:sz w:val="24"/>
          <w:szCs w:val="24"/>
        </w:rPr>
        <w:t>“, sagte Volker Mauß, Leiter des Bereichs Institutionelle Anleger bei der apoBank.</w:t>
      </w:r>
    </w:p>
    <w:p w:rsidR="00C01885" w:rsidRDefault="00477D3B">
      <w:pPr>
        <w:rPr>
          <w:sz w:val="24"/>
          <w:szCs w:val="24"/>
        </w:rPr>
      </w:pPr>
      <w:r>
        <w:rPr>
          <w:sz w:val="24"/>
          <w:szCs w:val="24"/>
        </w:rPr>
        <w:t>Zum Austausch gehören</w:t>
      </w:r>
      <w:r w:rsidR="00DB2330">
        <w:rPr>
          <w:sz w:val="24"/>
          <w:szCs w:val="24"/>
        </w:rPr>
        <w:t xml:space="preserve"> auch traditionell </w:t>
      </w:r>
      <w:r>
        <w:rPr>
          <w:sz w:val="24"/>
          <w:szCs w:val="24"/>
        </w:rPr>
        <w:t xml:space="preserve">Best practice Beispiele aus dem Kreis der </w:t>
      </w:r>
      <w:r w:rsidR="00065955">
        <w:rPr>
          <w:sz w:val="24"/>
          <w:szCs w:val="24"/>
        </w:rPr>
        <w:t>verpflichtungsorientierten Anleger</w:t>
      </w:r>
      <w:r>
        <w:rPr>
          <w:sz w:val="24"/>
          <w:szCs w:val="24"/>
        </w:rPr>
        <w:t>. Diese</w:t>
      </w:r>
      <w:r w:rsidR="00A52A00">
        <w:rPr>
          <w:sz w:val="24"/>
          <w:szCs w:val="24"/>
        </w:rPr>
        <w:t>s Mal</w:t>
      </w:r>
      <w:r>
        <w:rPr>
          <w:sz w:val="24"/>
          <w:szCs w:val="24"/>
        </w:rPr>
        <w:t xml:space="preserve"> </w:t>
      </w:r>
      <w:r w:rsidR="00DB2330" w:rsidRPr="00DB2330">
        <w:rPr>
          <w:sz w:val="24"/>
          <w:szCs w:val="24"/>
        </w:rPr>
        <w:t xml:space="preserve">gewährte </w:t>
      </w:r>
      <w:r>
        <w:rPr>
          <w:sz w:val="24"/>
          <w:szCs w:val="24"/>
        </w:rPr>
        <w:t>Dr. Andrea Mutschall</w:t>
      </w:r>
      <w:r w:rsidR="00DB2330" w:rsidRPr="00DB2330">
        <w:rPr>
          <w:sz w:val="24"/>
          <w:szCs w:val="24"/>
        </w:rPr>
        <w:t>, Geschäftsführer</w:t>
      </w:r>
      <w:r>
        <w:rPr>
          <w:sz w:val="24"/>
          <w:szCs w:val="24"/>
        </w:rPr>
        <w:t>in des Altersversorgungswerks der Zahnärzte Niedersachsen</w:t>
      </w:r>
      <w:r w:rsidR="00DB2330" w:rsidRPr="00DB2330">
        <w:rPr>
          <w:sz w:val="24"/>
          <w:szCs w:val="24"/>
        </w:rPr>
        <w:t xml:space="preserve">, einen Einblick in die Kapitalanlage </w:t>
      </w:r>
      <w:r>
        <w:rPr>
          <w:sz w:val="24"/>
          <w:szCs w:val="24"/>
        </w:rPr>
        <w:t>ihres</w:t>
      </w:r>
      <w:r w:rsidR="00DB2330" w:rsidRPr="00DB2330">
        <w:rPr>
          <w:sz w:val="24"/>
          <w:szCs w:val="24"/>
        </w:rPr>
        <w:t xml:space="preserve"> Unternehmens. </w:t>
      </w:r>
      <w:r>
        <w:rPr>
          <w:sz w:val="24"/>
          <w:szCs w:val="24"/>
        </w:rPr>
        <w:t xml:space="preserve">In </w:t>
      </w:r>
      <w:r w:rsidR="00A52A00">
        <w:rPr>
          <w:sz w:val="24"/>
          <w:szCs w:val="24"/>
        </w:rPr>
        <w:t>einem weiteren Vortrag warb Heribert Karch, Vorstandsvorsitzender des Fachverbands für betriebliche Altersversorgung, darum, die Betriebsrente einer größeren Zahl von Ar</w:t>
      </w:r>
      <w:r w:rsidR="00C01885">
        <w:rPr>
          <w:sz w:val="24"/>
          <w:szCs w:val="24"/>
        </w:rPr>
        <w:t>beitnehmern zukommen zu lassen.</w:t>
      </w:r>
    </w:p>
    <w:p w:rsidR="00DB2330" w:rsidRPr="00C3106E" w:rsidRDefault="00A52A00">
      <w:pPr>
        <w:rPr>
          <w:sz w:val="24"/>
          <w:szCs w:val="24"/>
        </w:rPr>
      </w:pPr>
      <w:r>
        <w:rPr>
          <w:sz w:val="24"/>
          <w:szCs w:val="24"/>
        </w:rPr>
        <w:t>Zum Abschluss des apoInvestment-Forums präsentierte Elmar Theveßen, ZDF-Chefredakteur und Terrorismusexperte, den Teilnehmern Zahlen und Hintergründe zum Terrorismus der vergangenen Jahre und Jahrzehnte.</w:t>
      </w:r>
      <w:r w:rsidR="00C01885">
        <w:rPr>
          <w:sz w:val="24"/>
          <w:szCs w:val="24"/>
        </w:rPr>
        <w:t xml:space="preserve"> Theveßen plädierte dafür, besonnen mit </w:t>
      </w:r>
      <w:r w:rsidR="005F27A8">
        <w:rPr>
          <w:sz w:val="24"/>
          <w:szCs w:val="24"/>
        </w:rPr>
        <w:t>der latent vorhandenen terroristischen Bedrohung</w:t>
      </w:r>
      <w:r w:rsidR="00C01885">
        <w:rPr>
          <w:sz w:val="24"/>
          <w:szCs w:val="24"/>
        </w:rPr>
        <w:t xml:space="preserve"> umzugehen – ein Pendant zu den Kapitalmärkten, die externe Schocks auch sukzessive verarbeiten.</w:t>
      </w:r>
    </w:p>
    <w:sectPr w:rsidR="00DB2330" w:rsidRPr="00C3106E" w:rsidSect="00AA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A"/>
    <w:rsid w:val="00065955"/>
    <w:rsid w:val="000B4CB0"/>
    <w:rsid w:val="00472880"/>
    <w:rsid w:val="00477D3B"/>
    <w:rsid w:val="004B4403"/>
    <w:rsid w:val="0054415C"/>
    <w:rsid w:val="00552065"/>
    <w:rsid w:val="005F27A8"/>
    <w:rsid w:val="00600CBA"/>
    <w:rsid w:val="006F72BD"/>
    <w:rsid w:val="0082702A"/>
    <w:rsid w:val="0098210C"/>
    <w:rsid w:val="00A52A00"/>
    <w:rsid w:val="00AA1DA3"/>
    <w:rsid w:val="00AB7A82"/>
    <w:rsid w:val="00B55937"/>
    <w:rsid w:val="00C01885"/>
    <w:rsid w:val="00C3106E"/>
    <w:rsid w:val="00D26751"/>
    <w:rsid w:val="00DB2330"/>
    <w:rsid w:val="00DC0A20"/>
    <w:rsid w:val="00F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4214F-234D-430F-9FC3-9FFA19AA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D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B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Apotheker- und Ärztebank eG, Düsseldorf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yg7u84u</dc:creator>
  <cp:keywords/>
  <dc:description/>
  <cp:lastModifiedBy>yg7u84u</cp:lastModifiedBy>
  <cp:revision>3</cp:revision>
  <cp:lastPrinted>2018-03-13T10:05:00Z</cp:lastPrinted>
  <dcterms:created xsi:type="dcterms:W3CDTF">2018-03-19T07:10:00Z</dcterms:created>
  <dcterms:modified xsi:type="dcterms:W3CDTF">2018-03-19T07:25:00Z</dcterms:modified>
</cp:coreProperties>
</file>