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A2F" w:rsidRPr="00693AE4" w:rsidRDefault="00803CBE" w:rsidP="00D12A2F">
      <w:pPr>
        <w:pStyle w:val="ReVUHeadline2plusRahmen"/>
      </w:pPr>
      <w:r>
        <w:t>Kulturpreis Bayern verliehen – Kunst und Wissenschaft am Münchner Nockherberg vereint</w:t>
      </w:r>
    </w:p>
    <w:tbl>
      <w:tblPr>
        <w:tblW w:w="7224" w:type="dxa"/>
        <w:tblLayout w:type="fixed"/>
        <w:tblCellMar>
          <w:left w:w="0" w:type="dxa"/>
          <w:right w:w="0" w:type="dxa"/>
        </w:tblCellMar>
        <w:tblLook w:val="0000" w:firstRow="0" w:lastRow="0" w:firstColumn="0" w:lastColumn="0" w:noHBand="0" w:noVBand="0"/>
      </w:tblPr>
      <w:tblGrid>
        <w:gridCol w:w="7195"/>
        <w:gridCol w:w="29"/>
      </w:tblGrid>
      <w:tr w:rsidR="00D12A2F" w:rsidRPr="00124C73" w:rsidTr="00050467">
        <w:trPr>
          <w:cantSplit/>
          <w:trHeight w:hRule="exact" w:val="278"/>
          <w:hidden/>
        </w:trPr>
        <w:tc>
          <w:tcPr>
            <w:tcW w:w="7195" w:type="dxa"/>
            <w:vAlign w:val="bottom"/>
          </w:tcPr>
          <w:p w:rsidR="00D12A2F" w:rsidRPr="00993BB6" w:rsidRDefault="00D12A2F" w:rsidP="00050467">
            <w:pPr>
              <w:pStyle w:val="ReVUKommentar"/>
            </w:pPr>
            <w:r w:rsidRPr="00993BB6">
              <w:sym w:font="Wingdings" w:char="F0EA"/>
            </w:r>
            <w:r w:rsidRPr="00993BB6">
              <w:t xml:space="preserve"> </w:t>
            </w:r>
            <w:r>
              <w:rPr>
                <w:noProof/>
              </w:rPr>
              <w:t>Sub</w:t>
            </w:r>
            <w:r w:rsidR="002C7CE4">
              <w:rPr>
                <w:noProof/>
              </w:rPr>
              <w:t>line</w:t>
            </w:r>
          </w:p>
        </w:tc>
        <w:tc>
          <w:tcPr>
            <w:tcW w:w="29" w:type="dxa"/>
          </w:tcPr>
          <w:p w:rsidR="00D12A2F" w:rsidRPr="00F84D6E" w:rsidRDefault="00D12A2F" w:rsidP="00050467">
            <w:pPr>
              <w:pStyle w:val="ReVUangaben"/>
            </w:pPr>
          </w:p>
        </w:tc>
      </w:tr>
      <w:tr w:rsidR="00D12A2F" w:rsidRPr="00124C73" w:rsidTr="00803CBE">
        <w:trPr>
          <w:cantSplit/>
          <w:trHeight w:val="285"/>
        </w:trPr>
        <w:tc>
          <w:tcPr>
            <w:tcW w:w="7224" w:type="dxa"/>
            <w:gridSpan w:val="2"/>
          </w:tcPr>
          <w:p w:rsidR="00D12A2F" w:rsidRPr="00192E38" w:rsidRDefault="00D12A2F" w:rsidP="00050467">
            <w:pPr>
              <w:pStyle w:val="ReVUSubline2"/>
            </w:pPr>
            <w:bookmarkStart w:id="0" w:name="Betreff"/>
            <w:bookmarkEnd w:id="0"/>
          </w:p>
        </w:tc>
      </w:tr>
      <w:tr w:rsidR="00D12A2F" w:rsidRPr="00124C73" w:rsidTr="00050467">
        <w:trPr>
          <w:cantSplit/>
          <w:trHeight w:hRule="exact" w:val="556"/>
          <w:hidden/>
        </w:trPr>
        <w:tc>
          <w:tcPr>
            <w:tcW w:w="7195" w:type="dxa"/>
            <w:vAlign w:val="bottom"/>
          </w:tcPr>
          <w:p w:rsidR="00D12A2F" w:rsidRPr="00993BB6" w:rsidRDefault="00D12A2F" w:rsidP="00050467">
            <w:pPr>
              <w:pStyle w:val="ReVUKommentar"/>
            </w:pPr>
            <w:r w:rsidRPr="00993BB6">
              <w:sym w:font="Wingdings" w:char="F0EA"/>
            </w:r>
            <w:r w:rsidRPr="00993BB6">
              <w:t xml:space="preserve"> Fließtext</w:t>
            </w:r>
          </w:p>
        </w:tc>
        <w:tc>
          <w:tcPr>
            <w:tcW w:w="29" w:type="dxa"/>
          </w:tcPr>
          <w:p w:rsidR="00D12A2F" w:rsidRPr="00F84D6E" w:rsidRDefault="00D12A2F" w:rsidP="00050467">
            <w:pPr>
              <w:pStyle w:val="ReVUangaben"/>
            </w:pPr>
          </w:p>
        </w:tc>
      </w:tr>
    </w:tbl>
    <w:p w:rsidR="00D815BD" w:rsidRDefault="00D815BD" w:rsidP="004E643C">
      <w:bookmarkStart w:id="1" w:name="Fliess"/>
      <w:bookmarkEnd w:id="1"/>
    </w:p>
    <w:p w:rsidR="00D815BD" w:rsidRPr="00803CBE" w:rsidRDefault="00803CBE" w:rsidP="004E643C">
      <w:pPr>
        <w:rPr>
          <w:b/>
        </w:rPr>
      </w:pPr>
      <w:r w:rsidRPr="00803CBE">
        <w:rPr>
          <w:b/>
        </w:rPr>
        <w:t xml:space="preserve">München. </w:t>
      </w:r>
      <w:r w:rsidR="00D815BD" w:rsidRPr="00803CBE">
        <w:rPr>
          <w:b/>
        </w:rPr>
        <w:t xml:space="preserve">Rund 400 Gäste der diesjährigen Verleihung des Kulturpreises Bayern konnten am Donnerstagabend am Münchner Nockherberg hautnah die Vielfalt bayerischer Kunst und Wissenschaft erleben. Insgesamt 39 Preisträger wurden mit dem Kulturpreis Bayern ausgezeichnet. Neben den besten Absolventen der bayerischen Hochschulen erhielten in der Sparte Kunst die Schauspielerin Juliane Köhler, das musikalische Duo Coconami, der Künstler Sebastian Kuhn, die Dellnhauser Musikanten, der Kabarettist Django Asül sowie der Schauspieler und Kabarettist Ottfried Fischer den Kulturpreis. </w:t>
      </w:r>
    </w:p>
    <w:p w:rsidR="00D815BD" w:rsidRDefault="00D815BD" w:rsidP="004E643C"/>
    <w:p w:rsidR="00D815BD" w:rsidRDefault="00D815BD" w:rsidP="004E643C">
      <w:r>
        <w:t xml:space="preserve">Statt einer Fastenpredigt mit deftigen Leviten stand am Donnerstagabend am Münchner Nockherberg die Würdigung kultureller, künstlerischer, wissenschaftlicher und gesellschaftlicher Leistungen im Mittelpunkt. 39 Preisträger aus der bayerischen Hochschullandschaft und aus der bayerischen Kunst- und Kulturszene wurden für ihre persönlichen Leistungen mit dem Kulturpreis Bayern ausgezeichnet. Seit 2005 verleiht das Bayernwerk in Partnerschaft mit dem Bayerischen Staatsministerium für Wissenschaft und Kunst die Auszeichnung, die im Jahr 1959 als Kulturpreis Ostbayern ihren Ursprung fand. </w:t>
      </w:r>
    </w:p>
    <w:p w:rsidR="00D815BD" w:rsidRDefault="00D815BD" w:rsidP="004E643C"/>
    <w:p w:rsidR="00D815BD" w:rsidRDefault="00153FCC" w:rsidP="004E643C">
      <w:r w:rsidRPr="009A55B6">
        <w:t>„Der Kulturpreis würdigt die herausragenden Leistungen von Kunst- und Kulturschaffenden sow</w:t>
      </w:r>
      <w:r w:rsidR="005500D2" w:rsidRPr="009A55B6">
        <w:t>ie von Nachwuchswissenschaftlerinnen</w:t>
      </w:r>
      <w:r w:rsidRPr="009A55B6">
        <w:t xml:space="preserve"> und </w:t>
      </w:r>
      <w:r w:rsidR="005500D2" w:rsidRPr="009A55B6">
        <w:t>-wissenschaftlern im Freistaat. Mit ihrem Schaffen bringen sie den Kunst- und Wissenschaftsstandort Bayern weit über seine Grenzen hinaus zum Leuchten. Sie gehören zu den Gestaltern unserer Heimat“, betonte Kunst- und Wissenschaftsminister Bernd Sibler.</w:t>
      </w:r>
    </w:p>
    <w:p w:rsidR="00153FCC" w:rsidRDefault="00153FCC" w:rsidP="004E643C"/>
    <w:p w:rsidR="00D815BD" w:rsidRDefault="00D815BD" w:rsidP="004E643C">
      <w:r>
        <w:t>Moderator Thomas Ohrner führte die rund 400 Gäste durch den Abend, die dabei auch einen beeindruckenden Einblick in die Vielseitigkeit und Werthaltigkeit der wissenschaftlichen Arbeiten gewannen, die durch die Studierenden an den bayerischen Hochschulen entstehen</w:t>
      </w:r>
      <w:r w:rsidRPr="009A55B6">
        <w:t>. „Jede Arbeit für sich bringt Wissenschaft, Gesellschaft oder die Kunst wieder ein Stück voran. Die Leistung unserer Preisträger ist Jahr für Jahr auch eine Leistungsschau unserer bayerischen Hochschullandschaft. Es ist beeindruckend, was dort entsteht“, betonte der Vorstandsvorsitzende des Bayernwerks, Reimund Gotzel.</w:t>
      </w:r>
      <w:r>
        <w:t xml:space="preserve">  </w:t>
      </w:r>
    </w:p>
    <w:p w:rsidR="00D815BD" w:rsidRDefault="00D815BD" w:rsidP="004E643C"/>
    <w:p w:rsidR="00D815BD" w:rsidRDefault="00D815BD" w:rsidP="004E643C">
      <w:r>
        <w:t>Auf einer ihm bekannten Bühne stand der Schauspieler Ste</w:t>
      </w:r>
      <w:r w:rsidR="001E33CD">
        <w:t>ph</w:t>
      </w:r>
      <w:r>
        <w:t>an Zinner, der am Nockherberg-Singspiel üblicherweise in der Rolle des Bayerischen Ministerpräsidenten Markus Söder auftritt. Dieses Mal übernahm Ste</w:t>
      </w:r>
      <w:r w:rsidR="001E33CD">
        <w:t>ph</w:t>
      </w:r>
      <w:r>
        <w:t xml:space="preserve">an Zinner die Rolle des Laudators für die fünf Preisträger aus der Sparte Kunst.  Dazu zählen die Japaner Nami Kamata und Miyaji </w:t>
      </w:r>
      <w:r>
        <w:lastRenderedPageBreak/>
        <w:t xml:space="preserve">Mann. Als Musikduo Coconami verbinden die Künstler mit ihrer Musik japanische Klänge mit bayerischer Volksmusik. Seit vielen Jahrzehnten schaffen die Wahlmünchner so eine völlig neue Art von Weltmusik. Mit Titeln wie „Chiemgauer Dreher“, „König Ludwig Lied“ oder „Isarmärchen“ blicken Coconami gekonnt, augenzwinkernd und mit eigener Note auf die Vielfalt bayerischer Folklore. </w:t>
      </w:r>
    </w:p>
    <w:p w:rsidR="00D815BD" w:rsidRDefault="00D815BD" w:rsidP="004E643C"/>
    <w:p w:rsidR="00D815BD" w:rsidRDefault="00D815BD" w:rsidP="004E643C">
      <w:r>
        <w:t>Ein weiterer Kulturpreis geht an den Bildhauer Sebastian Kuhn. Der bildende Künstler schafft teils großformatige Skulpturen. Eine besondere Note seiner Kunst ist dabei die Offenheit für viele Materialien. Die klassischen Bildhauer-Materialien wie Bronze, Holz oder Stein kombiniert Kuhn beispielsweise mit Acrylglas, Edelstahl oder Plexiglas. Sebastian Kuhn entwickelt Skulpturen sowohl für den Innen- als auch für den Außenbereich.</w:t>
      </w:r>
    </w:p>
    <w:p w:rsidR="00D815BD" w:rsidRDefault="00D815BD" w:rsidP="004E643C"/>
    <w:p w:rsidR="00D815BD" w:rsidRDefault="00D815BD" w:rsidP="004E643C">
      <w:r>
        <w:t xml:space="preserve">Ausgezeichnet wurde ebenso die Schauspielerin Juliane Köhler. Viele Jahre wirkte sie bereits am Bayerischen Staatsschauspiel in München. Sie spielte bedeutende Rollen in zahlreichen Fernseh- und Filmproduktionen wie beispielsweise „Aimée und Jaguar“, „Pünktchen und Anton“, „Nirgendwo in Afrika“ oder „Vielmachglas“. Juliane Köhler prägt bis heute die bayerische Schauspielszene auf der Bühne und im Film. </w:t>
      </w:r>
    </w:p>
    <w:p w:rsidR="00D815BD" w:rsidRDefault="00D815BD" w:rsidP="004E643C"/>
    <w:p w:rsidR="00D815BD" w:rsidRDefault="00D815BD" w:rsidP="004E643C">
      <w:r>
        <w:t xml:space="preserve">Die Klaviatur der traditionsreichen bayerischen Volksmusik spielen seit Jahrzehnten die Dellnhauser Musikanten. Bis in die 30er Jahre des letzten Jahrhunderts geht die musikalische Tradition der Gründerfamilie Eberwein zurück. In den 80er Jahren hat Micheal Eberwein die Leitung der Dellnhauser Musikanten übernommen. Bis heute sind die Dellnhauser Musikanten eines der bekanntesten Ensembles bayerischer Volksmusik. </w:t>
      </w:r>
    </w:p>
    <w:p w:rsidR="00D815BD" w:rsidRDefault="00D815BD" w:rsidP="004E643C"/>
    <w:p w:rsidR="00D815BD" w:rsidRDefault="00D815BD" w:rsidP="004E643C">
      <w:r>
        <w:t xml:space="preserve">Der niederbayerische Kabarettist Django Asül ist ein weiterer Preisträger des Kulturpreis Bayern 2019. Bereits in den 90er-Jahren unternahm er die ersten Schritte Richtung Bühne. Heute ist Django Asül eine Säule des bayerischen Kabaretts. Mit Witz und enormen Spürsinn bringt er seine Zuschauer zum Lachen, aber auch zum Nachdenken. Er beherrscht die Kunst mit den Mitteln des Kabaretts klare Botschaften zu geben und trotzdem nie das bayerische Motto „leben und leben lassen“ aus dem Auge zu verlieren. </w:t>
      </w:r>
    </w:p>
    <w:p w:rsidR="00D815BD" w:rsidRDefault="00D815BD" w:rsidP="004E643C"/>
    <w:p w:rsidR="00D815BD" w:rsidRPr="005500D2" w:rsidRDefault="00D815BD" w:rsidP="005500D2">
      <w:r>
        <w:t>Den Sonderpreis des Bayerischen Staatsministeriums für Wissenschaft und Kunst erhielt der Schauspieler und Kabarettist Ottfried Fischer. Überreicht hat den Kulturpreis Bayern in dieser Kategorie der Bayerische Wissenschafts- und Kunstminister Bernd Sibler</w:t>
      </w:r>
      <w:r w:rsidRPr="009A55B6">
        <w:t>.</w:t>
      </w:r>
      <w:r w:rsidR="005500D2" w:rsidRPr="009A55B6">
        <w:t xml:space="preserve"> „Ottfried Fischer ist der bayerische Schauspieler schlechthin! Wer verbindet nicht mit Sir Quickly rebellische Jugenderinnerungen? Wer hat nicht schon mit dem Bullen von Tölz spannende Kriminalfälle gelöst? Als Schauspieler und Kabarettist ist er legendär. Jetzt begeistert er auch als Schriftsteller mit humoristisch-melancholischen, nachdenklich-heiteren Anekdoten aus seinem Leben. Aufgrund dieser glücklicherweise nie enden wollenden künstlerischen Vielfalt ist es mir deshalb eine große Ehre und Freude, Ottfried Fischer den Sonderpreis des Kulturpreises Bayern 2019 zu verleihen!“, so Sibler.</w:t>
      </w:r>
    </w:p>
    <w:p w:rsidR="00D815BD" w:rsidRDefault="00D815BD" w:rsidP="004E643C"/>
    <w:p w:rsidR="00D815BD" w:rsidRPr="001E33CD" w:rsidRDefault="00D815BD" w:rsidP="004E643C">
      <w:pPr>
        <w:rPr>
          <w:b/>
        </w:rPr>
      </w:pPr>
      <w:r w:rsidRPr="001E33CD">
        <w:rPr>
          <w:b/>
        </w:rPr>
        <w:t>Kulturpreis Bayern mit 60-jähriger eigener Tradition</w:t>
      </w:r>
    </w:p>
    <w:p w:rsidR="00D815BD" w:rsidRDefault="00D815BD" w:rsidP="004E643C"/>
    <w:p w:rsidR="00D815BD" w:rsidRDefault="00D815BD" w:rsidP="004E643C">
      <w:r>
        <w:t>Der Kulturpreis Bayern geht auf das Jahr 1959 zurück. In diesem Jahr wurde erstmals der Kulturpreis Ostbayern verliehen. 2005 wurde dieser Preis auf ganz Bayern ausgedehnt. Neben den fünf Kunstpreisträgern werden jährlich 33 Absolventinnen und Absolventen der bayerischen Kunsthochschulen, Universitäten und Hochschulen für angewandte Wissenschaften ausgezeichnet. In der Kategorie Kunst ist der Preis mit 5.000 Euro, in der Kategorie Hochschulen mit 2.000 Euro dotiert. Alle Preisträger erhalten die vom Schwan</w:t>
      </w:r>
      <w:r>
        <w:lastRenderedPageBreak/>
        <w:t xml:space="preserve">dorfer Bildhauer Peter Mayer geschaffene Bronzeplastik „Gedankenblitz“. Den Kulturpreis Bayern verleiht das Bayernwerk in Partnerschaft mit dem Bayerischen Staatsministerium für Wissenschaft und Kunst. </w:t>
      </w:r>
    </w:p>
    <w:p w:rsidR="00D815BD" w:rsidRDefault="00D815BD" w:rsidP="004E643C"/>
    <w:p w:rsidR="001E33CD" w:rsidRDefault="00D815BD" w:rsidP="00E02573">
      <w:r>
        <w:t xml:space="preserve"> </w:t>
      </w:r>
      <w:r w:rsidRPr="009A55B6">
        <w:t>„Dieses Engagement begleitet unser Unternehmen seit mittlerweile 60 Jahren: Es ist sicher selten, dass ein gesellschaftliches Engagement den Großteil einer bald 100-jährigen Unternehmensgeschichte derart prägt, wie der Kulturpreis die Geschichte des Bayernwerks. Darauf und vor allen Dingen auf die vielen Preisträger sind wir sehr stolz. Die Unterstützung des kulturellen Wirkens in Bayern bleibt uns ein Herzensanliegen“,</w:t>
      </w:r>
      <w:r w:rsidRPr="00E3563A">
        <w:t xml:space="preserve"> betonte Reimund Gotzel, Vorstandsvorsitzender des Bayernwerks</w:t>
      </w:r>
      <w:r w:rsidR="001E33CD" w:rsidRPr="00E3563A">
        <w:t>.</w:t>
      </w:r>
    </w:p>
    <w:p w:rsidR="00E36547" w:rsidRPr="001D7D15" w:rsidRDefault="00E36547" w:rsidP="00E02573"/>
    <w:p w:rsidR="0046219D" w:rsidRPr="009A55B6" w:rsidRDefault="00E02573" w:rsidP="0046219D">
      <w:pPr>
        <w:rPr>
          <w:b/>
          <w:color w:val="000000" w:themeColor="text1"/>
        </w:rPr>
      </w:pPr>
      <w:r w:rsidRPr="001D7D15">
        <w:rPr>
          <w:b/>
          <w:color w:val="000000" w:themeColor="text1"/>
        </w:rPr>
        <w:t>Die Wissenschaftspreisträger 2019 der bayerischen Hochschulen für angewandte Wissenschaften</w:t>
      </w:r>
      <w:r w:rsidR="009A55B6">
        <w:rPr>
          <w:b/>
          <w:color w:val="000000" w:themeColor="text1"/>
        </w:rPr>
        <w:t>:</w:t>
      </w:r>
    </w:p>
    <w:p w:rsidR="00E02573" w:rsidRPr="001D7D15" w:rsidRDefault="0046219D" w:rsidP="0046219D">
      <w:pPr>
        <w:pStyle w:val="Listenabsatz"/>
        <w:numPr>
          <w:ilvl w:val="0"/>
          <w:numId w:val="11"/>
        </w:numPr>
        <w:rPr>
          <w:color w:val="000000" w:themeColor="text1"/>
        </w:rPr>
      </w:pPr>
      <w:r w:rsidRPr="001D7D15">
        <w:rPr>
          <w:b/>
          <w:color w:val="000000" w:themeColor="text1"/>
        </w:rPr>
        <w:t>Philipp Heß</w:t>
      </w:r>
      <w:r w:rsidRPr="001D7D15">
        <w:rPr>
          <w:color w:val="000000" w:themeColor="text1"/>
        </w:rPr>
        <w:t>, Ostbayerische Technische Hochschule Amberg-Weiden</w:t>
      </w:r>
    </w:p>
    <w:p w:rsidR="0046219D" w:rsidRPr="001D7D15" w:rsidRDefault="0046219D" w:rsidP="0046219D">
      <w:pPr>
        <w:pStyle w:val="Listenabsatz"/>
        <w:numPr>
          <w:ilvl w:val="0"/>
          <w:numId w:val="11"/>
        </w:numPr>
        <w:rPr>
          <w:b/>
          <w:color w:val="000000" w:themeColor="text1"/>
        </w:rPr>
      </w:pPr>
      <w:r w:rsidRPr="001D7D15">
        <w:rPr>
          <w:b/>
          <w:color w:val="000000" w:themeColor="text1"/>
        </w:rPr>
        <w:t>Sibylle Neumeier</w:t>
      </w:r>
      <w:r w:rsidRPr="001D7D15">
        <w:rPr>
          <w:color w:val="000000" w:themeColor="text1"/>
        </w:rPr>
        <w:t>, Hochschule Ansbach</w:t>
      </w:r>
    </w:p>
    <w:p w:rsidR="0046219D" w:rsidRPr="001D7D15" w:rsidRDefault="0046219D" w:rsidP="0046219D">
      <w:pPr>
        <w:pStyle w:val="Listenabsatz"/>
        <w:numPr>
          <w:ilvl w:val="0"/>
          <w:numId w:val="11"/>
        </w:numPr>
        <w:rPr>
          <w:color w:val="000000" w:themeColor="text1"/>
        </w:rPr>
      </w:pPr>
      <w:r w:rsidRPr="001D7D15">
        <w:rPr>
          <w:b/>
          <w:color w:val="000000" w:themeColor="text1"/>
        </w:rPr>
        <w:t>Stefano De Blasi</w:t>
      </w:r>
      <w:r w:rsidRPr="001D7D15">
        <w:rPr>
          <w:color w:val="000000" w:themeColor="text1"/>
        </w:rPr>
        <w:t>,</w:t>
      </w:r>
      <w:r w:rsidRPr="001D7D15">
        <w:rPr>
          <w:b/>
          <w:color w:val="000000" w:themeColor="text1"/>
        </w:rPr>
        <w:t xml:space="preserve"> </w:t>
      </w:r>
      <w:r w:rsidRPr="001D7D15">
        <w:rPr>
          <w:color w:val="000000" w:themeColor="text1"/>
        </w:rPr>
        <w:t>Hochschule Aschaffenburg</w:t>
      </w:r>
    </w:p>
    <w:p w:rsidR="0046219D" w:rsidRPr="001D7D15" w:rsidRDefault="0046219D" w:rsidP="0046219D">
      <w:pPr>
        <w:pStyle w:val="Listenabsatz"/>
        <w:numPr>
          <w:ilvl w:val="0"/>
          <w:numId w:val="11"/>
        </w:numPr>
        <w:rPr>
          <w:color w:val="000000" w:themeColor="text1"/>
        </w:rPr>
      </w:pPr>
      <w:r w:rsidRPr="001D7D15">
        <w:rPr>
          <w:b/>
          <w:color w:val="000000" w:themeColor="text1"/>
        </w:rPr>
        <w:t>Simon Merz</w:t>
      </w:r>
      <w:r w:rsidRPr="001D7D15">
        <w:rPr>
          <w:color w:val="000000" w:themeColor="text1"/>
        </w:rPr>
        <w:t>,</w:t>
      </w:r>
      <w:r w:rsidRPr="001D7D15">
        <w:rPr>
          <w:b/>
          <w:color w:val="000000" w:themeColor="text1"/>
        </w:rPr>
        <w:t xml:space="preserve"> </w:t>
      </w:r>
      <w:r w:rsidRPr="001D7D15">
        <w:rPr>
          <w:color w:val="000000" w:themeColor="text1"/>
        </w:rPr>
        <w:t>Hochschule Augsburg</w:t>
      </w:r>
    </w:p>
    <w:p w:rsidR="0046219D" w:rsidRPr="001D7D15" w:rsidRDefault="0046219D" w:rsidP="0046219D">
      <w:pPr>
        <w:pStyle w:val="Listenabsatz"/>
        <w:numPr>
          <w:ilvl w:val="0"/>
          <w:numId w:val="11"/>
        </w:numPr>
        <w:rPr>
          <w:b/>
          <w:color w:val="000000" w:themeColor="text1"/>
        </w:rPr>
      </w:pPr>
      <w:r w:rsidRPr="001D7D15">
        <w:rPr>
          <w:b/>
          <w:color w:val="000000" w:themeColor="text1"/>
        </w:rPr>
        <w:t>Katharina Brenner</w:t>
      </w:r>
      <w:r w:rsidRPr="001D7D15">
        <w:rPr>
          <w:color w:val="000000" w:themeColor="text1"/>
        </w:rPr>
        <w:t>, Hochschule Coburg</w:t>
      </w:r>
    </w:p>
    <w:p w:rsidR="0046219D" w:rsidRPr="001D7D15" w:rsidRDefault="0046219D" w:rsidP="0046219D">
      <w:pPr>
        <w:pStyle w:val="Listenabsatz"/>
        <w:numPr>
          <w:ilvl w:val="0"/>
          <w:numId w:val="11"/>
        </w:numPr>
        <w:rPr>
          <w:b/>
          <w:color w:val="000000" w:themeColor="text1"/>
        </w:rPr>
      </w:pPr>
      <w:r w:rsidRPr="001D7D15">
        <w:rPr>
          <w:b/>
          <w:color w:val="000000" w:themeColor="text1"/>
        </w:rPr>
        <w:t>Christoph Metzke</w:t>
      </w:r>
      <w:r w:rsidRPr="001D7D15">
        <w:rPr>
          <w:color w:val="000000" w:themeColor="text1"/>
        </w:rPr>
        <w:t>, Technische Hochschule Deggendorf</w:t>
      </w:r>
    </w:p>
    <w:p w:rsidR="0046219D" w:rsidRPr="001D7D15" w:rsidRDefault="0046219D" w:rsidP="0046219D">
      <w:pPr>
        <w:pStyle w:val="Listenabsatz"/>
        <w:numPr>
          <w:ilvl w:val="0"/>
          <w:numId w:val="11"/>
        </w:numPr>
        <w:rPr>
          <w:b/>
          <w:color w:val="000000" w:themeColor="text1"/>
        </w:rPr>
      </w:pPr>
      <w:r w:rsidRPr="001D7D15">
        <w:rPr>
          <w:b/>
          <w:color w:val="000000" w:themeColor="text1"/>
        </w:rPr>
        <w:t>Robert Szabad</w:t>
      </w:r>
      <w:r w:rsidRPr="001D7D15">
        <w:rPr>
          <w:color w:val="000000" w:themeColor="text1"/>
        </w:rPr>
        <w:t>, Hochschule Hof</w:t>
      </w:r>
    </w:p>
    <w:p w:rsidR="0046219D" w:rsidRPr="001D7D15" w:rsidRDefault="0046219D" w:rsidP="0046219D">
      <w:pPr>
        <w:pStyle w:val="Listenabsatz"/>
        <w:numPr>
          <w:ilvl w:val="0"/>
          <w:numId w:val="11"/>
        </w:numPr>
        <w:rPr>
          <w:b/>
          <w:color w:val="000000" w:themeColor="text1"/>
        </w:rPr>
      </w:pPr>
      <w:r w:rsidRPr="001D7D15">
        <w:rPr>
          <w:b/>
          <w:color w:val="000000" w:themeColor="text1"/>
        </w:rPr>
        <w:t>Josef-Felix Ehrl</w:t>
      </w:r>
      <w:r w:rsidRPr="001D7D15">
        <w:rPr>
          <w:color w:val="000000" w:themeColor="text1"/>
        </w:rPr>
        <w:t>, Technische Hochschule Ingolstadt</w:t>
      </w:r>
    </w:p>
    <w:p w:rsidR="0046219D" w:rsidRPr="001D7D15" w:rsidRDefault="0046219D" w:rsidP="0046219D">
      <w:pPr>
        <w:pStyle w:val="Listenabsatz"/>
        <w:numPr>
          <w:ilvl w:val="0"/>
          <w:numId w:val="11"/>
        </w:numPr>
        <w:rPr>
          <w:b/>
          <w:color w:val="000000" w:themeColor="text1"/>
        </w:rPr>
      </w:pPr>
      <w:r w:rsidRPr="001D7D15">
        <w:rPr>
          <w:b/>
          <w:color w:val="000000" w:themeColor="text1"/>
        </w:rPr>
        <w:t>Mona-Kristin Schindele</w:t>
      </w:r>
      <w:r w:rsidRPr="001D7D15">
        <w:rPr>
          <w:color w:val="000000" w:themeColor="text1"/>
        </w:rPr>
        <w:t>, Hochschule Kempten</w:t>
      </w:r>
    </w:p>
    <w:p w:rsidR="0046219D" w:rsidRPr="001D7D15" w:rsidRDefault="0046219D" w:rsidP="0046219D">
      <w:pPr>
        <w:pStyle w:val="Listenabsatz"/>
        <w:numPr>
          <w:ilvl w:val="0"/>
          <w:numId w:val="11"/>
        </w:numPr>
        <w:rPr>
          <w:b/>
          <w:color w:val="000000" w:themeColor="text1"/>
        </w:rPr>
      </w:pPr>
      <w:r w:rsidRPr="001D7D15">
        <w:rPr>
          <w:b/>
          <w:color w:val="000000" w:themeColor="text1"/>
        </w:rPr>
        <w:t>Matevz Rozaj</w:t>
      </w:r>
      <w:r w:rsidRPr="001D7D15">
        <w:rPr>
          <w:color w:val="000000" w:themeColor="text1"/>
        </w:rPr>
        <w:t>, Hochschule Landshut</w:t>
      </w:r>
    </w:p>
    <w:p w:rsidR="0046219D" w:rsidRPr="001D7D15" w:rsidRDefault="0046219D" w:rsidP="0046219D">
      <w:pPr>
        <w:pStyle w:val="Listenabsatz"/>
        <w:numPr>
          <w:ilvl w:val="0"/>
          <w:numId w:val="11"/>
        </w:numPr>
        <w:rPr>
          <w:b/>
          <w:color w:val="000000" w:themeColor="text1"/>
        </w:rPr>
      </w:pPr>
      <w:r w:rsidRPr="001D7D15">
        <w:rPr>
          <w:b/>
          <w:color w:val="000000" w:themeColor="text1"/>
        </w:rPr>
        <w:t>Daniela Frommel</w:t>
      </w:r>
      <w:bookmarkStart w:id="2" w:name="OLE_LINK4"/>
      <w:bookmarkStart w:id="3" w:name="OLE_LINK5"/>
      <w:r w:rsidRPr="001D7D15">
        <w:rPr>
          <w:color w:val="000000" w:themeColor="text1"/>
        </w:rPr>
        <w:t>, Hochschule München</w:t>
      </w:r>
      <w:bookmarkEnd w:id="2"/>
      <w:bookmarkEnd w:id="3"/>
    </w:p>
    <w:p w:rsidR="0046219D" w:rsidRPr="001D7D15" w:rsidRDefault="0046219D" w:rsidP="0046219D">
      <w:pPr>
        <w:pStyle w:val="Listenabsatz"/>
        <w:numPr>
          <w:ilvl w:val="0"/>
          <w:numId w:val="11"/>
        </w:numPr>
        <w:rPr>
          <w:b/>
          <w:color w:val="000000" w:themeColor="text1"/>
        </w:rPr>
      </w:pPr>
      <w:r w:rsidRPr="001D7D15">
        <w:rPr>
          <w:b/>
          <w:color w:val="000000" w:themeColor="text1"/>
        </w:rPr>
        <w:t>Maria-Lena Schempp</w:t>
      </w:r>
      <w:r w:rsidRPr="001D7D15">
        <w:rPr>
          <w:color w:val="000000" w:themeColor="text1"/>
        </w:rPr>
        <w:t>, Hochschule Neu-Ulm</w:t>
      </w:r>
    </w:p>
    <w:p w:rsidR="0046219D" w:rsidRPr="001D7D15" w:rsidRDefault="0046219D" w:rsidP="0046219D">
      <w:pPr>
        <w:pStyle w:val="Listenabsatz"/>
        <w:numPr>
          <w:ilvl w:val="0"/>
          <w:numId w:val="11"/>
        </w:numPr>
        <w:autoSpaceDE w:val="0"/>
        <w:autoSpaceDN w:val="0"/>
        <w:adjustRightInd w:val="0"/>
        <w:rPr>
          <w:b/>
          <w:color w:val="000000" w:themeColor="text1"/>
        </w:rPr>
      </w:pPr>
      <w:r w:rsidRPr="001D7D15">
        <w:rPr>
          <w:b/>
          <w:color w:val="000000" w:themeColor="text1"/>
        </w:rPr>
        <w:t>Maximilian Schilling</w:t>
      </w:r>
      <w:r w:rsidRPr="001D7D15">
        <w:rPr>
          <w:color w:val="000000" w:themeColor="text1"/>
        </w:rPr>
        <w:t>, Technische Hochschule Nürnberg</w:t>
      </w:r>
    </w:p>
    <w:p w:rsidR="0046219D" w:rsidRPr="001D7D15" w:rsidRDefault="0046219D" w:rsidP="0046219D">
      <w:pPr>
        <w:pStyle w:val="Listenabsatz"/>
        <w:numPr>
          <w:ilvl w:val="0"/>
          <w:numId w:val="11"/>
        </w:numPr>
        <w:autoSpaceDE w:val="0"/>
        <w:autoSpaceDN w:val="0"/>
        <w:adjustRightInd w:val="0"/>
        <w:rPr>
          <w:b/>
          <w:color w:val="000000" w:themeColor="text1"/>
        </w:rPr>
      </w:pPr>
      <w:r w:rsidRPr="001D7D15">
        <w:rPr>
          <w:b/>
          <w:color w:val="000000" w:themeColor="text1"/>
        </w:rPr>
        <w:t>Martin Schöll</w:t>
      </w:r>
      <w:r w:rsidRPr="001D7D15">
        <w:rPr>
          <w:color w:val="000000" w:themeColor="text1"/>
        </w:rPr>
        <w:t>, Ostbayerische Technische Hochschule Regensburg</w:t>
      </w:r>
    </w:p>
    <w:p w:rsidR="0046219D" w:rsidRPr="001D7D15" w:rsidRDefault="0046219D" w:rsidP="0046219D">
      <w:pPr>
        <w:pStyle w:val="Listenabsatz"/>
        <w:numPr>
          <w:ilvl w:val="0"/>
          <w:numId w:val="11"/>
        </w:numPr>
        <w:autoSpaceDE w:val="0"/>
        <w:autoSpaceDN w:val="0"/>
        <w:adjustRightInd w:val="0"/>
        <w:rPr>
          <w:b/>
          <w:color w:val="000000" w:themeColor="text1"/>
        </w:rPr>
      </w:pPr>
      <w:r w:rsidRPr="001D7D15">
        <w:rPr>
          <w:b/>
          <w:color w:val="000000" w:themeColor="text1"/>
        </w:rPr>
        <w:t>Dr. Fabian Schöpfer</w:t>
      </w:r>
      <w:r w:rsidRPr="001D7D15">
        <w:rPr>
          <w:color w:val="000000" w:themeColor="text1"/>
        </w:rPr>
        <w:t>, Hochschule Rosenheim</w:t>
      </w:r>
    </w:p>
    <w:p w:rsidR="0046219D" w:rsidRPr="001D7D15" w:rsidRDefault="0046219D" w:rsidP="0046219D">
      <w:pPr>
        <w:pStyle w:val="Listenabsatz"/>
        <w:numPr>
          <w:ilvl w:val="0"/>
          <w:numId w:val="11"/>
        </w:numPr>
        <w:autoSpaceDE w:val="0"/>
        <w:autoSpaceDN w:val="0"/>
        <w:adjustRightInd w:val="0"/>
        <w:rPr>
          <w:color w:val="000000" w:themeColor="text1"/>
        </w:rPr>
      </w:pPr>
      <w:r w:rsidRPr="001D7D15">
        <w:rPr>
          <w:b/>
          <w:color w:val="000000" w:themeColor="text1"/>
        </w:rPr>
        <w:t>Nicole Pirkl</w:t>
      </w:r>
      <w:r w:rsidRPr="001D7D15">
        <w:rPr>
          <w:color w:val="000000" w:themeColor="text1"/>
        </w:rPr>
        <w:t>, Hochschule Weihenstephan–Triesdorf</w:t>
      </w:r>
    </w:p>
    <w:p w:rsidR="00E02573" w:rsidRPr="001D7D15" w:rsidRDefault="0046219D" w:rsidP="0046219D">
      <w:pPr>
        <w:pStyle w:val="Listenabsatz"/>
        <w:numPr>
          <w:ilvl w:val="0"/>
          <w:numId w:val="11"/>
        </w:numPr>
        <w:autoSpaceDE w:val="0"/>
        <w:autoSpaceDN w:val="0"/>
        <w:adjustRightInd w:val="0"/>
        <w:rPr>
          <w:color w:val="000000" w:themeColor="text1"/>
        </w:rPr>
      </w:pPr>
      <w:r w:rsidRPr="001D7D15">
        <w:rPr>
          <w:b/>
          <w:color w:val="000000" w:themeColor="text1"/>
        </w:rPr>
        <w:t>Tanja Friedl</w:t>
      </w:r>
      <w:r w:rsidRPr="001D7D15">
        <w:rPr>
          <w:color w:val="000000" w:themeColor="text1"/>
        </w:rPr>
        <w:t>, Hochschule Würzburg-Schweinfurt</w:t>
      </w:r>
    </w:p>
    <w:p w:rsidR="00E02573" w:rsidRPr="001D7D15" w:rsidRDefault="00E02573" w:rsidP="00E02573">
      <w:pPr>
        <w:rPr>
          <w:color w:val="000000" w:themeColor="text1"/>
        </w:rPr>
      </w:pPr>
    </w:p>
    <w:p w:rsidR="00E02573" w:rsidRPr="009A55B6" w:rsidRDefault="00E02573" w:rsidP="00E02573">
      <w:pPr>
        <w:rPr>
          <w:b/>
          <w:color w:val="000000" w:themeColor="text1"/>
        </w:rPr>
      </w:pPr>
      <w:r w:rsidRPr="001D7D15">
        <w:rPr>
          <w:b/>
          <w:color w:val="000000" w:themeColor="text1"/>
        </w:rPr>
        <w:t>Die Wissenschaftspreisträger 2019 der bayerischen Kunsthochschulen:</w:t>
      </w:r>
    </w:p>
    <w:p w:rsidR="00E02573" w:rsidRPr="001D7D15" w:rsidRDefault="0046219D" w:rsidP="0046219D">
      <w:pPr>
        <w:pStyle w:val="Listenabsatz"/>
        <w:numPr>
          <w:ilvl w:val="0"/>
          <w:numId w:val="13"/>
        </w:numPr>
        <w:rPr>
          <w:color w:val="000000" w:themeColor="text1"/>
        </w:rPr>
      </w:pPr>
      <w:r w:rsidRPr="001D7D15">
        <w:rPr>
          <w:b/>
          <w:color w:val="000000" w:themeColor="text1"/>
        </w:rPr>
        <w:t>Kalas Liebfried</w:t>
      </w:r>
      <w:r w:rsidRPr="001D7D15">
        <w:rPr>
          <w:color w:val="000000" w:themeColor="text1"/>
        </w:rPr>
        <w:t>, Akademie der Bildenden Künste München</w:t>
      </w:r>
    </w:p>
    <w:p w:rsidR="0046219D" w:rsidRPr="001D7D15" w:rsidRDefault="0046219D" w:rsidP="0046219D">
      <w:pPr>
        <w:pStyle w:val="Listenabsatz"/>
        <w:numPr>
          <w:ilvl w:val="0"/>
          <w:numId w:val="13"/>
        </w:numPr>
        <w:rPr>
          <w:color w:val="000000" w:themeColor="text1"/>
        </w:rPr>
      </w:pPr>
      <w:r w:rsidRPr="001D7D15">
        <w:rPr>
          <w:b/>
          <w:color w:val="000000" w:themeColor="text1"/>
        </w:rPr>
        <w:t>Narges Kalhor</w:t>
      </w:r>
      <w:r w:rsidRPr="001D7D15">
        <w:rPr>
          <w:color w:val="000000" w:themeColor="text1"/>
        </w:rPr>
        <w:t>, Hochschule für Fernsehen und Film München</w:t>
      </w:r>
    </w:p>
    <w:p w:rsidR="0046219D" w:rsidRPr="001D7D15" w:rsidRDefault="0046219D" w:rsidP="0046219D">
      <w:pPr>
        <w:pStyle w:val="Listenabsatz"/>
        <w:numPr>
          <w:ilvl w:val="0"/>
          <w:numId w:val="13"/>
        </w:numPr>
        <w:rPr>
          <w:b/>
          <w:color w:val="000000" w:themeColor="text1"/>
          <w:lang w:val="sv-SE"/>
        </w:rPr>
      </w:pPr>
      <w:r w:rsidRPr="001D7D15">
        <w:rPr>
          <w:b/>
          <w:color w:val="000000" w:themeColor="text1"/>
          <w:lang w:val="sv-SE"/>
        </w:rPr>
        <w:t>Dr. Alicia de Bánffy-Hall</w:t>
      </w:r>
      <w:r w:rsidRPr="001D7D15">
        <w:rPr>
          <w:color w:val="000000" w:themeColor="text1"/>
          <w:lang w:val="sv-SE"/>
        </w:rPr>
        <w:t xml:space="preserve">, </w:t>
      </w:r>
      <w:r w:rsidRPr="001D7D15">
        <w:rPr>
          <w:color w:val="000000" w:themeColor="text1"/>
        </w:rPr>
        <w:t>Hochschule für Musik und Theater München</w:t>
      </w:r>
      <w:r w:rsidRPr="001D7D15">
        <w:rPr>
          <w:b/>
          <w:color w:val="000000" w:themeColor="text1"/>
        </w:rPr>
        <w:t xml:space="preserve"> </w:t>
      </w:r>
    </w:p>
    <w:p w:rsidR="0046219D" w:rsidRPr="001D7D15" w:rsidRDefault="0046219D" w:rsidP="0046219D">
      <w:pPr>
        <w:pStyle w:val="Listenabsatz"/>
        <w:numPr>
          <w:ilvl w:val="0"/>
          <w:numId w:val="13"/>
        </w:numPr>
        <w:rPr>
          <w:b/>
          <w:color w:val="000000" w:themeColor="text1"/>
        </w:rPr>
      </w:pPr>
      <w:r w:rsidRPr="001D7D15">
        <w:rPr>
          <w:b/>
          <w:color w:val="000000" w:themeColor="text1"/>
        </w:rPr>
        <w:t>Jonas Tröger</w:t>
      </w:r>
      <w:r w:rsidRPr="001D7D15">
        <w:rPr>
          <w:color w:val="000000" w:themeColor="text1"/>
        </w:rPr>
        <w:t>, Akademie der Bildenden Künste Nürnberg</w:t>
      </w:r>
    </w:p>
    <w:p w:rsidR="0046219D" w:rsidRPr="001D7D15" w:rsidRDefault="0046219D" w:rsidP="0046219D">
      <w:pPr>
        <w:pStyle w:val="Listenabsatz"/>
        <w:numPr>
          <w:ilvl w:val="0"/>
          <w:numId w:val="13"/>
        </w:numPr>
        <w:rPr>
          <w:b/>
          <w:color w:val="000000" w:themeColor="text1"/>
        </w:rPr>
      </w:pPr>
      <w:r w:rsidRPr="001D7D15">
        <w:rPr>
          <w:b/>
          <w:color w:val="000000" w:themeColor="text1"/>
        </w:rPr>
        <w:t>Vanessa Tutsch</w:t>
      </w:r>
      <w:r w:rsidRPr="001D7D15">
        <w:rPr>
          <w:color w:val="000000" w:themeColor="text1"/>
        </w:rPr>
        <w:t>, Hochschule für Musik Würzburg</w:t>
      </w:r>
    </w:p>
    <w:p w:rsidR="0046219D" w:rsidRPr="001D7D15" w:rsidRDefault="001D7D15" w:rsidP="001D7D15">
      <w:pPr>
        <w:pStyle w:val="Listenabsatz"/>
        <w:numPr>
          <w:ilvl w:val="0"/>
          <w:numId w:val="13"/>
        </w:numPr>
        <w:rPr>
          <w:b/>
          <w:color w:val="000000" w:themeColor="text1"/>
        </w:rPr>
      </w:pPr>
      <w:r w:rsidRPr="001D7D15">
        <w:rPr>
          <w:b/>
          <w:color w:val="000000" w:themeColor="text1"/>
        </w:rPr>
        <w:t>Martin Krechlak</w:t>
      </w:r>
      <w:r w:rsidRPr="001D7D15">
        <w:rPr>
          <w:color w:val="000000" w:themeColor="text1"/>
        </w:rPr>
        <w:t>, Hochschule für Musik Nürnberg</w:t>
      </w:r>
    </w:p>
    <w:p w:rsidR="00E02573" w:rsidRPr="001D7D15" w:rsidRDefault="00E02573" w:rsidP="00E02573">
      <w:pPr>
        <w:rPr>
          <w:color w:val="000000" w:themeColor="text1"/>
        </w:rPr>
      </w:pPr>
    </w:p>
    <w:p w:rsidR="00E02573" w:rsidRPr="009A55B6" w:rsidRDefault="00E02573" w:rsidP="00E02573">
      <w:pPr>
        <w:rPr>
          <w:b/>
          <w:color w:val="000000" w:themeColor="text1"/>
        </w:rPr>
      </w:pPr>
      <w:r w:rsidRPr="001D7D15">
        <w:rPr>
          <w:b/>
          <w:color w:val="000000" w:themeColor="text1"/>
        </w:rPr>
        <w:t>Die Wissenschaftspreisträger 2019 der bayerischen Universitäten:</w:t>
      </w:r>
    </w:p>
    <w:p w:rsidR="001D7D15" w:rsidRPr="001D7D15" w:rsidRDefault="001D7D15" w:rsidP="001D7D15">
      <w:pPr>
        <w:pStyle w:val="Listenabsatz"/>
        <w:numPr>
          <w:ilvl w:val="0"/>
          <w:numId w:val="14"/>
        </w:numPr>
        <w:rPr>
          <w:color w:val="000000" w:themeColor="text1"/>
        </w:rPr>
      </w:pPr>
      <w:r w:rsidRPr="001D7D15">
        <w:rPr>
          <w:b/>
          <w:color w:val="000000" w:themeColor="text1"/>
        </w:rPr>
        <w:t>Dr. Lena Kroll</w:t>
      </w:r>
      <w:r w:rsidRPr="001D7D15">
        <w:rPr>
          <w:color w:val="000000" w:themeColor="text1"/>
        </w:rPr>
        <w:t xml:space="preserve">, Universität Augsburg </w:t>
      </w:r>
    </w:p>
    <w:p w:rsidR="00E02573" w:rsidRPr="001D7D15" w:rsidRDefault="001D7D15" w:rsidP="001D7D15">
      <w:pPr>
        <w:pStyle w:val="Listenabsatz"/>
        <w:numPr>
          <w:ilvl w:val="0"/>
          <w:numId w:val="14"/>
        </w:numPr>
        <w:rPr>
          <w:color w:val="000000" w:themeColor="text1"/>
        </w:rPr>
      </w:pPr>
      <w:r w:rsidRPr="001D7D15">
        <w:rPr>
          <w:b/>
          <w:color w:val="000000" w:themeColor="text1"/>
        </w:rPr>
        <w:t>Dr. Christoph Weinert</w:t>
      </w:r>
      <w:r w:rsidRPr="001D7D15">
        <w:rPr>
          <w:color w:val="000000" w:themeColor="text1"/>
        </w:rPr>
        <w:t>, Universität Bamberg</w:t>
      </w:r>
    </w:p>
    <w:p w:rsidR="001D7D15" w:rsidRPr="001D7D15" w:rsidRDefault="001D7D15" w:rsidP="001D7D15">
      <w:pPr>
        <w:pStyle w:val="Listenabsatz"/>
        <w:numPr>
          <w:ilvl w:val="0"/>
          <w:numId w:val="14"/>
        </w:numPr>
        <w:rPr>
          <w:b/>
          <w:color w:val="000000" w:themeColor="text1"/>
        </w:rPr>
      </w:pPr>
      <w:r w:rsidRPr="001D7D15">
        <w:rPr>
          <w:b/>
          <w:color w:val="000000" w:themeColor="text1"/>
        </w:rPr>
        <w:t>Dr. Rolf Fickentscher</w:t>
      </w:r>
      <w:r w:rsidRPr="001D7D15">
        <w:rPr>
          <w:color w:val="000000" w:themeColor="text1"/>
        </w:rPr>
        <w:t xml:space="preserve">, </w:t>
      </w:r>
      <w:r w:rsidRPr="001D7D15">
        <w:rPr>
          <w:rFonts w:cs="UBScalaSans"/>
          <w:color w:val="000000" w:themeColor="text1"/>
        </w:rPr>
        <w:t>Universität Bayreuth</w:t>
      </w:r>
    </w:p>
    <w:p w:rsidR="001D7D15" w:rsidRPr="001D7D15" w:rsidRDefault="001D7D15" w:rsidP="001D7D15">
      <w:pPr>
        <w:pStyle w:val="Listenabsatz"/>
        <w:numPr>
          <w:ilvl w:val="0"/>
          <w:numId w:val="14"/>
        </w:numPr>
        <w:rPr>
          <w:b/>
          <w:color w:val="000000" w:themeColor="text1"/>
        </w:rPr>
      </w:pPr>
      <w:r w:rsidRPr="001D7D15">
        <w:rPr>
          <w:rFonts w:cs="UBScalaSans"/>
          <w:b/>
          <w:color w:val="000000" w:themeColor="text1"/>
        </w:rPr>
        <w:t>Dr. Isabel Theresia Strubel</w:t>
      </w:r>
      <w:r w:rsidRPr="001D7D15">
        <w:rPr>
          <w:rFonts w:cs="UBScalaSans"/>
          <w:color w:val="000000" w:themeColor="text1"/>
        </w:rPr>
        <w:t>, Katholische Universität Eichstätt-Ingolstadt</w:t>
      </w:r>
    </w:p>
    <w:p w:rsidR="001D7D15" w:rsidRPr="001D7D15" w:rsidRDefault="001D7D15" w:rsidP="001D7D15">
      <w:pPr>
        <w:pStyle w:val="Listenabsatz"/>
        <w:numPr>
          <w:ilvl w:val="0"/>
          <w:numId w:val="14"/>
        </w:numPr>
        <w:autoSpaceDE w:val="0"/>
        <w:autoSpaceDN w:val="0"/>
        <w:adjustRightInd w:val="0"/>
        <w:rPr>
          <w:b/>
          <w:color w:val="000000" w:themeColor="text1"/>
        </w:rPr>
      </w:pPr>
      <w:r w:rsidRPr="001D7D15">
        <w:rPr>
          <w:b/>
          <w:color w:val="000000" w:themeColor="text1"/>
        </w:rPr>
        <w:t>Dr. Tanja Kurzendorfer</w:t>
      </w:r>
      <w:r w:rsidRPr="001D7D15">
        <w:rPr>
          <w:color w:val="000000" w:themeColor="text1"/>
        </w:rPr>
        <w:t>, Friedrich-Alexander-Universität Erlangen-Nürnberg</w:t>
      </w:r>
    </w:p>
    <w:p w:rsidR="001D7D15" w:rsidRPr="001D7D15" w:rsidRDefault="001D7D15" w:rsidP="001D7D15">
      <w:pPr>
        <w:pStyle w:val="Listenabsatz"/>
        <w:numPr>
          <w:ilvl w:val="0"/>
          <w:numId w:val="14"/>
        </w:numPr>
        <w:autoSpaceDE w:val="0"/>
        <w:autoSpaceDN w:val="0"/>
        <w:adjustRightInd w:val="0"/>
        <w:rPr>
          <w:color w:val="000000" w:themeColor="text1"/>
        </w:rPr>
      </w:pPr>
      <w:r w:rsidRPr="001D7D15">
        <w:rPr>
          <w:b/>
          <w:color w:val="000000" w:themeColor="text1"/>
        </w:rPr>
        <w:t>Dr. Stefan Roth</w:t>
      </w:r>
      <w:r w:rsidRPr="001D7D15">
        <w:rPr>
          <w:color w:val="000000" w:themeColor="text1"/>
        </w:rPr>
        <w:t>, Ludwig-Maximilians-Universität München</w:t>
      </w:r>
    </w:p>
    <w:p w:rsidR="001D7D15" w:rsidRPr="001D7D15" w:rsidRDefault="001D7D15" w:rsidP="001D7D15">
      <w:pPr>
        <w:pStyle w:val="Listenabsatz"/>
        <w:numPr>
          <w:ilvl w:val="0"/>
          <w:numId w:val="14"/>
        </w:numPr>
        <w:rPr>
          <w:b/>
          <w:color w:val="000000" w:themeColor="text1"/>
        </w:rPr>
      </w:pPr>
      <w:r w:rsidRPr="001D7D15">
        <w:rPr>
          <w:b/>
          <w:color w:val="000000" w:themeColor="text1"/>
        </w:rPr>
        <w:t>Dr. Johannes Landesfeind</w:t>
      </w:r>
      <w:r w:rsidRPr="001D7D15">
        <w:rPr>
          <w:color w:val="000000" w:themeColor="text1"/>
        </w:rPr>
        <w:t>, Technische Universität München</w:t>
      </w:r>
    </w:p>
    <w:p w:rsidR="001D7D15" w:rsidRPr="001D7D15" w:rsidRDefault="001D7D15" w:rsidP="001D7D15">
      <w:pPr>
        <w:pStyle w:val="Listenabsatz"/>
        <w:numPr>
          <w:ilvl w:val="0"/>
          <w:numId w:val="14"/>
        </w:numPr>
        <w:rPr>
          <w:b/>
          <w:color w:val="000000" w:themeColor="text1"/>
        </w:rPr>
      </w:pPr>
      <w:r w:rsidRPr="001D7D15">
        <w:rPr>
          <w:b/>
          <w:color w:val="000000" w:themeColor="text1"/>
        </w:rPr>
        <w:t>Dr. Johanna Wernthaler</w:t>
      </w:r>
      <w:r w:rsidRPr="001D7D15">
        <w:rPr>
          <w:color w:val="000000" w:themeColor="text1"/>
        </w:rPr>
        <w:t>, Universität Passau</w:t>
      </w:r>
    </w:p>
    <w:p w:rsidR="001D7D15" w:rsidRPr="001D7D15" w:rsidRDefault="001D7D15" w:rsidP="001D7D15">
      <w:pPr>
        <w:pStyle w:val="Listenabsatz"/>
        <w:numPr>
          <w:ilvl w:val="0"/>
          <w:numId w:val="14"/>
        </w:numPr>
        <w:rPr>
          <w:b/>
          <w:color w:val="000000" w:themeColor="text1"/>
        </w:rPr>
      </w:pPr>
      <w:r w:rsidRPr="001D7D15">
        <w:rPr>
          <w:b/>
          <w:color w:val="000000" w:themeColor="text1"/>
        </w:rPr>
        <w:t>Dr. Karin Binder</w:t>
      </w:r>
      <w:r w:rsidRPr="001D7D15">
        <w:rPr>
          <w:color w:val="000000" w:themeColor="text1"/>
        </w:rPr>
        <w:t>, Universität Regensburg</w:t>
      </w:r>
    </w:p>
    <w:p w:rsidR="001D7D15" w:rsidRPr="001D7D15" w:rsidRDefault="001D7D15" w:rsidP="001D7D15">
      <w:pPr>
        <w:pStyle w:val="Listenabsatz"/>
        <w:numPr>
          <w:ilvl w:val="0"/>
          <w:numId w:val="14"/>
        </w:numPr>
        <w:rPr>
          <w:b/>
          <w:color w:val="000000" w:themeColor="text1"/>
        </w:rPr>
      </w:pPr>
      <w:r w:rsidRPr="001D7D15">
        <w:rPr>
          <w:b/>
          <w:color w:val="000000" w:themeColor="text1"/>
        </w:rPr>
        <w:t>Dr. Frederike Middelhoff</w:t>
      </w:r>
      <w:r w:rsidRPr="001D7D15">
        <w:rPr>
          <w:color w:val="000000" w:themeColor="text1"/>
        </w:rPr>
        <w:t>, Julius-Maximilians-Universität Würzburg</w:t>
      </w:r>
    </w:p>
    <w:p w:rsidR="00E02573" w:rsidRPr="001D7D15" w:rsidRDefault="00E02573" w:rsidP="00E02573">
      <w:pPr>
        <w:rPr>
          <w:color w:val="000000" w:themeColor="text1"/>
        </w:rPr>
      </w:pPr>
    </w:p>
    <w:p w:rsidR="00E02573" w:rsidRPr="001D7D15" w:rsidRDefault="00E02573" w:rsidP="00E02573"/>
    <w:p w:rsidR="00E02573" w:rsidRPr="001D7D15" w:rsidRDefault="00E02573" w:rsidP="00E02573">
      <w:r w:rsidRPr="001D7D15">
        <w:lastRenderedPageBreak/>
        <w:t>Weitere Informationen sowie Bilder, Audios und Videos zum Kulturpreis Bayern auf</w:t>
      </w:r>
    </w:p>
    <w:p w:rsidR="00E02573" w:rsidRPr="001D7D15" w:rsidRDefault="00E02573" w:rsidP="00E02573"/>
    <w:p w:rsidR="00E02573" w:rsidRPr="001D7D15" w:rsidRDefault="00E02573" w:rsidP="00E02573">
      <w:bookmarkStart w:id="4" w:name="_Hlk24651259"/>
      <w:r w:rsidRPr="001D7D15">
        <w:t>www.bayernwerk.de/kulturpreis</w:t>
      </w:r>
    </w:p>
    <w:p w:rsidR="00E02573" w:rsidRPr="001D7D15" w:rsidRDefault="00E02573" w:rsidP="00E02573">
      <w:r w:rsidRPr="001D7D15">
        <w:t>www.facebook.com/bayernwerkAG</w:t>
      </w:r>
    </w:p>
    <w:p w:rsidR="00E02573" w:rsidRPr="001D7D15" w:rsidRDefault="00E02573" w:rsidP="00E02573">
      <w:r w:rsidRPr="001D7D15">
        <w:t>www.twitter.com/Bayernwerk</w:t>
      </w:r>
    </w:p>
    <w:p w:rsidR="00E02573" w:rsidRPr="001D7D15" w:rsidRDefault="00E02573" w:rsidP="00E02573">
      <w:r w:rsidRPr="001D7D15">
        <w:t>www.instagram.com/bayernwerk</w:t>
      </w:r>
    </w:p>
    <w:p w:rsidR="001D7D15" w:rsidRDefault="00E02573" w:rsidP="001D7D15">
      <w:r w:rsidRPr="001D7D15">
        <w:t>Bayernwerk AG auf YouTube</w:t>
      </w:r>
      <w:bookmarkEnd w:id="4"/>
    </w:p>
    <w:p w:rsidR="001D7D15" w:rsidRPr="001D7D15" w:rsidRDefault="001D7D15" w:rsidP="001D7D15"/>
    <w:p w:rsidR="001D7D15" w:rsidRPr="001D7D15" w:rsidRDefault="001D7D15" w:rsidP="001D7D15">
      <w:pPr>
        <w:rPr>
          <w:b/>
        </w:rPr>
      </w:pPr>
      <w:r w:rsidRPr="001D7D15">
        <w:rPr>
          <w:b/>
        </w:rPr>
        <w:t>_______________________________________</w:t>
      </w:r>
    </w:p>
    <w:p w:rsidR="00283DD9" w:rsidRPr="00C65311" w:rsidRDefault="001D7D15" w:rsidP="00C65311">
      <w:pPr>
        <w:rPr>
          <w:b/>
        </w:rPr>
      </w:pPr>
      <w:r w:rsidRPr="001D7D15">
        <w:rPr>
          <w:b/>
        </w:rPr>
        <w:t>Kurzprofil Bayernwerk AG</w:t>
      </w:r>
      <w:r w:rsidR="00C65311">
        <w:rPr>
          <w:b/>
        </w:rPr>
        <w:br/>
      </w:r>
      <w:bookmarkStart w:id="5" w:name="_GoBack"/>
      <w:r w:rsidR="00283DD9" w:rsidRPr="00C65311">
        <w:t xml:space="preserve">Die Bayernwerk AG steuert die Unternehmen der Bayernwerk-Gruppe. Diese kümmern </w:t>
      </w:r>
      <w:bookmarkEnd w:id="5"/>
      <w:r w:rsidR="00283DD9" w:rsidRPr="00C65311">
        <w:t>sich</w:t>
      </w:r>
      <w:r w:rsidR="00EF4DD2">
        <w:t xml:space="preserve"> </w:t>
      </w:r>
      <w:r w:rsidR="00283DD9" w:rsidRPr="00C65311">
        <w:t xml:space="preserve">um Kundenlösungen, moderne und sichere Energienetze, Elektromobilität, dezentrale Energieerzeugung oder die Trinkwasserversorgung und Abwasserentsorgung. Die Bayernwerk-Gruppe unterstützt die Menschen in Bayern bei der Energiewende vor Ort und fördert die Wirtschaftskraft und Lebensqualität in den bayerischen Regionen. </w:t>
      </w:r>
    </w:p>
    <w:p w:rsidR="00283DD9" w:rsidRPr="00C65311" w:rsidRDefault="00283DD9" w:rsidP="00283DD9">
      <w:pPr>
        <w:pStyle w:val="StandardWeb"/>
        <w:rPr>
          <w:rFonts w:ascii="Polo" w:hAnsi="Polo"/>
          <w:sz w:val="20"/>
          <w:szCs w:val="20"/>
        </w:rPr>
      </w:pPr>
      <w:r w:rsidRPr="00C65311">
        <w:rPr>
          <w:rFonts w:ascii="Polo" w:hAnsi="Polo"/>
          <w:sz w:val="20"/>
          <w:szCs w:val="20"/>
        </w:rPr>
        <w:t>Sitz der Bayernwerk AG ist Regensburg. Das Unternehmen ist eine 100-prozentige Tochter des E.ON-Konzerns.</w:t>
      </w:r>
    </w:p>
    <w:p w:rsidR="00E02573" w:rsidRPr="001D7D15" w:rsidRDefault="00E02573" w:rsidP="00E02573"/>
    <w:sectPr w:rsidR="00E02573" w:rsidRPr="001D7D15" w:rsidSect="003E1D46">
      <w:headerReference w:type="even" r:id="rId8"/>
      <w:headerReference w:type="default" r:id="rId9"/>
      <w:footerReference w:type="even" r:id="rId10"/>
      <w:footerReference w:type="default" r:id="rId11"/>
      <w:headerReference w:type="first" r:id="rId12"/>
      <w:footerReference w:type="first" r:id="rId13"/>
      <w:pgSz w:w="11906" w:h="16838" w:code="9"/>
      <w:pgMar w:top="1418" w:right="3266" w:bottom="907" w:left="1418" w:header="720" w:footer="72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1F3D" w:rsidRDefault="00AE1F3D" w:rsidP="008739B8">
      <w:pPr>
        <w:pStyle w:val="ReVUKommentar"/>
      </w:pPr>
      <w:r>
        <w:separator/>
      </w:r>
    </w:p>
  </w:endnote>
  <w:endnote w:type="continuationSeparator" w:id="0">
    <w:p w:rsidR="00AE1F3D" w:rsidRDefault="00AE1F3D" w:rsidP="008739B8">
      <w:pPr>
        <w:pStyle w:val="ReVUKommenta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olo">
    <w:panose1 w:val="02000400000000000000"/>
    <w:charset w:val="00"/>
    <w:family w:val="auto"/>
    <w:pitch w:val="variable"/>
    <w:sig w:usb0="800000AF" w:usb1="0000205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oloR">
    <w:panose1 w:val="02000400000000000000"/>
    <w:charset w:val="00"/>
    <w:family w:val="auto"/>
    <w:pitch w:val="variable"/>
    <w:sig w:usb0="800000AF" w:usb1="0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UBScalaSan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page" w:horzAnchor="page" w:tblpX="8903" w:tblpY="159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
      <w:gridCol w:w="2223"/>
    </w:tblGrid>
    <w:tr w:rsidR="00BD2722" w:rsidTr="003C49EB">
      <w:trPr>
        <w:trHeight w:hRule="exact" w:val="238"/>
      </w:trPr>
      <w:tc>
        <w:tcPr>
          <w:tcW w:w="23" w:type="dxa"/>
        </w:tcPr>
        <w:p w:rsidR="00BD2722" w:rsidRDefault="00BD2722" w:rsidP="003C49EB">
          <w:pPr>
            <w:pStyle w:val="ReVUSeitenNr"/>
          </w:pPr>
        </w:p>
      </w:tc>
      <w:bookmarkStart w:id="8" w:name="SeitenNr3"/>
      <w:bookmarkEnd w:id="8"/>
      <w:tc>
        <w:tcPr>
          <w:tcW w:w="2223" w:type="dxa"/>
          <w:vAlign w:val="bottom"/>
        </w:tcPr>
        <w:p w:rsidR="00BD2722" w:rsidRPr="00AE0DE9" w:rsidRDefault="00BD2722" w:rsidP="003C49EB">
          <w:pPr>
            <w:pStyle w:val="ReVUSeitenNr"/>
            <w:jc w:val="left"/>
            <w:rPr>
              <w:noProof/>
            </w:rPr>
          </w:pPr>
          <w:r w:rsidRPr="0038767C">
            <w:rPr>
              <w:rStyle w:val="Seitenzahl"/>
            </w:rPr>
            <w:fldChar w:fldCharType="begin"/>
          </w:r>
          <w:r w:rsidRPr="0038767C">
            <w:rPr>
              <w:rStyle w:val="Seitenzahl"/>
            </w:rPr>
            <w:instrText xml:space="preserve"> PAGE </w:instrText>
          </w:r>
          <w:r w:rsidRPr="0038767C">
            <w:rPr>
              <w:rStyle w:val="Seitenzahl"/>
            </w:rPr>
            <w:fldChar w:fldCharType="separate"/>
          </w:r>
          <w:r w:rsidR="00030265">
            <w:rPr>
              <w:rStyle w:val="Seitenzahl"/>
              <w:noProof/>
            </w:rPr>
            <w:t>4</w:t>
          </w:r>
          <w:r w:rsidRPr="0038767C">
            <w:rPr>
              <w:rStyle w:val="Seitenzahl"/>
            </w:rPr>
            <w:fldChar w:fldCharType="end"/>
          </w:r>
          <w:r w:rsidRPr="0038767C">
            <w:t>/</w:t>
          </w:r>
          <w:r w:rsidRPr="0038767C">
            <w:rPr>
              <w:rStyle w:val="Seitenzahl"/>
            </w:rPr>
            <w:fldChar w:fldCharType="begin"/>
          </w:r>
          <w:r w:rsidRPr="0038767C">
            <w:rPr>
              <w:rStyle w:val="Seitenzahl"/>
            </w:rPr>
            <w:instrText xml:space="preserve"> NUMPAGES </w:instrText>
          </w:r>
          <w:r w:rsidRPr="0038767C">
            <w:rPr>
              <w:rStyle w:val="Seitenzahl"/>
            </w:rPr>
            <w:fldChar w:fldCharType="separate"/>
          </w:r>
          <w:r w:rsidR="00030265">
            <w:rPr>
              <w:rStyle w:val="Seitenzahl"/>
              <w:noProof/>
            </w:rPr>
            <w:t>4</w:t>
          </w:r>
          <w:r w:rsidRPr="0038767C">
            <w:rPr>
              <w:rStyle w:val="Seitenzahl"/>
            </w:rPr>
            <w:fldChar w:fldCharType="end"/>
          </w:r>
        </w:p>
      </w:tc>
    </w:tr>
  </w:tbl>
  <w:p w:rsidR="00BD2722" w:rsidRPr="00BD2722" w:rsidRDefault="00BD2722">
    <w:pPr>
      <w:pStyle w:val="Fuzeil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page" w:horzAnchor="page" w:tblpX="8903" w:tblpY="158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
      <w:gridCol w:w="2223"/>
    </w:tblGrid>
    <w:tr w:rsidR="00EC11FB" w:rsidTr="000300BB">
      <w:trPr>
        <w:trHeight w:hRule="exact" w:val="238"/>
      </w:trPr>
      <w:tc>
        <w:tcPr>
          <w:tcW w:w="23" w:type="dxa"/>
        </w:tcPr>
        <w:p w:rsidR="00EC11FB" w:rsidRDefault="00EC11FB" w:rsidP="000300BB">
          <w:pPr>
            <w:pStyle w:val="ReVUSeitenNr"/>
          </w:pPr>
        </w:p>
      </w:tc>
      <w:bookmarkStart w:id="9" w:name="SeitenNr2"/>
      <w:bookmarkEnd w:id="9"/>
      <w:tc>
        <w:tcPr>
          <w:tcW w:w="2223" w:type="dxa"/>
          <w:vAlign w:val="bottom"/>
        </w:tcPr>
        <w:p w:rsidR="00EC11FB" w:rsidRPr="00AE0DE9" w:rsidRDefault="00EC11FB" w:rsidP="000300BB">
          <w:pPr>
            <w:pStyle w:val="ReVUSeitenNr"/>
            <w:rPr>
              <w:noProof/>
            </w:rPr>
          </w:pPr>
          <w:r w:rsidRPr="0038767C">
            <w:rPr>
              <w:rStyle w:val="Seitenzahl"/>
            </w:rPr>
            <w:fldChar w:fldCharType="begin"/>
          </w:r>
          <w:r w:rsidRPr="0038767C">
            <w:rPr>
              <w:rStyle w:val="Seitenzahl"/>
            </w:rPr>
            <w:instrText xml:space="preserve"> PAGE </w:instrText>
          </w:r>
          <w:r w:rsidRPr="0038767C">
            <w:rPr>
              <w:rStyle w:val="Seitenzahl"/>
            </w:rPr>
            <w:fldChar w:fldCharType="separate"/>
          </w:r>
          <w:r w:rsidR="00995294">
            <w:rPr>
              <w:rStyle w:val="Seitenzahl"/>
              <w:noProof/>
            </w:rPr>
            <w:t>3</w:t>
          </w:r>
          <w:r w:rsidRPr="0038767C">
            <w:rPr>
              <w:rStyle w:val="Seitenzahl"/>
            </w:rPr>
            <w:fldChar w:fldCharType="end"/>
          </w:r>
          <w:r w:rsidRPr="0038767C">
            <w:t>/</w:t>
          </w:r>
          <w:r w:rsidRPr="0038767C">
            <w:rPr>
              <w:rStyle w:val="Seitenzahl"/>
            </w:rPr>
            <w:fldChar w:fldCharType="begin"/>
          </w:r>
          <w:r w:rsidRPr="0038767C">
            <w:rPr>
              <w:rStyle w:val="Seitenzahl"/>
            </w:rPr>
            <w:instrText xml:space="preserve"> NUMPAGES </w:instrText>
          </w:r>
          <w:r w:rsidRPr="0038767C">
            <w:rPr>
              <w:rStyle w:val="Seitenzahl"/>
            </w:rPr>
            <w:fldChar w:fldCharType="separate"/>
          </w:r>
          <w:r w:rsidR="00995294">
            <w:rPr>
              <w:rStyle w:val="Seitenzahl"/>
              <w:noProof/>
            </w:rPr>
            <w:t>4</w:t>
          </w:r>
          <w:r w:rsidRPr="0038767C">
            <w:rPr>
              <w:rStyle w:val="Seitenzahl"/>
            </w:rPr>
            <w:fldChar w:fldCharType="end"/>
          </w:r>
        </w:p>
      </w:tc>
    </w:tr>
  </w:tbl>
  <w:p w:rsidR="00E23D22" w:rsidRPr="00935D21" w:rsidRDefault="00E23D22" w:rsidP="00C363F1">
    <w:pPr>
      <w:pStyle w:val="Fuzeile"/>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page" w:horzAnchor="page" w:tblpX="8903" w:tblpY="158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
      <w:gridCol w:w="2223"/>
    </w:tblGrid>
    <w:tr w:rsidR="00DD0F25" w:rsidTr="003E1D46">
      <w:trPr>
        <w:cantSplit/>
        <w:trHeight w:hRule="exact" w:val="238"/>
      </w:trPr>
      <w:tc>
        <w:tcPr>
          <w:tcW w:w="23" w:type="dxa"/>
        </w:tcPr>
        <w:p w:rsidR="00DD0F25" w:rsidRDefault="00DD0F25" w:rsidP="003E1D46">
          <w:pPr>
            <w:pStyle w:val="ReVUSeitenNr"/>
          </w:pPr>
        </w:p>
      </w:tc>
      <w:bookmarkStart w:id="20" w:name="SeitenNr1"/>
      <w:bookmarkEnd w:id="20"/>
      <w:tc>
        <w:tcPr>
          <w:tcW w:w="2223" w:type="dxa"/>
          <w:vAlign w:val="bottom"/>
        </w:tcPr>
        <w:p w:rsidR="00DD0F25" w:rsidRPr="00AE0DE9" w:rsidRDefault="00DD0F25" w:rsidP="003E1D46">
          <w:pPr>
            <w:pStyle w:val="ReVUSeitenNr"/>
            <w:rPr>
              <w:noProof/>
            </w:rPr>
          </w:pPr>
          <w:r w:rsidRPr="00AE0DE9">
            <w:fldChar w:fldCharType="begin"/>
          </w:r>
          <w:r w:rsidRPr="00AE0DE9">
            <w:instrText xml:space="preserve"> IF </w:instrText>
          </w:r>
          <w:r w:rsidR="001E33CD">
            <w:rPr>
              <w:noProof/>
            </w:rPr>
            <w:fldChar w:fldCharType="begin"/>
          </w:r>
          <w:r w:rsidR="001E33CD">
            <w:rPr>
              <w:noProof/>
            </w:rPr>
            <w:instrText xml:space="preserve"> NUMPAGES </w:instrText>
          </w:r>
          <w:r w:rsidR="001E33CD">
            <w:rPr>
              <w:noProof/>
            </w:rPr>
            <w:fldChar w:fldCharType="separate"/>
          </w:r>
          <w:r w:rsidR="00EF4DD2">
            <w:rPr>
              <w:noProof/>
            </w:rPr>
            <w:instrText>4</w:instrText>
          </w:r>
          <w:r w:rsidR="001E33CD">
            <w:rPr>
              <w:noProof/>
            </w:rPr>
            <w:fldChar w:fldCharType="end"/>
          </w:r>
          <w:r w:rsidRPr="00AE0DE9">
            <w:instrText xml:space="preserve"> &gt; 1 "</w:instrText>
          </w:r>
          <w:r w:rsidRPr="00AE0DE9">
            <w:rPr>
              <w:rStyle w:val="Seitenzahl"/>
              <w:szCs w:val="16"/>
            </w:rPr>
            <w:fldChar w:fldCharType="begin"/>
          </w:r>
          <w:r w:rsidRPr="00AE0DE9">
            <w:rPr>
              <w:rStyle w:val="Seitenzahl"/>
              <w:szCs w:val="16"/>
            </w:rPr>
            <w:instrText xml:space="preserve"> PAGE </w:instrText>
          </w:r>
          <w:r w:rsidRPr="00AE0DE9">
            <w:rPr>
              <w:rStyle w:val="Seitenzahl"/>
              <w:szCs w:val="16"/>
            </w:rPr>
            <w:fldChar w:fldCharType="separate"/>
          </w:r>
          <w:r w:rsidR="00EF4DD2">
            <w:rPr>
              <w:rStyle w:val="Seitenzahl"/>
              <w:noProof/>
              <w:szCs w:val="16"/>
            </w:rPr>
            <w:instrText>1</w:instrText>
          </w:r>
          <w:r w:rsidRPr="00AE0DE9">
            <w:rPr>
              <w:rStyle w:val="Seitenzahl"/>
              <w:szCs w:val="16"/>
            </w:rPr>
            <w:fldChar w:fldCharType="end"/>
          </w:r>
          <w:r w:rsidRPr="00AE0DE9">
            <w:instrText>/</w:instrText>
          </w:r>
          <w:r w:rsidRPr="00AE0DE9">
            <w:rPr>
              <w:rStyle w:val="Seitenzahl"/>
              <w:szCs w:val="16"/>
            </w:rPr>
            <w:fldChar w:fldCharType="begin"/>
          </w:r>
          <w:r w:rsidRPr="00AE0DE9">
            <w:rPr>
              <w:rStyle w:val="Seitenzahl"/>
              <w:szCs w:val="16"/>
            </w:rPr>
            <w:instrText xml:space="preserve"> NUMPAGES </w:instrText>
          </w:r>
          <w:r w:rsidRPr="00AE0DE9">
            <w:rPr>
              <w:rStyle w:val="Seitenzahl"/>
              <w:szCs w:val="16"/>
            </w:rPr>
            <w:fldChar w:fldCharType="separate"/>
          </w:r>
          <w:r w:rsidR="00EF4DD2">
            <w:rPr>
              <w:rStyle w:val="Seitenzahl"/>
              <w:noProof/>
              <w:szCs w:val="16"/>
            </w:rPr>
            <w:instrText>4</w:instrText>
          </w:r>
          <w:r w:rsidRPr="00AE0DE9">
            <w:rPr>
              <w:rStyle w:val="Seitenzahl"/>
              <w:szCs w:val="16"/>
            </w:rPr>
            <w:fldChar w:fldCharType="end"/>
          </w:r>
          <w:r w:rsidRPr="00AE0DE9">
            <w:instrText xml:space="preserve">" "" </w:instrText>
          </w:r>
          <w:r w:rsidR="00283DD9">
            <w:fldChar w:fldCharType="separate"/>
          </w:r>
          <w:r w:rsidR="00EF4DD2">
            <w:rPr>
              <w:rStyle w:val="Seitenzahl"/>
              <w:noProof/>
              <w:szCs w:val="16"/>
            </w:rPr>
            <w:t>1</w:t>
          </w:r>
          <w:r w:rsidR="00EF4DD2" w:rsidRPr="00AE0DE9">
            <w:rPr>
              <w:noProof/>
            </w:rPr>
            <w:t>/</w:t>
          </w:r>
          <w:r w:rsidR="00EF4DD2">
            <w:rPr>
              <w:rStyle w:val="Seitenzahl"/>
              <w:noProof/>
              <w:szCs w:val="16"/>
            </w:rPr>
            <w:t>4</w:t>
          </w:r>
          <w:r w:rsidRPr="00AE0DE9">
            <w:fldChar w:fldCharType="end"/>
          </w:r>
        </w:p>
      </w:tc>
    </w:tr>
  </w:tbl>
  <w:p w:rsidR="001F7F3D" w:rsidRPr="001F7F3D" w:rsidRDefault="001F7F3D" w:rsidP="00C363F1">
    <w:pPr>
      <w:pStyle w:val="Fuzeile"/>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1F3D" w:rsidRPr="00075BE3" w:rsidRDefault="00AE1F3D" w:rsidP="00075BE3">
      <w:pPr>
        <w:pStyle w:val="ReVUKommentar"/>
        <w:spacing w:line="240" w:lineRule="atLeast"/>
        <w:rPr>
          <w:vanish w:val="0"/>
          <w:color w:val="auto"/>
          <w:szCs w:val="18"/>
        </w:rPr>
      </w:pPr>
      <w:r w:rsidRPr="00075BE3">
        <w:rPr>
          <w:vanish w:val="0"/>
          <w:color w:val="auto"/>
          <w:szCs w:val="18"/>
        </w:rPr>
        <w:separator/>
      </w:r>
    </w:p>
  </w:footnote>
  <w:footnote w:type="continuationSeparator" w:id="0">
    <w:p w:rsidR="00AE1F3D" w:rsidRDefault="00AE1F3D" w:rsidP="008739B8">
      <w:pPr>
        <w:pStyle w:val="ReVUKommenta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8903" w:tblpY="1447"/>
      <w:tblW w:w="0" w:type="auto"/>
      <w:tblLayout w:type="fixed"/>
      <w:tblCellMar>
        <w:left w:w="0" w:type="dxa"/>
        <w:right w:w="0" w:type="dxa"/>
      </w:tblCellMar>
      <w:tblLook w:val="0000" w:firstRow="0" w:lastRow="0" w:firstColumn="0" w:lastColumn="0" w:noHBand="0" w:noVBand="0"/>
    </w:tblPr>
    <w:tblGrid>
      <w:gridCol w:w="20"/>
      <w:gridCol w:w="2223"/>
    </w:tblGrid>
    <w:tr w:rsidR="00BD2722" w:rsidTr="003C49EB">
      <w:tc>
        <w:tcPr>
          <w:tcW w:w="20" w:type="dxa"/>
        </w:tcPr>
        <w:p w:rsidR="00BD2722" w:rsidRDefault="00BD2722" w:rsidP="003C49EB">
          <w:pPr>
            <w:pStyle w:val="ReVUangaben"/>
            <w:rPr>
              <w:noProof/>
            </w:rPr>
          </w:pPr>
        </w:p>
      </w:tc>
      <w:tc>
        <w:tcPr>
          <w:tcW w:w="2223" w:type="dxa"/>
        </w:tcPr>
        <w:p w:rsidR="00BD2722" w:rsidRPr="00A25973" w:rsidRDefault="00BD2722" w:rsidP="003C49EB">
          <w:pPr>
            <w:pStyle w:val="ReVUangaben"/>
            <w:suppressAutoHyphens/>
            <w:rPr>
              <w:b/>
              <w:noProof/>
            </w:rPr>
          </w:pPr>
          <w:r w:rsidRPr="00A25973">
            <w:rPr>
              <w:b/>
              <w:noProof/>
            </w:rPr>
            <w:t>Datum</w:t>
          </w:r>
        </w:p>
      </w:tc>
    </w:tr>
    <w:tr w:rsidR="00BD2722" w:rsidTr="003C49EB">
      <w:tc>
        <w:tcPr>
          <w:tcW w:w="20" w:type="dxa"/>
        </w:tcPr>
        <w:p w:rsidR="00BD2722" w:rsidRDefault="00BD2722" w:rsidP="003C49EB">
          <w:pPr>
            <w:pStyle w:val="ReVUangaben"/>
            <w:rPr>
              <w:noProof/>
            </w:rPr>
          </w:pPr>
        </w:p>
      </w:tc>
      <w:tc>
        <w:tcPr>
          <w:tcW w:w="2223" w:type="dxa"/>
        </w:tcPr>
        <w:p w:rsidR="00BD2722" w:rsidRPr="00886134" w:rsidRDefault="00D815BD" w:rsidP="003C49EB">
          <w:pPr>
            <w:pStyle w:val="ReVUangaben"/>
            <w:suppressAutoHyphens/>
            <w:rPr>
              <w:noProof/>
            </w:rPr>
          </w:pPr>
          <w:bookmarkStart w:id="6" w:name="Datum3"/>
          <w:bookmarkEnd w:id="6"/>
          <w:r>
            <w:rPr>
              <w:noProof/>
            </w:rPr>
            <w:t>21. November 2019</w:t>
          </w:r>
        </w:p>
      </w:tc>
    </w:tr>
  </w:tbl>
  <w:p w:rsidR="00BD2722" w:rsidRPr="00BD2722" w:rsidRDefault="00BD2722">
    <w:pPr>
      <w:pStyle w:val="Kopfzeile"/>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8903" w:tblpY="1436"/>
      <w:tblW w:w="0" w:type="auto"/>
      <w:tblLayout w:type="fixed"/>
      <w:tblCellMar>
        <w:left w:w="0" w:type="dxa"/>
        <w:right w:w="0" w:type="dxa"/>
      </w:tblCellMar>
      <w:tblLook w:val="0000" w:firstRow="0" w:lastRow="0" w:firstColumn="0" w:lastColumn="0" w:noHBand="0" w:noVBand="0"/>
    </w:tblPr>
    <w:tblGrid>
      <w:gridCol w:w="20"/>
      <w:gridCol w:w="2223"/>
    </w:tblGrid>
    <w:tr w:rsidR="003B3E38" w:rsidTr="004E643C">
      <w:tc>
        <w:tcPr>
          <w:tcW w:w="20" w:type="dxa"/>
        </w:tcPr>
        <w:p w:rsidR="003B3E38" w:rsidRDefault="003B3E38" w:rsidP="004E643C">
          <w:pPr>
            <w:pStyle w:val="ReVUangaben"/>
            <w:rPr>
              <w:noProof/>
            </w:rPr>
          </w:pPr>
        </w:p>
      </w:tc>
      <w:tc>
        <w:tcPr>
          <w:tcW w:w="2223" w:type="dxa"/>
        </w:tcPr>
        <w:p w:rsidR="003B3E38" w:rsidRPr="00A25973" w:rsidRDefault="003B3E38" w:rsidP="004E643C">
          <w:pPr>
            <w:pStyle w:val="ReVUangaben"/>
            <w:suppressAutoHyphens/>
            <w:rPr>
              <w:b/>
              <w:noProof/>
            </w:rPr>
          </w:pPr>
          <w:r w:rsidRPr="00A25973">
            <w:rPr>
              <w:b/>
              <w:noProof/>
            </w:rPr>
            <w:t>Datum</w:t>
          </w:r>
        </w:p>
      </w:tc>
    </w:tr>
    <w:tr w:rsidR="003B3E38" w:rsidTr="004E643C">
      <w:tc>
        <w:tcPr>
          <w:tcW w:w="20" w:type="dxa"/>
        </w:tcPr>
        <w:p w:rsidR="003B3E38" w:rsidRDefault="003B3E38" w:rsidP="004E643C">
          <w:pPr>
            <w:pStyle w:val="ReVUangaben"/>
            <w:rPr>
              <w:noProof/>
            </w:rPr>
          </w:pPr>
        </w:p>
      </w:tc>
      <w:tc>
        <w:tcPr>
          <w:tcW w:w="2223" w:type="dxa"/>
        </w:tcPr>
        <w:p w:rsidR="003B3E38" w:rsidRDefault="00D815BD" w:rsidP="004E643C">
          <w:pPr>
            <w:pStyle w:val="ReVUangaben"/>
            <w:suppressAutoHyphens/>
            <w:rPr>
              <w:noProof/>
            </w:rPr>
          </w:pPr>
          <w:bookmarkStart w:id="7" w:name="Datum2"/>
          <w:bookmarkEnd w:id="7"/>
          <w:r>
            <w:rPr>
              <w:noProof/>
            </w:rPr>
            <w:t>21. November 2019</w:t>
          </w:r>
        </w:p>
      </w:tc>
    </w:tr>
  </w:tbl>
  <w:p w:rsidR="00E23D22" w:rsidRPr="00E507C7" w:rsidRDefault="00E23D22" w:rsidP="00E507C7">
    <w:pPr>
      <w:pStyle w:val="Kopfzeile"/>
      <w:spacing w:line="240" w:lineRule="aut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8903" w:tblpY="2830"/>
      <w:tblW w:w="0" w:type="auto"/>
      <w:tblLayout w:type="fixed"/>
      <w:tblCellMar>
        <w:left w:w="0" w:type="dxa"/>
        <w:right w:w="0" w:type="dxa"/>
      </w:tblCellMar>
      <w:tblLook w:val="0000" w:firstRow="0" w:lastRow="0" w:firstColumn="0" w:lastColumn="0" w:noHBand="0" w:noVBand="0"/>
    </w:tblPr>
    <w:tblGrid>
      <w:gridCol w:w="20"/>
      <w:gridCol w:w="190"/>
      <w:gridCol w:w="2030"/>
    </w:tblGrid>
    <w:tr w:rsidR="00E847B3" w:rsidTr="00D815BD">
      <w:tc>
        <w:tcPr>
          <w:tcW w:w="20" w:type="dxa"/>
        </w:tcPr>
        <w:p w:rsidR="00E847B3" w:rsidRDefault="00E847B3" w:rsidP="00D815BD">
          <w:pPr>
            <w:pStyle w:val="ReVUangaben"/>
            <w:rPr>
              <w:noProof/>
            </w:rPr>
          </w:pPr>
        </w:p>
      </w:tc>
      <w:tc>
        <w:tcPr>
          <w:tcW w:w="2220" w:type="dxa"/>
          <w:gridSpan w:val="2"/>
        </w:tcPr>
        <w:p w:rsidR="00E847B3" w:rsidRDefault="00D815BD" w:rsidP="00D815BD">
          <w:pPr>
            <w:pStyle w:val="ReVUangaben"/>
            <w:suppressAutoHyphens/>
            <w:rPr>
              <w:noProof/>
            </w:rPr>
          </w:pPr>
          <w:bookmarkStart w:id="10" w:name="Unternehmen"/>
          <w:bookmarkEnd w:id="10"/>
          <w:r>
            <w:rPr>
              <w:noProof/>
            </w:rPr>
            <w:t>Bayernwerk AG</w:t>
          </w:r>
        </w:p>
      </w:tc>
    </w:tr>
    <w:tr w:rsidR="00E847B3" w:rsidTr="00D815BD">
      <w:tc>
        <w:tcPr>
          <w:tcW w:w="20" w:type="dxa"/>
        </w:tcPr>
        <w:p w:rsidR="00E847B3" w:rsidRDefault="00E847B3" w:rsidP="00D815BD">
          <w:pPr>
            <w:pStyle w:val="ReVUangaben"/>
            <w:rPr>
              <w:noProof/>
            </w:rPr>
          </w:pPr>
        </w:p>
      </w:tc>
      <w:tc>
        <w:tcPr>
          <w:tcW w:w="2220" w:type="dxa"/>
          <w:gridSpan w:val="2"/>
        </w:tcPr>
        <w:p w:rsidR="00D815BD" w:rsidRDefault="00D815BD" w:rsidP="00D815BD">
          <w:pPr>
            <w:pStyle w:val="ReVUangaben"/>
            <w:suppressAutoHyphens/>
            <w:rPr>
              <w:noProof/>
            </w:rPr>
          </w:pPr>
          <w:bookmarkStart w:id="11" w:name="Standort"/>
          <w:bookmarkEnd w:id="11"/>
          <w:r>
            <w:rPr>
              <w:noProof/>
            </w:rPr>
            <w:t>Lilienthalstraße 7</w:t>
          </w:r>
        </w:p>
        <w:p w:rsidR="00D815BD" w:rsidRDefault="00D815BD" w:rsidP="00D815BD">
          <w:pPr>
            <w:pStyle w:val="ReVUangaben"/>
            <w:suppressAutoHyphens/>
            <w:rPr>
              <w:noProof/>
            </w:rPr>
          </w:pPr>
          <w:r>
            <w:rPr>
              <w:noProof/>
            </w:rPr>
            <w:t>93049 Regensburg</w:t>
          </w:r>
        </w:p>
        <w:p w:rsidR="00E847B3" w:rsidRDefault="00D815BD" w:rsidP="00D815BD">
          <w:pPr>
            <w:pStyle w:val="ReVUangaben"/>
            <w:suppressAutoHyphens/>
            <w:rPr>
              <w:noProof/>
            </w:rPr>
          </w:pPr>
          <w:r>
            <w:rPr>
              <w:noProof/>
            </w:rPr>
            <w:t>www.bayernwerk.de</w:t>
          </w:r>
        </w:p>
      </w:tc>
    </w:tr>
    <w:tr w:rsidR="00A25973" w:rsidTr="00D815BD">
      <w:tc>
        <w:tcPr>
          <w:tcW w:w="20" w:type="dxa"/>
        </w:tcPr>
        <w:p w:rsidR="00A25973" w:rsidRDefault="00A25973" w:rsidP="00D815BD">
          <w:pPr>
            <w:pStyle w:val="ReVUangaben"/>
            <w:rPr>
              <w:noProof/>
            </w:rPr>
          </w:pPr>
        </w:p>
      </w:tc>
      <w:tc>
        <w:tcPr>
          <w:tcW w:w="2220" w:type="dxa"/>
          <w:gridSpan w:val="2"/>
        </w:tcPr>
        <w:p w:rsidR="00A25973" w:rsidRDefault="00A25973" w:rsidP="00D815BD">
          <w:pPr>
            <w:pStyle w:val="ReVUTrennlinie"/>
            <w:rPr>
              <w:noProof/>
            </w:rPr>
          </w:pPr>
        </w:p>
        <w:p w:rsidR="00A25973" w:rsidRDefault="00A25973" w:rsidP="00D815BD">
          <w:pPr>
            <w:pStyle w:val="ReVUangaben"/>
            <w:suppressAutoHyphens/>
            <w:spacing w:line="160" w:lineRule="exact"/>
            <w:rPr>
              <w:noProof/>
            </w:rPr>
          </w:pPr>
        </w:p>
        <w:p w:rsidR="00A25973" w:rsidRPr="00A25973" w:rsidRDefault="00A25973" w:rsidP="00D815BD">
          <w:pPr>
            <w:pStyle w:val="ReVUangaben"/>
            <w:suppressAutoHyphens/>
            <w:rPr>
              <w:b/>
              <w:noProof/>
            </w:rPr>
          </w:pPr>
          <w:r w:rsidRPr="00A25973">
            <w:rPr>
              <w:b/>
              <w:noProof/>
            </w:rPr>
            <w:t>Ihr Ansprechpartner</w:t>
          </w:r>
        </w:p>
      </w:tc>
    </w:tr>
    <w:tr w:rsidR="00E847B3" w:rsidTr="00D815BD">
      <w:tc>
        <w:tcPr>
          <w:tcW w:w="20" w:type="dxa"/>
        </w:tcPr>
        <w:p w:rsidR="00E847B3" w:rsidRDefault="00E847B3" w:rsidP="00D815BD">
          <w:pPr>
            <w:pStyle w:val="ReVUangaben"/>
            <w:rPr>
              <w:noProof/>
            </w:rPr>
          </w:pPr>
        </w:p>
      </w:tc>
      <w:tc>
        <w:tcPr>
          <w:tcW w:w="2220" w:type="dxa"/>
          <w:gridSpan w:val="2"/>
        </w:tcPr>
        <w:p w:rsidR="00E847B3" w:rsidRDefault="00D815BD" w:rsidP="00D815BD">
          <w:pPr>
            <w:pStyle w:val="ReVUangaben"/>
            <w:suppressAutoHyphens/>
            <w:rPr>
              <w:noProof/>
            </w:rPr>
          </w:pPr>
          <w:bookmarkStart w:id="12" w:name="Bearbeiter"/>
          <w:bookmarkEnd w:id="12"/>
          <w:r>
            <w:rPr>
              <w:noProof/>
            </w:rPr>
            <w:t>Maximilian Zängl</w:t>
          </w:r>
        </w:p>
      </w:tc>
    </w:tr>
    <w:tr w:rsidR="00E7548B" w:rsidTr="00D815BD">
      <w:tc>
        <w:tcPr>
          <w:tcW w:w="20" w:type="dxa"/>
        </w:tcPr>
        <w:p w:rsidR="00E7548B" w:rsidRDefault="00E7548B" w:rsidP="00D815BD">
          <w:pPr>
            <w:pStyle w:val="ReVUangaben"/>
            <w:spacing w:line="100" w:lineRule="exact"/>
            <w:rPr>
              <w:noProof/>
            </w:rPr>
          </w:pPr>
        </w:p>
      </w:tc>
      <w:tc>
        <w:tcPr>
          <w:tcW w:w="2220" w:type="dxa"/>
          <w:gridSpan w:val="2"/>
        </w:tcPr>
        <w:p w:rsidR="00E7548B" w:rsidRDefault="00E7548B" w:rsidP="00D815BD">
          <w:pPr>
            <w:pStyle w:val="ReVUangaben"/>
            <w:suppressAutoHyphens/>
            <w:spacing w:line="118" w:lineRule="exact"/>
            <w:rPr>
              <w:noProof/>
            </w:rPr>
          </w:pPr>
        </w:p>
      </w:tc>
    </w:tr>
    <w:tr w:rsidR="00E847B3" w:rsidTr="00D815BD">
      <w:tc>
        <w:tcPr>
          <w:tcW w:w="20" w:type="dxa"/>
        </w:tcPr>
        <w:p w:rsidR="00E847B3" w:rsidRDefault="00E847B3" w:rsidP="00D815BD">
          <w:pPr>
            <w:pStyle w:val="ReVUangaben"/>
            <w:rPr>
              <w:noProof/>
            </w:rPr>
          </w:pPr>
        </w:p>
      </w:tc>
      <w:tc>
        <w:tcPr>
          <w:tcW w:w="190" w:type="dxa"/>
        </w:tcPr>
        <w:p w:rsidR="00E847B3" w:rsidRDefault="00E847B3" w:rsidP="00D815BD">
          <w:pPr>
            <w:pStyle w:val="ReVUangaben"/>
            <w:suppressAutoHyphens/>
            <w:ind w:right="-57"/>
            <w:rPr>
              <w:noProof/>
            </w:rPr>
          </w:pPr>
          <w:r>
            <w:rPr>
              <w:noProof/>
            </w:rPr>
            <w:t>T</w:t>
          </w:r>
        </w:p>
      </w:tc>
      <w:tc>
        <w:tcPr>
          <w:tcW w:w="2030" w:type="dxa"/>
        </w:tcPr>
        <w:p w:rsidR="00E847B3" w:rsidRDefault="00D815BD" w:rsidP="00D815BD">
          <w:pPr>
            <w:pStyle w:val="ReVUangaben"/>
            <w:suppressAutoHyphens/>
            <w:rPr>
              <w:noProof/>
            </w:rPr>
          </w:pPr>
          <w:bookmarkStart w:id="13" w:name="fon"/>
          <w:bookmarkEnd w:id="13"/>
          <w:r>
            <w:rPr>
              <w:noProof/>
            </w:rPr>
            <w:t>09 41-2 01-78 20</w:t>
          </w:r>
        </w:p>
      </w:tc>
    </w:tr>
    <w:tr w:rsidR="00E847B3" w:rsidTr="00D815BD">
      <w:tc>
        <w:tcPr>
          <w:tcW w:w="20" w:type="dxa"/>
        </w:tcPr>
        <w:p w:rsidR="00E847B3" w:rsidRDefault="00E847B3" w:rsidP="00D815BD">
          <w:pPr>
            <w:pStyle w:val="ReVUangaben"/>
            <w:rPr>
              <w:noProof/>
            </w:rPr>
          </w:pPr>
        </w:p>
      </w:tc>
      <w:tc>
        <w:tcPr>
          <w:tcW w:w="190" w:type="dxa"/>
        </w:tcPr>
        <w:p w:rsidR="00E847B3" w:rsidRDefault="00E847B3" w:rsidP="00D815BD">
          <w:pPr>
            <w:pStyle w:val="ReVUangaben"/>
            <w:suppressAutoHyphens/>
            <w:ind w:right="-57"/>
            <w:rPr>
              <w:noProof/>
            </w:rPr>
          </w:pPr>
          <w:r>
            <w:rPr>
              <w:noProof/>
            </w:rPr>
            <w:t>F</w:t>
          </w:r>
        </w:p>
      </w:tc>
      <w:tc>
        <w:tcPr>
          <w:tcW w:w="2030" w:type="dxa"/>
        </w:tcPr>
        <w:p w:rsidR="00E847B3" w:rsidRDefault="00D815BD" w:rsidP="00D815BD">
          <w:pPr>
            <w:pStyle w:val="ReVUangaben"/>
            <w:suppressAutoHyphens/>
            <w:rPr>
              <w:noProof/>
            </w:rPr>
          </w:pPr>
          <w:bookmarkStart w:id="14" w:name="fax"/>
          <w:bookmarkEnd w:id="14"/>
          <w:r>
            <w:rPr>
              <w:noProof/>
            </w:rPr>
            <w:t>09 41-2 01-70 23</w:t>
          </w:r>
        </w:p>
      </w:tc>
    </w:tr>
    <w:tr w:rsidR="00E847B3" w:rsidRPr="00D815BD" w:rsidTr="00D815BD">
      <w:trPr>
        <w:trHeight w:hRule="exact" w:val="20"/>
        <w:hidden/>
      </w:trPr>
      <w:tc>
        <w:tcPr>
          <w:tcW w:w="20" w:type="dxa"/>
        </w:tcPr>
        <w:p w:rsidR="00E847B3" w:rsidRPr="00D815BD" w:rsidRDefault="00E847B3" w:rsidP="00D815BD">
          <w:pPr>
            <w:pStyle w:val="ReVUangaben"/>
            <w:rPr>
              <w:noProof/>
              <w:vanish/>
            </w:rPr>
          </w:pPr>
        </w:p>
      </w:tc>
      <w:tc>
        <w:tcPr>
          <w:tcW w:w="190" w:type="dxa"/>
        </w:tcPr>
        <w:p w:rsidR="00E847B3" w:rsidRPr="00D815BD" w:rsidRDefault="00E847B3" w:rsidP="00D815BD">
          <w:pPr>
            <w:pStyle w:val="ReVUangaben"/>
            <w:suppressAutoHyphens/>
            <w:ind w:right="-57"/>
            <w:rPr>
              <w:noProof/>
              <w:vanish/>
            </w:rPr>
          </w:pPr>
          <w:r w:rsidRPr="00D815BD">
            <w:rPr>
              <w:noProof/>
              <w:vanish/>
            </w:rPr>
            <w:t>M</w:t>
          </w:r>
        </w:p>
      </w:tc>
      <w:tc>
        <w:tcPr>
          <w:tcW w:w="2030" w:type="dxa"/>
        </w:tcPr>
        <w:p w:rsidR="00E847B3" w:rsidRPr="00D815BD" w:rsidRDefault="00E847B3" w:rsidP="00D815BD">
          <w:pPr>
            <w:pStyle w:val="ReVUangaben"/>
            <w:suppressAutoHyphens/>
            <w:rPr>
              <w:noProof/>
              <w:vanish/>
            </w:rPr>
          </w:pPr>
          <w:bookmarkStart w:id="15" w:name="mobil"/>
          <w:bookmarkEnd w:id="15"/>
        </w:p>
      </w:tc>
    </w:tr>
    <w:tr w:rsidR="00E7548B" w:rsidTr="00D815BD">
      <w:tc>
        <w:tcPr>
          <w:tcW w:w="20" w:type="dxa"/>
        </w:tcPr>
        <w:p w:rsidR="00E7548B" w:rsidRDefault="00E7548B" w:rsidP="00D815BD">
          <w:pPr>
            <w:pStyle w:val="ReVUangaben"/>
            <w:spacing w:line="100" w:lineRule="exact"/>
            <w:rPr>
              <w:noProof/>
            </w:rPr>
          </w:pPr>
        </w:p>
      </w:tc>
      <w:tc>
        <w:tcPr>
          <w:tcW w:w="2220" w:type="dxa"/>
          <w:gridSpan w:val="2"/>
        </w:tcPr>
        <w:p w:rsidR="00E7548B" w:rsidRDefault="00E7548B" w:rsidP="00D815BD">
          <w:pPr>
            <w:pStyle w:val="ReVUangaben"/>
            <w:suppressAutoHyphens/>
            <w:spacing w:line="118" w:lineRule="exact"/>
            <w:rPr>
              <w:noProof/>
            </w:rPr>
          </w:pPr>
        </w:p>
      </w:tc>
    </w:tr>
    <w:tr w:rsidR="00E847B3" w:rsidTr="00D815BD">
      <w:tc>
        <w:tcPr>
          <w:tcW w:w="20" w:type="dxa"/>
        </w:tcPr>
        <w:p w:rsidR="00E847B3" w:rsidRDefault="00E847B3" w:rsidP="00D815BD">
          <w:pPr>
            <w:pStyle w:val="ReVUangaben"/>
            <w:rPr>
              <w:noProof/>
            </w:rPr>
          </w:pPr>
        </w:p>
      </w:tc>
      <w:tc>
        <w:tcPr>
          <w:tcW w:w="2220" w:type="dxa"/>
          <w:gridSpan w:val="2"/>
        </w:tcPr>
        <w:p w:rsidR="00D815BD" w:rsidRDefault="00D815BD" w:rsidP="00D815BD">
          <w:pPr>
            <w:pStyle w:val="ReVUangaben"/>
            <w:suppressAutoHyphens/>
            <w:rPr>
              <w:noProof/>
            </w:rPr>
          </w:pPr>
          <w:bookmarkStart w:id="16" w:name="email"/>
          <w:bookmarkEnd w:id="16"/>
          <w:r>
            <w:rPr>
              <w:noProof/>
            </w:rPr>
            <w:t>maximilian.zaengl</w:t>
          </w:r>
        </w:p>
        <w:p w:rsidR="00E847B3" w:rsidRDefault="00D815BD" w:rsidP="00D815BD">
          <w:pPr>
            <w:pStyle w:val="ReVUangaben"/>
            <w:suppressAutoHyphens/>
            <w:rPr>
              <w:noProof/>
            </w:rPr>
          </w:pPr>
          <w:r>
            <w:rPr>
              <w:noProof/>
            </w:rPr>
            <w:t>@bayernwerk.de</w:t>
          </w:r>
        </w:p>
      </w:tc>
    </w:tr>
    <w:tr w:rsidR="00A25973" w:rsidTr="00D815BD">
      <w:tc>
        <w:tcPr>
          <w:tcW w:w="20" w:type="dxa"/>
        </w:tcPr>
        <w:p w:rsidR="00A25973" w:rsidRDefault="00A25973" w:rsidP="00D815BD">
          <w:pPr>
            <w:pStyle w:val="ReVUangaben"/>
            <w:rPr>
              <w:noProof/>
            </w:rPr>
          </w:pPr>
        </w:p>
      </w:tc>
      <w:tc>
        <w:tcPr>
          <w:tcW w:w="2220" w:type="dxa"/>
          <w:gridSpan w:val="2"/>
        </w:tcPr>
        <w:p w:rsidR="00A25973" w:rsidRDefault="00A25973" w:rsidP="00D815BD">
          <w:pPr>
            <w:pStyle w:val="ReVUTrennlinie"/>
            <w:rPr>
              <w:noProof/>
            </w:rPr>
          </w:pPr>
        </w:p>
        <w:p w:rsidR="00A25973" w:rsidRDefault="00A25973" w:rsidP="00D815BD">
          <w:pPr>
            <w:pStyle w:val="ReVUangaben"/>
            <w:suppressAutoHyphens/>
            <w:spacing w:line="160" w:lineRule="exact"/>
            <w:rPr>
              <w:noProof/>
            </w:rPr>
          </w:pPr>
        </w:p>
      </w:tc>
    </w:tr>
    <w:tr w:rsidR="00A25973" w:rsidTr="00D815BD">
      <w:tc>
        <w:tcPr>
          <w:tcW w:w="20" w:type="dxa"/>
        </w:tcPr>
        <w:p w:rsidR="00A25973" w:rsidRDefault="00A25973" w:rsidP="00D815BD">
          <w:pPr>
            <w:pStyle w:val="ReVUangaben"/>
            <w:rPr>
              <w:noProof/>
            </w:rPr>
          </w:pPr>
        </w:p>
      </w:tc>
      <w:tc>
        <w:tcPr>
          <w:tcW w:w="2220" w:type="dxa"/>
          <w:gridSpan w:val="2"/>
        </w:tcPr>
        <w:p w:rsidR="00A25973" w:rsidRPr="00A25973" w:rsidRDefault="00A25973" w:rsidP="00D815BD">
          <w:pPr>
            <w:pStyle w:val="ReVUangaben"/>
            <w:suppressAutoHyphens/>
            <w:rPr>
              <w:b/>
              <w:noProof/>
            </w:rPr>
          </w:pPr>
          <w:r w:rsidRPr="00A25973">
            <w:rPr>
              <w:b/>
              <w:noProof/>
            </w:rPr>
            <w:t>Datum</w:t>
          </w:r>
        </w:p>
      </w:tc>
    </w:tr>
    <w:tr w:rsidR="00A25973" w:rsidTr="00D815BD">
      <w:tc>
        <w:tcPr>
          <w:tcW w:w="20" w:type="dxa"/>
        </w:tcPr>
        <w:p w:rsidR="00A25973" w:rsidRDefault="00A25973" w:rsidP="00D815BD">
          <w:pPr>
            <w:pStyle w:val="ReVUangaben"/>
            <w:rPr>
              <w:noProof/>
            </w:rPr>
          </w:pPr>
        </w:p>
      </w:tc>
      <w:tc>
        <w:tcPr>
          <w:tcW w:w="2220" w:type="dxa"/>
          <w:gridSpan w:val="2"/>
        </w:tcPr>
        <w:p w:rsidR="00A25973" w:rsidRDefault="00D815BD" w:rsidP="00D815BD">
          <w:pPr>
            <w:pStyle w:val="ReVUangaben"/>
            <w:suppressAutoHyphens/>
            <w:rPr>
              <w:noProof/>
            </w:rPr>
          </w:pPr>
          <w:bookmarkStart w:id="17" w:name="Datum"/>
          <w:bookmarkEnd w:id="17"/>
          <w:r>
            <w:rPr>
              <w:noProof/>
            </w:rPr>
            <w:t>21. November 2019</w:t>
          </w:r>
        </w:p>
      </w:tc>
    </w:tr>
    <w:tr w:rsidR="003E0B68" w:rsidTr="00D815BD">
      <w:tc>
        <w:tcPr>
          <w:tcW w:w="20" w:type="dxa"/>
        </w:tcPr>
        <w:p w:rsidR="003E0B68" w:rsidRDefault="003E0B68" w:rsidP="00D815BD">
          <w:pPr>
            <w:pStyle w:val="ReVUangaben"/>
            <w:rPr>
              <w:noProof/>
            </w:rPr>
          </w:pPr>
        </w:p>
      </w:tc>
      <w:tc>
        <w:tcPr>
          <w:tcW w:w="2220" w:type="dxa"/>
          <w:gridSpan w:val="2"/>
        </w:tcPr>
        <w:p w:rsidR="003E0B68" w:rsidRDefault="003E0B68" w:rsidP="00D815BD">
          <w:pPr>
            <w:pStyle w:val="ReVUangaben"/>
            <w:suppressAutoHyphens/>
            <w:rPr>
              <w:noProof/>
            </w:rPr>
          </w:pPr>
        </w:p>
      </w:tc>
    </w:tr>
    <w:tr w:rsidR="003E0B68" w:rsidTr="00D815BD">
      <w:trPr>
        <w:trHeight w:val="567"/>
      </w:trPr>
      <w:tc>
        <w:tcPr>
          <w:tcW w:w="20" w:type="dxa"/>
        </w:tcPr>
        <w:p w:rsidR="003E0B68" w:rsidRDefault="003E0B68" w:rsidP="00D815BD">
          <w:pPr>
            <w:pStyle w:val="ReVUangaben"/>
            <w:rPr>
              <w:noProof/>
            </w:rPr>
          </w:pPr>
        </w:p>
      </w:tc>
      <w:tc>
        <w:tcPr>
          <w:tcW w:w="2220" w:type="dxa"/>
          <w:gridSpan w:val="2"/>
          <w:vAlign w:val="bottom"/>
        </w:tcPr>
        <w:p w:rsidR="003E0B68" w:rsidRDefault="003E0B68" w:rsidP="00D815BD">
          <w:pPr>
            <w:pStyle w:val="ReVUangaben"/>
            <w:suppressAutoHyphens/>
            <w:rPr>
              <w:noProof/>
            </w:rPr>
          </w:pPr>
          <w:bookmarkStart w:id="18" w:name="SocialMediaIcon"/>
          <w:bookmarkEnd w:id="18"/>
        </w:p>
      </w:tc>
    </w:tr>
  </w:tbl>
  <w:tbl>
    <w:tblPr>
      <w:tblpPr w:leftFromText="142" w:rightFromText="4536" w:bottomFromText="284" w:vertAnchor="page" w:horzAnchor="page" w:tblpX="1305" w:tblpY="738"/>
      <w:tblW w:w="0" w:type="auto"/>
      <w:tblLayout w:type="fixed"/>
      <w:tblCellMar>
        <w:top w:w="28" w:type="dxa"/>
        <w:left w:w="45" w:type="dxa"/>
        <w:right w:w="0" w:type="dxa"/>
      </w:tblCellMar>
      <w:tblLook w:val="0000" w:firstRow="0" w:lastRow="0" w:firstColumn="0" w:lastColumn="0" w:noHBand="0" w:noVBand="0"/>
    </w:tblPr>
    <w:tblGrid>
      <w:gridCol w:w="65"/>
      <w:gridCol w:w="5670"/>
    </w:tblGrid>
    <w:tr w:rsidR="00C27D6B" w:rsidTr="003E1D46">
      <w:trPr>
        <w:trHeight w:hRule="exact" w:val="1735"/>
      </w:trPr>
      <w:tc>
        <w:tcPr>
          <w:tcW w:w="57" w:type="dxa"/>
        </w:tcPr>
        <w:p w:rsidR="00C27D6B" w:rsidRPr="00240EF7" w:rsidRDefault="00C27D6B" w:rsidP="00157DDD">
          <w:pPr>
            <w:rPr>
              <w:sz w:val="2"/>
              <w:szCs w:val="2"/>
            </w:rPr>
          </w:pPr>
          <w:bookmarkStart w:id="19" w:name="kopf1"/>
          <w:bookmarkEnd w:id="19"/>
        </w:p>
      </w:tc>
      <w:tc>
        <w:tcPr>
          <w:tcW w:w="5670" w:type="dxa"/>
        </w:tcPr>
        <w:p w:rsidR="000122D9" w:rsidRDefault="000122D9" w:rsidP="00157DDD">
          <w:pPr>
            <w:spacing w:line="240" w:lineRule="auto"/>
            <w:rPr>
              <w:sz w:val="2"/>
              <w:szCs w:val="2"/>
            </w:rPr>
          </w:pPr>
        </w:p>
        <w:p w:rsidR="000122D9" w:rsidRPr="000122D9" w:rsidRDefault="000122D9" w:rsidP="000122D9">
          <w:pPr>
            <w:rPr>
              <w:sz w:val="2"/>
              <w:szCs w:val="2"/>
            </w:rPr>
          </w:pPr>
        </w:p>
        <w:p w:rsidR="000122D9" w:rsidRPr="000122D9" w:rsidRDefault="000122D9" w:rsidP="000122D9">
          <w:pPr>
            <w:rPr>
              <w:sz w:val="2"/>
              <w:szCs w:val="2"/>
            </w:rPr>
          </w:pPr>
        </w:p>
        <w:p w:rsidR="000122D9" w:rsidRDefault="000122D9" w:rsidP="000122D9">
          <w:pPr>
            <w:rPr>
              <w:sz w:val="2"/>
              <w:szCs w:val="2"/>
            </w:rPr>
          </w:pPr>
        </w:p>
        <w:p w:rsidR="00C27D6B" w:rsidRPr="000122D9" w:rsidRDefault="00C27D6B" w:rsidP="000122D9">
          <w:pPr>
            <w:jc w:val="right"/>
            <w:rPr>
              <w:sz w:val="2"/>
              <w:szCs w:val="2"/>
            </w:rPr>
          </w:pPr>
        </w:p>
      </w:tc>
    </w:tr>
  </w:tbl>
  <w:tbl>
    <w:tblPr>
      <w:tblStyle w:val="Tabellenraster"/>
      <w:tblpPr w:leftFromText="142" w:rightFromText="3969" w:bottomFromText="329" w:vertAnchor="page" w:horzAnchor="page" w:tblpX="1419" w:tblpY="2830"/>
      <w:tblW w:w="0" w:type="auto"/>
      <w:tblLayout w:type="fixed"/>
      <w:tblCellMar>
        <w:left w:w="0" w:type="dxa"/>
        <w:right w:w="0" w:type="dxa"/>
      </w:tblCellMar>
      <w:tblLook w:val="04A0" w:firstRow="1" w:lastRow="0" w:firstColumn="1" w:lastColumn="0" w:noHBand="0" w:noVBand="1"/>
    </w:tblPr>
    <w:tblGrid>
      <w:gridCol w:w="3119"/>
    </w:tblGrid>
    <w:tr w:rsidR="00050A47" w:rsidRPr="00491EFA" w:rsidTr="00996477">
      <w:tc>
        <w:tcPr>
          <w:tcW w:w="3119" w:type="dxa"/>
          <w:tcBorders>
            <w:top w:val="nil"/>
            <w:left w:val="nil"/>
            <w:bottom w:val="nil"/>
            <w:right w:val="nil"/>
          </w:tcBorders>
        </w:tcPr>
        <w:p w:rsidR="00050A47" w:rsidRPr="00CE18D9" w:rsidRDefault="006E54E9" w:rsidP="002B2D71">
          <w:pPr>
            <w:pStyle w:val="ReVUDoctyp"/>
          </w:pPr>
          <w:r>
            <w:t>Pressem</w:t>
          </w:r>
          <w:r w:rsidR="00236790">
            <w:t>itteilung</w:t>
          </w:r>
        </w:p>
      </w:tc>
    </w:tr>
  </w:tbl>
  <w:p w:rsidR="00E23D22" w:rsidRPr="00D51420" w:rsidRDefault="000122D9" w:rsidP="00D51420">
    <w:pPr>
      <w:pStyle w:val="Kopfzeile"/>
      <w:spacing w:line="240" w:lineRule="auto"/>
      <w:rPr>
        <w:sz w:val="4"/>
        <w:szCs w:val="4"/>
      </w:rPr>
    </w:pPr>
    <w:r>
      <w:rPr>
        <w:noProof/>
      </w:rPr>
      <w:drawing>
        <wp:anchor distT="0" distB="0" distL="114300" distR="114300" simplePos="0" relativeHeight="251658240" behindDoc="0" locked="0" layoutInCell="1" allowOverlap="1" wp14:anchorId="55CBC680">
          <wp:simplePos x="0" y="0"/>
          <wp:positionH relativeFrom="column">
            <wp:posOffset>-443230</wp:posOffset>
          </wp:positionH>
          <wp:positionV relativeFrom="paragraph">
            <wp:posOffset>38100</wp:posOffset>
          </wp:positionV>
          <wp:extent cx="1938020" cy="537845"/>
          <wp:effectExtent l="0" t="0" r="5080" b="0"/>
          <wp:wrapNone/>
          <wp:docPr id="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938020" cy="5378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94AE9"/>
    <w:multiLevelType w:val="multilevel"/>
    <w:tmpl w:val="A182705C"/>
    <w:lvl w:ilvl="0">
      <w:start w:val="1"/>
      <w:numFmt w:val="bullet"/>
      <w:lvlRestart w:val="0"/>
      <w:lvlText w:val="•"/>
      <w:lvlJc w:val="left"/>
      <w:pPr>
        <w:ind w:left="278" w:hanging="278"/>
      </w:pPr>
      <w:rPr>
        <w:rFonts w:ascii="Polo" w:hAnsi="Polo"/>
        <w:b/>
        <w:i w:val="0"/>
        <w:color w:val="0080C8"/>
        <w:sz w:val="1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1D5308"/>
    <w:multiLevelType w:val="multilevel"/>
    <w:tmpl w:val="1DF24356"/>
    <w:lvl w:ilvl="0">
      <w:start w:val="1"/>
      <w:numFmt w:val="bullet"/>
      <w:lvlRestart w:val="0"/>
      <w:lvlText w:val="•"/>
      <w:lvlJc w:val="left"/>
      <w:pPr>
        <w:ind w:left="278" w:hanging="278"/>
      </w:pPr>
      <w:rPr>
        <w:rFonts w:ascii="Polo" w:hAnsi="Polo"/>
        <w:b/>
        <w:i w:val="0"/>
        <w:color w:val="0080C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E87580"/>
    <w:multiLevelType w:val="hybridMultilevel"/>
    <w:tmpl w:val="7248AEC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7C6832"/>
    <w:multiLevelType w:val="multilevel"/>
    <w:tmpl w:val="FC561C98"/>
    <w:lvl w:ilvl="0">
      <w:start w:val="1"/>
      <w:numFmt w:val="bullet"/>
      <w:lvlRestart w:val="0"/>
      <w:pStyle w:val="ReVUAufzaehlung"/>
      <w:lvlText w:val="•"/>
      <w:lvlJc w:val="left"/>
      <w:pPr>
        <w:ind w:left="278" w:hanging="278"/>
      </w:pPr>
      <w:rPr>
        <w:rFonts w:ascii="Polo" w:hAnsi="Polo"/>
        <w:b/>
        <w:i w:val="0"/>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C3C304A"/>
    <w:multiLevelType w:val="singleLevel"/>
    <w:tmpl w:val="3E84A158"/>
    <w:lvl w:ilvl="0">
      <w:start w:val="1"/>
      <w:numFmt w:val="decimal"/>
      <w:lvlText w:val="%1."/>
      <w:lvlJc w:val="left"/>
      <w:pPr>
        <w:tabs>
          <w:tab w:val="num" w:pos="357"/>
        </w:tabs>
        <w:ind w:left="357" w:hanging="357"/>
      </w:pPr>
    </w:lvl>
  </w:abstractNum>
  <w:abstractNum w:abstractNumId="5" w15:restartNumberingAfterBreak="0">
    <w:nsid w:val="2FCE265F"/>
    <w:multiLevelType w:val="multilevel"/>
    <w:tmpl w:val="63A87AA6"/>
    <w:lvl w:ilvl="0">
      <w:start w:val="1"/>
      <w:numFmt w:val="bullet"/>
      <w:lvlRestart w:val="0"/>
      <w:lvlText w:val="•"/>
      <w:lvlJc w:val="left"/>
      <w:pPr>
        <w:ind w:left="278" w:hanging="278"/>
      </w:pPr>
      <w:rPr>
        <w:rFonts w:ascii="Polo" w:hAnsi="Polo"/>
        <w:b/>
        <w:i w:val="0"/>
        <w:color w:val="0080C8"/>
        <w:sz w:val="1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7306881"/>
    <w:multiLevelType w:val="singleLevel"/>
    <w:tmpl w:val="1E449234"/>
    <w:lvl w:ilvl="0">
      <w:start w:val="1"/>
      <w:numFmt w:val="bullet"/>
      <w:lvlRestart w:val="0"/>
      <w:lvlText w:val="·"/>
      <w:lvlJc w:val="left"/>
      <w:pPr>
        <w:tabs>
          <w:tab w:val="num" w:pos="357"/>
        </w:tabs>
        <w:ind w:left="357" w:hanging="357"/>
      </w:pPr>
      <w:rPr>
        <w:rFonts w:ascii="Symbol" w:hAnsi="Symbol" w:hint="default"/>
      </w:rPr>
    </w:lvl>
  </w:abstractNum>
  <w:abstractNum w:abstractNumId="7" w15:restartNumberingAfterBreak="0">
    <w:nsid w:val="378409D6"/>
    <w:multiLevelType w:val="hybridMultilevel"/>
    <w:tmpl w:val="9EEA283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418098C"/>
    <w:multiLevelType w:val="singleLevel"/>
    <w:tmpl w:val="3D4842D0"/>
    <w:lvl w:ilvl="0">
      <w:start w:val="1"/>
      <w:numFmt w:val="bullet"/>
      <w:lvlRestart w:val="0"/>
      <w:lvlText w:val="·"/>
      <w:lvlJc w:val="left"/>
      <w:pPr>
        <w:tabs>
          <w:tab w:val="num" w:pos="357"/>
        </w:tabs>
        <w:ind w:left="357" w:hanging="357"/>
      </w:pPr>
      <w:rPr>
        <w:rFonts w:ascii="Symbol" w:hAnsi="Symbol" w:hint="default"/>
      </w:rPr>
    </w:lvl>
  </w:abstractNum>
  <w:abstractNum w:abstractNumId="9" w15:restartNumberingAfterBreak="0">
    <w:nsid w:val="5C8476A4"/>
    <w:multiLevelType w:val="hybridMultilevel"/>
    <w:tmpl w:val="F73C847C"/>
    <w:lvl w:ilvl="0" w:tplc="4A980DFC">
      <w:numFmt w:val="bullet"/>
      <w:lvlText w:val="-"/>
      <w:lvlJc w:val="left"/>
      <w:pPr>
        <w:ind w:left="720" w:hanging="360"/>
      </w:pPr>
      <w:rPr>
        <w:rFonts w:ascii="PoloR" w:eastAsia="Times New Roman" w:hAnsi="Polo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062F3B"/>
    <w:multiLevelType w:val="multilevel"/>
    <w:tmpl w:val="C33ED48E"/>
    <w:lvl w:ilvl="0">
      <w:start w:val="1"/>
      <w:numFmt w:val="bullet"/>
      <w:lvlRestart w:val="0"/>
      <w:lvlText w:val="•"/>
      <w:lvlJc w:val="left"/>
      <w:pPr>
        <w:ind w:left="278" w:hanging="278"/>
      </w:pPr>
      <w:rPr>
        <w:rFonts w:ascii="Polo" w:hAnsi="Polo"/>
        <w:b/>
        <w:i w:val="0"/>
        <w:color w:val="0080C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CE860DF"/>
    <w:multiLevelType w:val="singleLevel"/>
    <w:tmpl w:val="5792143E"/>
    <w:lvl w:ilvl="0">
      <w:start w:val="1"/>
      <w:numFmt w:val="decimal"/>
      <w:lvlText w:val="%1."/>
      <w:lvlJc w:val="left"/>
      <w:pPr>
        <w:tabs>
          <w:tab w:val="num" w:pos="357"/>
        </w:tabs>
        <w:ind w:left="357" w:hanging="357"/>
      </w:pPr>
    </w:lvl>
  </w:abstractNum>
  <w:abstractNum w:abstractNumId="12" w15:restartNumberingAfterBreak="0">
    <w:nsid w:val="79EC21AA"/>
    <w:multiLevelType w:val="multilevel"/>
    <w:tmpl w:val="07D8651A"/>
    <w:lvl w:ilvl="0">
      <w:start w:val="1"/>
      <w:numFmt w:val="bullet"/>
      <w:lvlRestart w:val="0"/>
      <w:lvlText w:val="•"/>
      <w:lvlJc w:val="left"/>
      <w:pPr>
        <w:ind w:left="278" w:hanging="278"/>
      </w:pPr>
      <w:rPr>
        <w:rFonts w:ascii="Polo" w:hAnsi="Polo"/>
        <w:b/>
        <w:i w:val="0"/>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B176EA5"/>
    <w:multiLevelType w:val="hybridMultilevel"/>
    <w:tmpl w:val="ADAC37E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11"/>
  </w:num>
  <w:num w:numId="5">
    <w:abstractNumId w:val="5"/>
  </w:num>
  <w:num w:numId="6">
    <w:abstractNumId w:val="0"/>
  </w:num>
  <w:num w:numId="7">
    <w:abstractNumId w:val="1"/>
  </w:num>
  <w:num w:numId="8">
    <w:abstractNumId w:val="10"/>
  </w:num>
  <w:num w:numId="9">
    <w:abstractNumId w:val="12"/>
  </w:num>
  <w:num w:numId="10">
    <w:abstractNumId w:val="3"/>
  </w:num>
  <w:num w:numId="11">
    <w:abstractNumId w:val="2"/>
  </w:num>
  <w:num w:numId="12">
    <w:abstractNumId w:val="9"/>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oNotHyphenateCap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reacodeFax" w:val="09 41"/>
    <w:docVar w:name="areacodeTel" w:val="09 41"/>
    <w:docVar w:name="BU" w:val="Bayernwerk AG"/>
    <w:docVar w:name="BUini" w:val="BayernwerkAG.ini"/>
    <w:docVar w:name="docLanguage" w:val="007"/>
    <w:docVar w:name="Fax" w:val="2 01"/>
    <w:docVar w:name="FaxDurchwahl" w:val="70 23"/>
    <w:docVar w:name="INIDatum" w:val="06.12.2013"/>
    <w:docVar w:name="Person2" w:val="nein"/>
    <w:docVar w:name="ReVUVersion" w:val="20"/>
    <w:docVar w:name="Standort" w:val="Regensburg, Lilienthalstr. 7"/>
    <w:docVar w:name="Tel" w:val="2 01"/>
    <w:docVar w:name="TelDurchwahl" w:val="78 20"/>
    <w:docVar w:name="Unit" w:val="--"/>
  </w:docVars>
  <w:rsids>
    <w:rsidRoot w:val="00D815BD"/>
    <w:rsid w:val="00005444"/>
    <w:rsid w:val="000122D9"/>
    <w:rsid w:val="00013B54"/>
    <w:rsid w:val="00014320"/>
    <w:rsid w:val="000170A2"/>
    <w:rsid w:val="00021531"/>
    <w:rsid w:val="000251E9"/>
    <w:rsid w:val="000300BB"/>
    <w:rsid w:val="00030265"/>
    <w:rsid w:val="00035CA2"/>
    <w:rsid w:val="00043A06"/>
    <w:rsid w:val="00045B85"/>
    <w:rsid w:val="00050A47"/>
    <w:rsid w:val="000634EE"/>
    <w:rsid w:val="000668C1"/>
    <w:rsid w:val="0007071C"/>
    <w:rsid w:val="00072AC3"/>
    <w:rsid w:val="00075BE3"/>
    <w:rsid w:val="000779C2"/>
    <w:rsid w:val="00077DCD"/>
    <w:rsid w:val="000808B4"/>
    <w:rsid w:val="0008322B"/>
    <w:rsid w:val="00083309"/>
    <w:rsid w:val="00086B20"/>
    <w:rsid w:val="000A3EFB"/>
    <w:rsid w:val="000D0B3A"/>
    <w:rsid w:val="000D3129"/>
    <w:rsid w:val="000D7E04"/>
    <w:rsid w:val="00106C1F"/>
    <w:rsid w:val="0011726A"/>
    <w:rsid w:val="00120124"/>
    <w:rsid w:val="00123819"/>
    <w:rsid w:val="001238F0"/>
    <w:rsid w:val="00124C73"/>
    <w:rsid w:val="001305B0"/>
    <w:rsid w:val="001326DD"/>
    <w:rsid w:val="001378C4"/>
    <w:rsid w:val="00146496"/>
    <w:rsid w:val="00153FCC"/>
    <w:rsid w:val="00157DDD"/>
    <w:rsid w:val="0016638B"/>
    <w:rsid w:val="0016774D"/>
    <w:rsid w:val="001749D1"/>
    <w:rsid w:val="00175344"/>
    <w:rsid w:val="0017799B"/>
    <w:rsid w:val="00192E38"/>
    <w:rsid w:val="001C2FF2"/>
    <w:rsid w:val="001D7D15"/>
    <w:rsid w:val="001E21AB"/>
    <w:rsid w:val="001E27FA"/>
    <w:rsid w:val="001E33CD"/>
    <w:rsid w:val="001E77A3"/>
    <w:rsid w:val="001F7F3D"/>
    <w:rsid w:val="002009EB"/>
    <w:rsid w:val="00201AE7"/>
    <w:rsid w:val="0020345C"/>
    <w:rsid w:val="00203FC5"/>
    <w:rsid w:val="00205903"/>
    <w:rsid w:val="00211678"/>
    <w:rsid w:val="00235193"/>
    <w:rsid w:val="00236790"/>
    <w:rsid w:val="00240EF7"/>
    <w:rsid w:val="0025380D"/>
    <w:rsid w:val="002556FB"/>
    <w:rsid w:val="00264E8C"/>
    <w:rsid w:val="0027304D"/>
    <w:rsid w:val="00283DD9"/>
    <w:rsid w:val="00284E9E"/>
    <w:rsid w:val="00286F95"/>
    <w:rsid w:val="00291251"/>
    <w:rsid w:val="00295529"/>
    <w:rsid w:val="002A40D0"/>
    <w:rsid w:val="002A57D8"/>
    <w:rsid w:val="002A7531"/>
    <w:rsid w:val="002B2D71"/>
    <w:rsid w:val="002C6701"/>
    <w:rsid w:val="002C7CE4"/>
    <w:rsid w:val="002D1AEB"/>
    <w:rsid w:val="002F6B19"/>
    <w:rsid w:val="00301C2A"/>
    <w:rsid w:val="00302862"/>
    <w:rsid w:val="00302BCA"/>
    <w:rsid w:val="00317075"/>
    <w:rsid w:val="003260D1"/>
    <w:rsid w:val="003478A3"/>
    <w:rsid w:val="00362041"/>
    <w:rsid w:val="00373574"/>
    <w:rsid w:val="00385130"/>
    <w:rsid w:val="0038767C"/>
    <w:rsid w:val="003975A9"/>
    <w:rsid w:val="0039772F"/>
    <w:rsid w:val="003A4E4C"/>
    <w:rsid w:val="003B00A9"/>
    <w:rsid w:val="003B3E38"/>
    <w:rsid w:val="003C3638"/>
    <w:rsid w:val="003C49EB"/>
    <w:rsid w:val="003C67BF"/>
    <w:rsid w:val="003D0407"/>
    <w:rsid w:val="003D245D"/>
    <w:rsid w:val="003D5587"/>
    <w:rsid w:val="003E0B68"/>
    <w:rsid w:val="003E16DD"/>
    <w:rsid w:val="003E1D46"/>
    <w:rsid w:val="003E3C34"/>
    <w:rsid w:val="003E4334"/>
    <w:rsid w:val="003F3E97"/>
    <w:rsid w:val="00402677"/>
    <w:rsid w:val="00411B9D"/>
    <w:rsid w:val="00424C49"/>
    <w:rsid w:val="00430E76"/>
    <w:rsid w:val="004349E0"/>
    <w:rsid w:val="00434FFE"/>
    <w:rsid w:val="00442DAA"/>
    <w:rsid w:val="00445EB5"/>
    <w:rsid w:val="0046219D"/>
    <w:rsid w:val="004667DC"/>
    <w:rsid w:val="0046721F"/>
    <w:rsid w:val="004728D6"/>
    <w:rsid w:val="00472A9E"/>
    <w:rsid w:val="0047495B"/>
    <w:rsid w:val="00475CCE"/>
    <w:rsid w:val="004A29E3"/>
    <w:rsid w:val="004A4EBD"/>
    <w:rsid w:val="004C52B1"/>
    <w:rsid w:val="004D5FF8"/>
    <w:rsid w:val="004D7B4A"/>
    <w:rsid w:val="004E0160"/>
    <w:rsid w:val="004E1387"/>
    <w:rsid w:val="004E40D9"/>
    <w:rsid w:val="004E643C"/>
    <w:rsid w:val="004F2A4E"/>
    <w:rsid w:val="004F3058"/>
    <w:rsid w:val="00501945"/>
    <w:rsid w:val="00504FC3"/>
    <w:rsid w:val="00514073"/>
    <w:rsid w:val="0051658A"/>
    <w:rsid w:val="0054538B"/>
    <w:rsid w:val="005500D2"/>
    <w:rsid w:val="00563042"/>
    <w:rsid w:val="005818EC"/>
    <w:rsid w:val="00590B0F"/>
    <w:rsid w:val="00593AAE"/>
    <w:rsid w:val="005968EF"/>
    <w:rsid w:val="005B082F"/>
    <w:rsid w:val="005C5B0B"/>
    <w:rsid w:val="005D072D"/>
    <w:rsid w:val="005D7482"/>
    <w:rsid w:val="005E334E"/>
    <w:rsid w:val="005F7B86"/>
    <w:rsid w:val="0060642D"/>
    <w:rsid w:val="00610B84"/>
    <w:rsid w:val="00617A0C"/>
    <w:rsid w:val="006224EF"/>
    <w:rsid w:val="00624848"/>
    <w:rsid w:val="006263F9"/>
    <w:rsid w:val="00631F2C"/>
    <w:rsid w:val="00632957"/>
    <w:rsid w:val="00640FD7"/>
    <w:rsid w:val="00641F30"/>
    <w:rsid w:val="00650B78"/>
    <w:rsid w:val="00660D33"/>
    <w:rsid w:val="00663FC3"/>
    <w:rsid w:val="00670CB2"/>
    <w:rsid w:val="00673332"/>
    <w:rsid w:val="00681A81"/>
    <w:rsid w:val="00682AA7"/>
    <w:rsid w:val="0069479D"/>
    <w:rsid w:val="006A0D32"/>
    <w:rsid w:val="006B4A66"/>
    <w:rsid w:val="006B5190"/>
    <w:rsid w:val="006C123F"/>
    <w:rsid w:val="006C31E8"/>
    <w:rsid w:val="006E28FA"/>
    <w:rsid w:val="006E54E9"/>
    <w:rsid w:val="006F1A8C"/>
    <w:rsid w:val="006F7F7A"/>
    <w:rsid w:val="00703AA5"/>
    <w:rsid w:val="007055F1"/>
    <w:rsid w:val="007351F6"/>
    <w:rsid w:val="0075193A"/>
    <w:rsid w:val="00756E64"/>
    <w:rsid w:val="007632E6"/>
    <w:rsid w:val="00766060"/>
    <w:rsid w:val="00766628"/>
    <w:rsid w:val="00775280"/>
    <w:rsid w:val="00783F2F"/>
    <w:rsid w:val="00794BB5"/>
    <w:rsid w:val="007C7BE2"/>
    <w:rsid w:val="007E4F31"/>
    <w:rsid w:val="007F493A"/>
    <w:rsid w:val="007F63E6"/>
    <w:rsid w:val="00803CBE"/>
    <w:rsid w:val="00807E6B"/>
    <w:rsid w:val="008241E4"/>
    <w:rsid w:val="0084218C"/>
    <w:rsid w:val="00842F89"/>
    <w:rsid w:val="00852148"/>
    <w:rsid w:val="00853A20"/>
    <w:rsid w:val="0085479E"/>
    <w:rsid w:val="008739B8"/>
    <w:rsid w:val="00873FD5"/>
    <w:rsid w:val="00876BE7"/>
    <w:rsid w:val="00884B82"/>
    <w:rsid w:val="00894166"/>
    <w:rsid w:val="0089521C"/>
    <w:rsid w:val="008A0DE1"/>
    <w:rsid w:val="008A406D"/>
    <w:rsid w:val="008A5B31"/>
    <w:rsid w:val="008D50D4"/>
    <w:rsid w:val="008F2920"/>
    <w:rsid w:val="00924692"/>
    <w:rsid w:val="009267BF"/>
    <w:rsid w:val="00935D21"/>
    <w:rsid w:val="00943461"/>
    <w:rsid w:val="00943D7A"/>
    <w:rsid w:val="009475BB"/>
    <w:rsid w:val="0095709B"/>
    <w:rsid w:val="00967508"/>
    <w:rsid w:val="00973854"/>
    <w:rsid w:val="009743F7"/>
    <w:rsid w:val="0098428D"/>
    <w:rsid w:val="00987C26"/>
    <w:rsid w:val="00990565"/>
    <w:rsid w:val="00993BB6"/>
    <w:rsid w:val="00993F7E"/>
    <w:rsid w:val="00995294"/>
    <w:rsid w:val="00996477"/>
    <w:rsid w:val="009A37FB"/>
    <w:rsid w:val="009A55B6"/>
    <w:rsid w:val="009B6721"/>
    <w:rsid w:val="009C1FCA"/>
    <w:rsid w:val="009C2196"/>
    <w:rsid w:val="009E7D0A"/>
    <w:rsid w:val="00A021A6"/>
    <w:rsid w:val="00A07465"/>
    <w:rsid w:val="00A12DA1"/>
    <w:rsid w:val="00A17652"/>
    <w:rsid w:val="00A25973"/>
    <w:rsid w:val="00A272BE"/>
    <w:rsid w:val="00A27336"/>
    <w:rsid w:val="00A409D2"/>
    <w:rsid w:val="00A54813"/>
    <w:rsid w:val="00A55032"/>
    <w:rsid w:val="00A7378D"/>
    <w:rsid w:val="00A915C8"/>
    <w:rsid w:val="00AA27F4"/>
    <w:rsid w:val="00AB4C47"/>
    <w:rsid w:val="00AC0357"/>
    <w:rsid w:val="00AD1CE5"/>
    <w:rsid w:val="00AD5F0A"/>
    <w:rsid w:val="00AD66B7"/>
    <w:rsid w:val="00AE0DE9"/>
    <w:rsid w:val="00AE151D"/>
    <w:rsid w:val="00AE1F3D"/>
    <w:rsid w:val="00AE2390"/>
    <w:rsid w:val="00AE3E26"/>
    <w:rsid w:val="00AF2C5F"/>
    <w:rsid w:val="00B00471"/>
    <w:rsid w:val="00B05EB4"/>
    <w:rsid w:val="00B142B8"/>
    <w:rsid w:val="00B212F2"/>
    <w:rsid w:val="00B277D5"/>
    <w:rsid w:val="00B323A0"/>
    <w:rsid w:val="00B53AC6"/>
    <w:rsid w:val="00B65C96"/>
    <w:rsid w:val="00B67E60"/>
    <w:rsid w:val="00B73C9E"/>
    <w:rsid w:val="00BA39DF"/>
    <w:rsid w:val="00BA668F"/>
    <w:rsid w:val="00BB5732"/>
    <w:rsid w:val="00BC6EC3"/>
    <w:rsid w:val="00BD2722"/>
    <w:rsid w:val="00BE4410"/>
    <w:rsid w:val="00BE63C6"/>
    <w:rsid w:val="00BF0434"/>
    <w:rsid w:val="00BF754A"/>
    <w:rsid w:val="00C04B8B"/>
    <w:rsid w:val="00C116D8"/>
    <w:rsid w:val="00C13F35"/>
    <w:rsid w:val="00C23FDD"/>
    <w:rsid w:val="00C27D6B"/>
    <w:rsid w:val="00C32EBC"/>
    <w:rsid w:val="00C363F1"/>
    <w:rsid w:val="00C371BC"/>
    <w:rsid w:val="00C402ED"/>
    <w:rsid w:val="00C404EC"/>
    <w:rsid w:val="00C44DF9"/>
    <w:rsid w:val="00C46790"/>
    <w:rsid w:val="00C60A75"/>
    <w:rsid w:val="00C64793"/>
    <w:rsid w:val="00C65311"/>
    <w:rsid w:val="00C65A92"/>
    <w:rsid w:val="00C74939"/>
    <w:rsid w:val="00C75825"/>
    <w:rsid w:val="00C76B76"/>
    <w:rsid w:val="00C947B9"/>
    <w:rsid w:val="00C9606F"/>
    <w:rsid w:val="00C96320"/>
    <w:rsid w:val="00CA0E42"/>
    <w:rsid w:val="00CB6F12"/>
    <w:rsid w:val="00CC59C3"/>
    <w:rsid w:val="00CD6A89"/>
    <w:rsid w:val="00CE39B3"/>
    <w:rsid w:val="00CE4ECF"/>
    <w:rsid w:val="00CF02F4"/>
    <w:rsid w:val="00CF3528"/>
    <w:rsid w:val="00D03040"/>
    <w:rsid w:val="00D12A2F"/>
    <w:rsid w:val="00D21080"/>
    <w:rsid w:val="00D25F5B"/>
    <w:rsid w:val="00D302AA"/>
    <w:rsid w:val="00D47E87"/>
    <w:rsid w:val="00D51420"/>
    <w:rsid w:val="00D5177D"/>
    <w:rsid w:val="00D5745D"/>
    <w:rsid w:val="00D73F5B"/>
    <w:rsid w:val="00D815BD"/>
    <w:rsid w:val="00DA6CA0"/>
    <w:rsid w:val="00DC6619"/>
    <w:rsid w:val="00DD0F25"/>
    <w:rsid w:val="00DD117C"/>
    <w:rsid w:val="00DE74E9"/>
    <w:rsid w:val="00DF6B75"/>
    <w:rsid w:val="00E02573"/>
    <w:rsid w:val="00E06240"/>
    <w:rsid w:val="00E06FA8"/>
    <w:rsid w:val="00E23D22"/>
    <w:rsid w:val="00E243BA"/>
    <w:rsid w:val="00E3563A"/>
    <w:rsid w:val="00E36547"/>
    <w:rsid w:val="00E43718"/>
    <w:rsid w:val="00E43ADE"/>
    <w:rsid w:val="00E507C7"/>
    <w:rsid w:val="00E53AC1"/>
    <w:rsid w:val="00E67375"/>
    <w:rsid w:val="00E67D73"/>
    <w:rsid w:val="00E7326F"/>
    <w:rsid w:val="00E7548B"/>
    <w:rsid w:val="00E847B3"/>
    <w:rsid w:val="00E851A0"/>
    <w:rsid w:val="00E93BAE"/>
    <w:rsid w:val="00E9582A"/>
    <w:rsid w:val="00EA0F35"/>
    <w:rsid w:val="00EA38FE"/>
    <w:rsid w:val="00EB040E"/>
    <w:rsid w:val="00EC0535"/>
    <w:rsid w:val="00EC11FB"/>
    <w:rsid w:val="00EC1A5A"/>
    <w:rsid w:val="00EC634E"/>
    <w:rsid w:val="00ED01CB"/>
    <w:rsid w:val="00ED05E2"/>
    <w:rsid w:val="00ED0B91"/>
    <w:rsid w:val="00ED2D08"/>
    <w:rsid w:val="00ED359D"/>
    <w:rsid w:val="00ED5BB5"/>
    <w:rsid w:val="00EE0412"/>
    <w:rsid w:val="00EE32F7"/>
    <w:rsid w:val="00EF4DD2"/>
    <w:rsid w:val="00F2233D"/>
    <w:rsid w:val="00F26752"/>
    <w:rsid w:val="00F36F4F"/>
    <w:rsid w:val="00F42823"/>
    <w:rsid w:val="00F4309B"/>
    <w:rsid w:val="00F45A98"/>
    <w:rsid w:val="00F51A09"/>
    <w:rsid w:val="00F656E1"/>
    <w:rsid w:val="00F67438"/>
    <w:rsid w:val="00F81912"/>
    <w:rsid w:val="00F84D6E"/>
    <w:rsid w:val="00F87A53"/>
    <w:rsid w:val="00F97304"/>
    <w:rsid w:val="00FA5347"/>
    <w:rsid w:val="00FB0A82"/>
    <w:rsid w:val="00FB4741"/>
    <w:rsid w:val="00FC1FA5"/>
    <w:rsid w:val="00FC56FF"/>
    <w:rsid w:val="00FD393B"/>
    <w:rsid w:val="00FD6E93"/>
    <w:rsid w:val="00FE1D68"/>
    <w:rsid w:val="00FE672C"/>
    <w:rsid w:val="00FE6B1B"/>
    <w:rsid w:val="00FF0228"/>
    <w:rsid w:val="00FF3810"/>
    <w:rsid w:val="00FF48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81A8BF8"/>
  <w15:docId w15:val="{279B9966-7FAB-4A80-9822-D278CD262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02677"/>
    <w:pPr>
      <w:spacing w:line="278" w:lineRule="atLeast"/>
    </w:pPr>
    <w:rPr>
      <w:rFonts w:ascii="Polo" w:hAnsi="Polo"/>
    </w:rPr>
  </w:style>
  <w:style w:type="paragraph" w:styleId="berschrift1">
    <w:name w:val="heading 1"/>
    <w:basedOn w:val="Standard"/>
    <w:next w:val="Standard"/>
    <w:qFormat/>
    <w:rsid w:val="00AC0357"/>
    <w:pPr>
      <w:keepNext/>
      <w:outlineLvl w:val="0"/>
    </w:pPr>
    <w:rPr>
      <w:b/>
      <w:bCs/>
      <w:kern w:val="32"/>
      <w:szCs w:val="32"/>
    </w:rPr>
  </w:style>
  <w:style w:type="paragraph" w:styleId="berschrift2">
    <w:name w:val="heading 2"/>
    <w:basedOn w:val="Standard"/>
    <w:next w:val="Standard"/>
    <w:qFormat/>
    <w:rsid w:val="00AC0357"/>
    <w:pPr>
      <w:keepNext/>
      <w:outlineLvl w:val="1"/>
    </w:pPr>
    <w:rPr>
      <w:b/>
      <w:bCs/>
      <w:iCs/>
      <w:szCs w:val="28"/>
    </w:rPr>
  </w:style>
  <w:style w:type="paragraph" w:styleId="berschrift3">
    <w:name w:val="heading 3"/>
    <w:basedOn w:val="Standard"/>
    <w:next w:val="Standard"/>
    <w:qFormat/>
    <w:rsid w:val="00AC0357"/>
    <w:pPr>
      <w:keepNext/>
      <w:outlineLvl w:val="2"/>
    </w:pPr>
    <w:rPr>
      <w:b/>
      <w:bCs/>
      <w:szCs w:val="26"/>
    </w:rPr>
  </w:style>
  <w:style w:type="paragraph" w:styleId="berschrift4">
    <w:name w:val="heading 4"/>
    <w:basedOn w:val="Standard"/>
    <w:next w:val="Standard"/>
    <w:qFormat/>
    <w:rsid w:val="00AC0357"/>
    <w:pPr>
      <w:keepNext/>
      <w:outlineLvl w:val="3"/>
    </w:pPr>
    <w:rPr>
      <w:b/>
      <w:bCs/>
      <w:szCs w:val="28"/>
    </w:rPr>
  </w:style>
  <w:style w:type="paragraph" w:styleId="berschrift5">
    <w:name w:val="heading 5"/>
    <w:basedOn w:val="Standard"/>
    <w:next w:val="Standard"/>
    <w:qFormat/>
    <w:rsid w:val="00AC0357"/>
    <w:pPr>
      <w:keepNext/>
      <w:outlineLvl w:val="4"/>
    </w:pPr>
    <w:rPr>
      <w:b/>
      <w:bCs/>
      <w:iCs/>
      <w:szCs w:val="26"/>
    </w:rPr>
  </w:style>
  <w:style w:type="paragraph" w:styleId="berschrift6">
    <w:name w:val="heading 6"/>
    <w:basedOn w:val="Standard"/>
    <w:next w:val="Standard"/>
    <w:qFormat/>
    <w:rsid w:val="00AC0357"/>
    <w:pPr>
      <w:keepNext/>
      <w:outlineLvl w:val="5"/>
    </w:pPr>
    <w:rPr>
      <w:b/>
      <w:bCs/>
      <w:szCs w:val="22"/>
    </w:rPr>
  </w:style>
  <w:style w:type="paragraph" w:styleId="berschrift7">
    <w:name w:val="heading 7"/>
    <w:basedOn w:val="Standard"/>
    <w:next w:val="Standard"/>
    <w:qFormat/>
    <w:rsid w:val="00AC0357"/>
    <w:pPr>
      <w:keepNext/>
      <w:outlineLvl w:val="6"/>
    </w:pPr>
    <w:rPr>
      <w:b/>
      <w:szCs w:val="24"/>
    </w:rPr>
  </w:style>
  <w:style w:type="paragraph" w:styleId="berschrift8">
    <w:name w:val="heading 8"/>
    <w:basedOn w:val="Standard"/>
    <w:next w:val="Standard"/>
    <w:qFormat/>
    <w:rsid w:val="00AC0357"/>
    <w:pPr>
      <w:keepNext/>
      <w:outlineLvl w:val="7"/>
    </w:pPr>
    <w:rPr>
      <w:b/>
      <w:iCs/>
      <w:szCs w:val="24"/>
    </w:rPr>
  </w:style>
  <w:style w:type="paragraph" w:styleId="berschrift9">
    <w:name w:val="heading 9"/>
    <w:basedOn w:val="Standard"/>
    <w:next w:val="Standard"/>
    <w:qFormat/>
    <w:rsid w:val="00AC0357"/>
    <w:pPr>
      <w:keepNext/>
      <w:outlineLvl w:val="8"/>
    </w:pPr>
    <w:rPr>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E27FA"/>
    <w:pPr>
      <w:tabs>
        <w:tab w:val="center" w:pos="4536"/>
        <w:tab w:val="right" w:pos="9072"/>
      </w:tabs>
    </w:pPr>
  </w:style>
  <w:style w:type="paragraph" w:styleId="Fuzeile">
    <w:name w:val="footer"/>
    <w:basedOn w:val="Standard"/>
    <w:rsid w:val="001E27FA"/>
    <w:pPr>
      <w:tabs>
        <w:tab w:val="center" w:pos="4536"/>
        <w:tab w:val="right" w:pos="9072"/>
      </w:tabs>
    </w:pPr>
  </w:style>
  <w:style w:type="paragraph" w:customStyle="1" w:styleId="ReVUKommentar">
    <w:name w:val="ReVUKommentar"/>
    <w:basedOn w:val="Standard"/>
    <w:rsid w:val="001E27FA"/>
    <w:pPr>
      <w:spacing w:line="240" w:lineRule="auto"/>
    </w:pPr>
    <w:rPr>
      <w:vanish/>
      <w:color w:val="FF0000"/>
      <w:sz w:val="18"/>
    </w:rPr>
  </w:style>
  <w:style w:type="character" w:styleId="Seitenzahl">
    <w:name w:val="page number"/>
    <w:basedOn w:val="Absatz-Standardschriftart"/>
    <w:rsid w:val="001E27FA"/>
  </w:style>
  <w:style w:type="paragraph" w:customStyle="1" w:styleId="ReVUangaben">
    <w:name w:val="ReVUangaben"/>
    <w:basedOn w:val="Standard"/>
    <w:rsid w:val="00A07465"/>
    <w:pPr>
      <w:spacing w:line="236" w:lineRule="exact"/>
    </w:pPr>
    <w:rPr>
      <w:sz w:val="16"/>
      <w:szCs w:val="17"/>
    </w:rPr>
  </w:style>
  <w:style w:type="paragraph" w:customStyle="1" w:styleId="ReVUabsender">
    <w:name w:val="ReVUabsender"/>
    <w:basedOn w:val="ReVUangaben"/>
    <w:rsid w:val="00F2233D"/>
    <w:rPr>
      <w:spacing w:val="2"/>
      <w:sz w:val="14"/>
      <w:szCs w:val="14"/>
    </w:rPr>
  </w:style>
  <w:style w:type="paragraph" w:customStyle="1" w:styleId="ReVUDokuname">
    <w:name w:val="ReVUDokuname"/>
    <w:basedOn w:val="Standard"/>
    <w:rsid w:val="001326DD"/>
    <w:pPr>
      <w:spacing w:line="160" w:lineRule="exact"/>
    </w:pPr>
    <w:rPr>
      <w:color w:val="707070"/>
      <w:sz w:val="13"/>
      <w:szCs w:val="12"/>
    </w:rPr>
  </w:style>
  <w:style w:type="paragraph" w:styleId="Funotentext">
    <w:name w:val="footnote text"/>
    <w:basedOn w:val="Standard"/>
    <w:link w:val="FunotentextZchn"/>
    <w:rsid w:val="00075BE3"/>
    <w:pPr>
      <w:spacing w:line="240" w:lineRule="atLeast"/>
    </w:pPr>
  </w:style>
  <w:style w:type="character" w:customStyle="1" w:styleId="FunotentextZchn">
    <w:name w:val="Fußnotentext Zchn"/>
    <w:basedOn w:val="Absatz-Standardschriftart"/>
    <w:link w:val="Funotentext"/>
    <w:rsid w:val="00075BE3"/>
  </w:style>
  <w:style w:type="character" w:styleId="Funotenzeichen">
    <w:name w:val="footnote reference"/>
    <w:basedOn w:val="Absatz-Standardschriftart"/>
    <w:rsid w:val="00075BE3"/>
    <w:rPr>
      <w:vertAlign w:val="superscript"/>
    </w:rPr>
  </w:style>
  <w:style w:type="table" w:styleId="Tabellenraster">
    <w:name w:val="Table Grid"/>
    <w:basedOn w:val="NormaleTabelle"/>
    <w:rsid w:val="00E507C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UDoctyp">
    <w:name w:val="ReVUDoctyp"/>
    <w:basedOn w:val="Standard"/>
    <w:rsid w:val="00362041"/>
    <w:pPr>
      <w:spacing w:line="240" w:lineRule="auto"/>
    </w:pPr>
    <w:rPr>
      <w:b/>
      <w:spacing w:val="6"/>
      <w:sz w:val="24"/>
      <w:szCs w:val="28"/>
    </w:rPr>
  </w:style>
  <w:style w:type="paragraph" w:customStyle="1" w:styleId="ReVUTrennlinie">
    <w:name w:val="ReVUTrennlinie"/>
    <w:basedOn w:val="ReVUangaben"/>
    <w:rsid w:val="00C404EC"/>
    <w:pPr>
      <w:pBdr>
        <w:bottom w:val="single" w:sz="18" w:space="1" w:color="0080C8"/>
      </w:pBdr>
      <w:spacing w:line="160" w:lineRule="exact"/>
      <w:ind w:right="1412"/>
    </w:pPr>
  </w:style>
  <w:style w:type="paragraph" w:customStyle="1" w:styleId="ReVUSeitenNr">
    <w:name w:val="ReVUSeitenNr"/>
    <w:basedOn w:val="Standard"/>
    <w:rsid w:val="0038767C"/>
    <w:pPr>
      <w:spacing w:line="236" w:lineRule="exact"/>
      <w:jc w:val="right"/>
    </w:pPr>
    <w:rPr>
      <w:sz w:val="17"/>
    </w:rPr>
  </w:style>
  <w:style w:type="paragraph" w:customStyle="1" w:styleId="ReVUAufzaehlung">
    <w:name w:val="ReVUAufzaehlung"/>
    <w:basedOn w:val="Standard"/>
    <w:link w:val="ReVUAufzaehlungZchn"/>
    <w:qFormat/>
    <w:rsid w:val="00D815BD"/>
    <w:pPr>
      <w:numPr>
        <w:numId w:val="10"/>
      </w:numPr>
    </w:pPr>
  </w:style>
  <w:style w:type="character" w:customStyle="1" w:styleId="ReVUAufzaehlungZchn">
    <w:name w:val="ReVUAufzaehlung Zchn"/>
    <w:basedOn w:val="Absatz-Standardschriftart"/>
    <w:link w:val="ReVUAufzaehlung"/>
    <w:rsid w:val="00402677"/>
    <w:rPr>
      <w:rFonts w:ascii="Polo" w:hAnsi="Polo"/>
    </w:rPr>
  </w:style>
  <w:style w:type="paragraph" w:customStyle="1" w:styleId="ReVUHeadline2">
    <w:name w:val="ReVUHeadline2"/>
    <w:basedOn w:val="Standard"/>
    <w:qFormat/>
    <w:rsid w:val="009E7D0A"/>
    <w:pPr>
      <w:spacing w:line="368" w:lineRule="atLeast"/>
    </w:pPr>
    <w:rPr>
      <w:color w:val="0080C8"/>
      <w:sz w:val="32"/>
    </w:rPr>
  </w:style>
  <w:style w:type="paragraph" w:customStyle="1" w:styleId="ReVUSubline2">
    <w:name w:val="ReVUSubline2"/>
    <w:basedOn w:val="Standard"/>
    <w:qFormat/>
    <w:rsid w:val="00BA39DF"/>
    <w:pPr>
      <w:spacing w:line="240" w:lineRule="auto"/>
    </w:pPr>
    <w:rPr>
      <w:color w:val="707070"/>
      <w:sz w:val="24"/>
      <w:szCs w:val="24"/>
    </w:rPr>
  </w:style>
  <w:style w:type="paragraph" w:customStyle="1" w:styleId="ReVUHeadline2plusRahmen">
    <w:name w:val="ReVUHeadline2 plus Rahmen"/>
    <w:basedOn w:val="ReVUHeadline2"/>
    <w:rsid w:val="00D12A2F"/>
    <w:pPr>
      <w:pBdr>
        <w:top w:val="single" w:sz="18" w:space="7" w:color="C6D540"/>
        <w:left w:val="single" w:sz="18" w:space="9" w:color="C6D540"/>
        <w:bottom w:val="single" w:sz="18" w:space="7" w:color="C6D540"/>
        <w:right w:val="single" w:sz="18" w:space="9" w:color="C6D540"/>
      </w:pBdr>
      <w:ind w:right="278"/>
    </w:pPr>
    <w:rPr>
      <w:szCs w:val="44"/>
    </w:rPr>
  </w:style>
  <w:style w:type="paragraph" w:styleId="Sprechblasentext">
    <w:name w:val="Balloon Text"/>
    <w:basedOn w:val="Standard"/>
    <w:link w:val="SprechblasentextZchn"/>
    <w:semiHidden/>
    <w:unhideWhenUsed/>
    <w:rsid w:val="00D815B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D815BD"/>
    <w:rPr>
      <w:rFonts w:ascii="Segoe UI" w:hAnsi="Segoe UI" w:cs="Segoe UI"/>
      <w:sz w:val="18"/>
      <w:szCs w:val="18"/>
    </w:rPr>
  </w:style>
  <w:style w:type="paragraph" w:styleId="Listenabsatz">
    <w:name w:val="List Paragraph"/>
    <w:basedOn w:val="Standard"/>
    <w:uiPriority w:val="34"/>
    <w:qFormat/>
    <w:rsid w:val="0046219D"/>
    <w:pPr>
      <w:ind w:left="720"/>
      <w:contextualSpacing/>
    </w:pPr>
  </w:style>
  <w:style w:type="paragraph" w:styleId="StandardWeb">
    <w:name w:val="Normal (Web)"/>
    <w:basedOn w:val="Standard"/>
    <w:uiPriority w:val="99"/>
    <w:semiHidden/>
    <w:unhideWhenUsed/>
    <w:rsid w:val="00283DD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58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6478\templatesbase\msoffice.365\ReVU\ReVU_de_Pressemitteilung.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87B9A-E1FF-40BD-AF2C-0D9AFAFF6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ReVU_de_Pressemitteilung</Template>
  <TotalTime>0</TotalTime>
  <Pages>4</Pages>
  <Words>1196</Words>
  <Characters>8310</Characters>
  <Application>Microsoft Office Word</Application>
  <DocSecurity>0</DocSecurity>
  <Lines>159</Lines>
  <Paragraphs>23</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Iblager, Angelika</dc:creator>
  <dc:description>Version 2.0; Stand 2019-10-18</dc:description>
  <cp:lastModifiedBy>Andrea Schweigler</cp:lastModifiedBy>
  <cp:revision>4</cp:revision>
  <cp:lastPrinted>2019-11-18T09:31:00Z</cp:lastPrinted>
  <dcterms:created xsi:type="dcterms:W3CDTF">2019-11-19T15:27:00Z</dcterms:created>
  <dcterms:modified xsi:type="dcterms:W3CDTF">2019-11-19T16:12:00Z</dcterms:modified>
</cp:coreProperties>
</file>