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439B4F8C"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9B2C92">
        <w:rPr>
          <w:noProof/>
          <w:color w:val="141414"/>
          <w:sz w:val="16"/>
          <w:szCs w:val="16"/>
          <w:lang w:val="sv-SE"/>
        </w:rPr>
        <w:t>04</w:t>
      </w:r>
      <w:r w:rsidRPr="0005252F">
        <w:rPr>
          <w:noProof/>
          <w:color w:val="141414"/>
          <w:sz w:val="16"/>
          <w:szCs w:val="16"/>
          <w:lang w:val="sv-SE"/>
        </w:rPr>
        <w:t>-</w:t>
      </w:r>
      <w:r w:rsidR="009B2C92">
        <w:rPr>
          <w:noProof/>
          <w:color w:val="141414"/>
          <w:sz w:val="16"/>
          <w:szCs w:val="16"/>
          <w:lang w:val="sv-SE"/>
        </w:rPr>
        <w:t>19</w:t>
      </w:r>
    </w:p>
    <w:p w14:paraId="00B4E19E" w14:textId="77777777" w:rsidR="009B2C92" w:rsidRPr="009B2C92" w:rsidRDefault="009B2C92" w:rsidP="009B2C92">
      <w:pPr>
        <w:pStyle w:val="Rubrik1"/>
        <w:rPr>
          <w:sz w:val="32"/>
          <w:szCs w:val="24"/>
          <w:lang w:val="sv-SE"/>
        </w:rPr>
      </w:pPr>
      <w:proofErr w:type="spellStart"/>
      <w:r w:rsidRPr="009B2C92">
        <w:rPr>
          <w:sz w:val="32"/>
          <w:szCs w:val="24"/>
          <w:lang w:val="sv-SE"/>
        </w:rPr>
        <w:t>engcon</w:t>
      </w:r>
      <w:proofErr w:type="spellEnd"/>
      <w:r w:rsidRPr="009B2C92">
        <w:rPr>
          <w:sz w:val="32"/>
          <w:szCs w:val="24"/>
          <w:lang w:val="sv-SE"/>
        </w:rPr>
        <w:t xml:space="preserve"> dubbelt prisade i Årets IPO</w:t>
      </w:r>
    </w:p>
    <w:p w14:paraId="1481863F" w14:textId="5388BC16" w:rsidR="009B2C92" w:rsidRPr="009B2C92" w:rsidRDefault="009B2C92" w:rsidP="009B2C92">
      <w:pPr>
        <w:rPr>
          <w:b/>
          <w:bCs/>
          <w:sz w:val="24"/>
          <w:szCs w:val="24"/>
          <w:lang w:val="sv-SE"/>
        </w:rPr>
      </w:pPr>
      <w:r w:rsidRPr="009B2C92">
        <w:rPr>
          <w:b/>
          <w:bCs/>
          <w:sz w:val="24"/>
          <w:szCs w:val="24"/>
          <w:lang w:val="sv-SE"/>
        </w:rPr>
        <w:t xml:space="preserve">I samband med att tidningen Affärsvärlden delade ut sina årliga priser under en ceremoni i Stockholm belönades </w:t>
      </w:r>
      <w:proofErr w:type="spellStart"/>
      <w:r w:rsidRPr="009B2C92">
        <w:rPr>
          <w:b/>
          <w:bCs/>
          <w:sz w:val="24"/>
          <w:szCs w:val="24"/>
          <w:lang w:val="sv-SE"/>
        </w:rPr>
        <w:t>engcon</w:t>
      </w:r>
      <w:proofErr w:type="spellEnd"/>
      <w:r w:rsidRPr="009B2C92">
        <w:rPr>
          <w:b/>
          <w:bCs/>
          <w:sz w:val="24"/>
          <w:szCs w:val="24"/>
          <w:lang w:val="sv-SE"/>
        </w:rPr>
        <w:t xml:space="preserve"> med två priser: Juryns stora pris och priset för Kvalitet i Miljardklassen. </w:t>
      </w:r>
    </w:p>
    <w:p w14:paraId="3796BA81" w14:textId="05995F04" w:rsidR="009B2C92" w:rsidRPr="009B2C92" w:rsidRDefault="009B2C92" w:rsidP="009B2C92">
      <w:pPr>
        <w:rPr>
          <w:sz w:val="24"/>
          <w:szCs w:val="24"/>
          <w:lang w:val="sv-SE"/>
        </w:rPr>
      </w:pPr>
      <w:r w:rsidRPr="009B2C92">
        <w:rPr>
          <w:sz w:val="24"/>
          <w:szCs w:val="24"/>
          <w:lang w:val="sv-SE"/>
        </w:rPr>
        <w:t>Vid eventet Årets IPO delades pris ut till de bästa börsnoteringarna under föregående år. Utöver Juryns stora pris utses pristagare i grenarna Kvalitet och Kursutveckling fördelat på tre storleksklasser: Miljardbolag, Småbolag och Mikrobolag. I konkurrens med andra nyligen börsintroducerade företag mottog engcons VD Krister Blomgren och grundaren Stig Engström priset för Juryns stora pris samt priset för Kvalitet i Miljardklassen.</w:t>
      </w:r>
    </w:p>
    <w:p w14:paraId="6BBEB472" w14:textId="171D1725" w:rsidR="009B2C92" w:rsidRPr="009B2C92" w:rsidRDefault="009B2C92" w:rsidP="009B2C92">
      <w:pPr>
        <w:rPr>
          <w:sz w:val="24"/>
          <w:szCs w:val="24"/>
          <w:lang w:val="sv-SE"/>
        </w:rPr>
      </w:pPr>
      <w:bookmarkStart w:id="0" w:name="_Hlk132662656"/>
      <w:r>
        <w:rPr>
          <w:sz w:val="24"/>
          <w:szCs w:val="24"/>
          <w:lang w:val="sv-SE"/>
        </w:rPr>
        <w:t xml:space="preserve">– </w:t>
      </w:r>
      <w:r w:rsidRPr="009B2C92">
        <w:rPr>
          <w:sz w:val="24"/>
          <w:szCs w:val="24"/>
          <w:lang w:val="sv-SE"/>
        </w:rPr>
        <w:t xml:space="preserve">Jag är otroligt glad att få ta emot de här priserna som jag tillägnar vår fantastiska personal som trots hård arbetsbelastning, komponentbrist och orolig omvärld, fortsätter att leverera varje dag. Det har varit spännande och lärorikt under vårt första år som noterade och jag vill också tacka de som tror på </w:t>
      </w:r>
      <w:proofErr w:type="spellStart"/>
      <w:r w:rsidRPr="009B2C92">
        <w:rPr>
          <w:sz w:val="24"/>
          <w:szCs w:val="24"/>
          <w:lang w:val="sv-SE"/>
        </w:rPr>
        <w:t>engcon</w:t>
      </w:r>
      <w:proofErr w:type="spellEnd"/>
      <w:r w:rsidRPr="009B2C92">
        <w:rPr>
          <w:sz w:val="24"/>
          <w:szCs w:val="24"/>
          <w:lang w:val="sv-SE"/>
        </w:rPr>
        <w:t xml:space="preserve"> som bolag – tillsammans förändrar vi den grävande världen, säger engcons VD Krister Blomgren.</w:t>
      </w:r>
    </w:p>
    <w:p w14:paraId="0E1D6131" w14:textId="3F60B8F2" w:rsidR="009B2C92" w:rsidRPr="009B2C92" w:rsidRDefault="009B2C92" w:rsidP="009B2C92">
      <w:pPr>
        <w:rPr>
          <w:sz w:val="24"/>
          <w:szCs w:val="24"/>
          <w:lang w:val="sv-SE"/>
        </w:rPr>
      </w:pPr>
      <w:r w:rsidRPr="009B2C92">
        <w:rPr>
          <w:sz w:val="24"/>
          <w:szCs w:val="24"/>
          <w:lang w:val="sv-SE"/>
        </w:rPr>
        <w:t xml:space="preserve">Även engcons grundare och störste ägare, Stig Engström var glad </w:t>
      </w:r>
      <w:r>
        <w:rPr>
          <w:sz w:val="24"/>
          <w:szCs w:val="24"/>
          <w:lang w:val="sv-SE"/>
        </w:rPr>
        <w:t xml:space="preserve">över </w:t>
      </w:r>
      <w:r w:rsidRPr="009B2C92">
        <w:rPr>
          <w:sz w:val="24"/>
          <w:szCs w:val="24"/>
          <w:lang w:val="sv-SE"/>
        </w:rPr>
        <w:t>priserna;</w:t>
      </w:r>
    </w:p>
    <w:p w14:paraId="0416537B" w14:textId="01C798E4" w:rsidR="009B2C92" w:rsidRPr="009B2C92" w:rsidRDefault="009B2C92" w:rsidP="009B2C92">
      <w:pPr>
        <w:rPr>
          <w:sz w:val="24"/>
          <w:szCs w:val="24"/>
          <w:lang w:val="sv-SE"/>
        </w:rPr>
      </w:pPr>
      <w:r>
        <w:rPr>
          <w:sz w:val="24"/>
          <w:szCs w:val="24"/>
          <w:lang w:val="sv-SE"/>
        </w:rPr>
        <w:t xml:space="preserve">– </w:t>
      </w:r>
      <w:r w:rsidRPr="009B2C92">
        <w:rPr>
          <w:sz w:val="24"/>
          <w:szCs w:val="24"/>
          <w:lang w:val="sv-SE"/>
        </w:rPr>
        <w:t xml:space="preserve">Jag är stolt över att ett företag från Strömsund får så prestigefyllda priser. Det visar på vilken potential som finns i vår region, säger Stig Engström. </w:t>
      </w:r>
    </w:p>
    <w:p w14:paraId="2FC13826" w14:textId="0AC7ADF5" w:rsidR="009B2C92" w:rsidRPr="009B2C92" w:rsidRDefault="009B2C92" w:rsidP="009B2C92">
      <w:pPr>
        <w:rPr>
          <w:sz w:val="24"/>
          <w:szCs w:val="24"/>
          <w:lang w:val="sv-SE"/>
        </w:rPr>
      </w:pPr>
      <w:r w:rsidRPr="009B2C92">
        <w:rPr>
          <w:sz w:val="24"/>
          <w:szCs w:val="24"/>
          <w:lang w:val="sv-SE"/>
        </w:rPr>
        <w:t>Juryns motivering:</w:t>
      </w:r>
    </w:p>
    <w:p w14:paraId="01739B1E" w14:textId="3620E0EE" w:rsidR="009B2C92" w:rsidRPr="009B2C92" w:rsidRDefault="009B2C92" w:rsidP="009B2C92">
      <w:pPr>
        <w:rPr>
          <w:b/>
          <w:bCs/>
          <w:sz w:val="24"/>
          <w:szCs w:val="24"/>
          <w:lang w:val="sv-SE"/>
        </w:rPr>
      </w:pPr>
      <w:proofErr w:type="spellStart"/>
      <w:r w:rsidRPr="009B2C92">
        <w:rPr>
          <w:b/>
          <w:bCs/>
          <w:sz w:val="24"/>
          <w:szCs w:val="24"/>
          <w:lang w:val="sv-SE"/>
        </w:rPr>
        <w:t>engcon</w:t>
      </w:r>
      <w:proofErr w:type="spellEnd"/>
      <w:r w:rsidRPr="009B2C92">
        <w:rPr>
          <w:b/>
          <w:bCs/>
          <w:sz w:val="24"/>
          <w:szCs w:val="24"/>
          <w:lang w:val="sv-SE"/>
        </w:rPr>
        <w:t xml:space="preserve">, Juryns stora pris </w:t>
      </w:r>
      <w:r>
        <w:rPr>
          <w:b/>
          <w:bCs/>
          <w:sz w:val="24"/>
          <w:szCs w:val="24"/>
          <w:lang w:val="sv-SE"/>
        </w:rPr>
        <w:br/>
      </w:r>
      <w:r w:rsidRPr="009B2C92">
        <w:rPr>
          <w:sz w:val="24"/>
          <w:szCs w:val="24"/>
          <w:lang w:val="sv-SE"/>
        </w:rPr>
        <w:t xml:space="preserve">Affärsvärldens IPO-guide granskar samtliga svenska börsnoteringar. 2022 börsnoterades 36 bolag. </w:t>
      </w:r>
      <w:proofErr w:type="spellStart"/>
      <w:r w:rsidRPr="009B2C92">
        <w:rPr>
          <w:sz w:val="24"/>
          <w:szCs w:val="24"/>
          <w:lang w:val="sv-SE"/>
        </w:rPr>
        <w:t>engcon</w:t>
      </w:r>
      <w:proofErr w:type="spellEnd"/>
      <w:r w:rsidRPr="009B2C92">
        <w:rPr>
          <w:sz w:val="24"/>
          <w:szCs w:val="24"/>
          <w:lang w:val="sv-SE"/>
        </w:rPr>
        <w:t xml:space="preserve"> tilldelas juryns stora pris tack vare kombinationen inga flaggor och exceptionell kursutveckling.</w:t>
      </w:r>
    </w:p>
    <w:p w14:paraId="29728F32" w14:textId="10F1D5CA" w:rsidR="00F57ECE" w:rsidRPr="009B2C92" w:rsidRDefault="009B2C92" w:rsidP="00F57ECE">
      <w:pPr>
        <w:rPr>
          <w:b/>
          <w:bCs/>
          <w:sz w:val="24"/>
          <w:szCs w:val="24"/>
          <w:lang w:val="sv-SE"/>
        </w:rPr>
      </w:pPr>
      <w:proofErr w:type="spellStart"/>
      <w:r w:rsidRPr="009B2C92">
        <w:rPr>
          <w:b/>
          <w:bCs/>
          <w:sz w:val="24"/>
          <w:szCs w:val="24"/>
          <w:lang w:val="sv-SE"/>
        </w:rPr>
        <w:t>engcon</w:t>
      </w:r>
      <w:proofErr w:type="spellEnd"/>
      <w:r w:rsidRPr="009B2C92">
        <w:rPr>
          <w:b/>
          <w:bCs/>
          <w:sz w:val="24"/>
          <w:szCs w:val="24"/>
          <w:lang w:val="sv-SE"/>
        </w:rPr>
        <w:t xml:space="preserve">, i kategorin Kvalitet i klassen Miljardbolag </w:t>
      </w:r>
      <w:r>
        <w:rPr>
          <w:b/>
          <w:bCs/>
          <w:sz w:val="24"/>
          <w:szCs w:val="24"/>
          <w:lang w:val="sv-SE"/>
        </w:rPr>
        <w:br/>
      </w:r>
      <w:r w:rsidRPr="009B2C92">
        <w:rPr>
          <w:sz w:val="24"/>
          <w:szCs w:val="24"/>
          <w:lang w:val="sv-SE"/>
        </w:rPr>
        <w:t xml:space="preserve">Affärsvärldens IPO-guide granskar samtliga svenska börsnoteringar. 2022 börsnoterades 36 bolag. Bland de 7 miljardbolagen hittade IPO-guidens granskare i genomsnitt 1,4 flaggor. IPO-guidens jury har valt att utse </w:t>
      </w:r>
      <w:proofErr w:type="spellStart"/>
      <w:r w:rsidRPr="009B2C92">
        <w:rPr>
          <w:sz w:val="24"/>
          <w:szCs w:val="24"/>
          <w:lang w:val="sv-SE"/>
        </w:rPr>
        <w:t>engcon</w:t>
      </w:r>
      <w:proofErr w:type="spellEnd"/>
      <w:r w:rsidRPr="009B2C92">
        <w:rPr>
          <w:sz w:val="24"/>
          <w:szCs w:val="24"/>
          <w:lang w:val="sv-SE"/>
        </w:rPr>
        <w:t xml:space="preserve"> till vinnare. IPO-guiden hittade inga flaggor vid engcons notering och bolaget hade bäst kursutveckling av de två miljardbolagen med noll flaggor.</w:t>
      </w:r>
      <w:bookmarkEnd w:id="0"/>
    </w:p>
    <w:p w14:paraId="2AEC3F04" w14:textId="77777777" w:rsidR="00F57ECE" w:rsidRPr="00F57ECE" w:rsidRDefault="00F57ECE" w:rsidP="00EC1A22">
      <w:pPr>
        <w:tabs>
          <w:tab w:val="left" w:pos="5325"/>
        </w:tabs>
        <w:rPr>
          <w:lang w:val="sv-SE"/>
        </w:rPr>
      </w:pPr>
    </w:p>
    <w:p w14:paraId="57D1CF30" w14:textId="763B1E79" w:rsidR="00D70B6E" w:rsidRPr="00024E6B" w:rsidRDefault="00D70B6E" w:rsidP="00D70B6E">
      <w:pPr>
        <w:rPr>
          <w:rFonts w:eastAsia="Arial" w:cs="Arial"/>
          <w:lang w:val="nl-NL" w:bidi="nl-NL"/>
        </w:rPr>
      </w:pPr>
      <w:r w:rsidRPr="00282DF5">
        <w:rPr>
          <w:rFonts w:cs="Arial"/>
          <w:b/>
          <w:bCs/>
          <w:lang w:val="sv-SE"/>
        </w:rPr>
        <w:t>För mer information, vänligen kontakta:</w:t>
      </w:r>
      <w:r w:rsidRPr="00282DF5">
        <w:rPr>
          <w:rFonts w:cs="Arial"/>
          <w:lang w:val="sv-SE"/>
        </w:rPr>
        <w:t> </w:t>
      </w:r>
      <w:r w:rsidRPr="00282DF5">
        <w:rPr>
          <w:rFonts w:cs="Arial"/>
          <w:lang w:val="sv-SE"/>
        </w:rPr>
        <w:br/>
      </w:r>
      <w:r w:rsidR="009B2C92" w:rsidRPr="009B2C92">
        <w:rPr>
          <w:rFonts w:cs="Arial"/>
          <w:lang w:val="sv-SE"/>
        </w:rPr>
        <w:t xml:space="preserve">Krister Blomgren, </w:t>
      </w:r>
      <w:proofErr w:type="spellStart"/>
      <w:r w:rsidR="009B2C92" w:rsidRPr="009B2C92">
        <w:rPr>
          <w:rFonts w:cs="Arial"/>
          <w:lang w:val="sv-SE"/>
        </w:rPr>
        <w:t>CEO</w:t>
      </w:r>
      <w:proofErr w:type="spellEnd"/>
      <w:r w:rsidR="009B2C92" w:rsidRPr="009B2C92">
        <w:rPr>
          <w:rFonts w:cs="Arial"/>
          <w:lang w:val="sv-SE"/>
        </w:rPr>
        <w:t xml:space="preserve"> | </w:t>
      </w:r>
      <w:hyperlink r:id="rId10" w:history="1">
        <w:r w:rsidR="003319A5" w:rsidRPr="00E85B06">
          <w:rPr>
            <w:rStyle w:val="Hyperlnk"/>
            <w:rFonts w:cs="Arial"/>
            <w:lang w:val="sv-SE"/>
          </w:rPr>
          <w:t>krister.blomgren@engcon.com</w:t>
        </w:r>
      </w:hyperlink>
      <w:r w:rsidR="003319A5">
        <w:rPr>
          <w:rFonts w:cs="Arial"/>
          <w:lang w:val="sv-SE"/>
        </w:rPr>
        <w:t xml:space="preserve"> </w:t>
      </w:r>
      <w:r w:rsidR="009B2C92" w:rsidRPr="009B2C92">
        <w:rPr>
          <w:rFonts w:cs="Arial"/>
          <w:lang w:val="sv-SE"/>
        </w:rPr>
        <w:t>| + 46 [0]70 529 92 65</w:t>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633E" w14:textId="77777777" w:rsidR="001878D2" w:rsidRDefault="001878D2">
      <w:r>
        <w:separator/>
      </w:r>
    </w:p>
  </w:endnote>
  <w:endnote w:type="continuationSeparator" w:id="0">
    <w:p w14:paraId="049A8726" w14:textId="77777777" w:rsidR="001878D2" w:rsidRDefault="001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13DC" w14:textId="77777777" w:rsidR="001878D2" w:rsidRDefault="001878D2">
      <w:r>
        <w:separator/>
      </w:r>
    </w:p>
  </w:footnote>
  <w:footnote w:type="continuationSeparator" w:id="0">
    <w:p w14:paraId="06C26A46" w14:textId="77777777" w:rsidR="001878D2" w:rsidRDefault="0018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96A5B5B"/>
    <w:multiLevelType w:val="hybridMultilevel"/>
    <w:tmpl w:val="2FD0C674"/>
    <w:lvl w:ilvl="0" w:tplc="284E9560">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2"/>
  </w:num>
  <w:num w:numId="13" w16cid:durableId="587426862">
    <w:abstractNumId w:val="14"/>
  </w:num>
  <w:num w:numId="14" w16cid:durableId="216429759">
    <w:abstractNumId w:val="13"/>
  </w:num>
  <w:num w:numId="15" w16cid:durableId="321668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77E38"/>
    <w:rsid w:val="001878D2"/>
    <w:rsid w:val="001913D4"/>
    <w:rsid w:val="002070B6"/>
    <w:rsid w:val="00261A9E"/>
    <w:rsid w:val="002706DE"/>
    <w:rsid w:val="00282DF5"/>
    <w:rsid w:val="00295CB5"/>
    <w:rsid w:val="002A3342"/>
    <w:rsid w:val="002B17A9"/>
    <w:rsid w:val="002C22CB"/>
    <w:rsid w:val="002D269E"/>
    <w:rsid w:val="002E3990"/>
    <w:rsid w:val="00302511"/>
    <w:rsid w:val="003319A5"/>
    <w:rsid w:val="00341D60"/>
    <w:rsid w:val="00387FBE"/>
    <w:rsid w:val="003932A0"/>
    <w:rsid w:val="003A3661"/>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64815"/>
    <w:rsid w:val="00866F43"/>
    <w:rsid w:val="008A3A88"/>
    <w:rsid w:val="008F457F"/>
    <w:rsid w:val="009564C9"/>
    <w:rsid w:val="009808A1"/>
    <w:rsid w:val="009B0489"/>
    <w:rsid w:val="009B2C92"/>
    <w:rsid w:val="009B6B8A"/>
    <w:rsid w:val="009C1D64"/>
    <w:rsid w:val="009E1BC5"/>
    <w:rsid w:val="009E3C94"/>
    <w:rsid w:val="009F0965"/>
    <w:rsid w:val="00A63C43"/>
    <w:rsid w:val="00A8175C"/>
    <w:rsid w:val="00A8364C"/>
    <w:rsid w:val="00A9015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rister.blomgre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1</Pages>
  <Words>442</Words>
  <Characters>2344</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2781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3</cp:revision>
  <dcterms:created xsi:type="dcterms:W3CDTF">2023-04-19T07:51:00Z</dcterms:created>
  <dcterms:modified xsi:type="dcterms:W3CDTF">2023-04-19T08:48:00Z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