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8E" w:rsidRPr="00EB2948" w:rsidRDefault="0078768E" w:rsidP="0078768E">
      <w:pPr>
        <w:pStyle w:val="Ingetavstnd"/>
        <w:ind w:left="5216"/>
        <w:jc w:val="right"/>
        <w:rPr>
          <w:rFonts w:ascii="Arial" w:hAnsi="Arial" w:cs="Arial"/>
        </w:rPr>
      </w:pPr>
    </w:p>
    <w:p w:rsidR="0078768E" w:rsidRDefault="0078768E" w:rsidP="006A6EBB">
      <w:pPr>
        <w:pStyle w:val="Ingetavstnd"/>
        <w:rPr>
          <w:rFonts w:ascii="Arial" w:hAnsi="Arial" w:cs="Arial"/>
          <w:b/>
        </w:rPr>
      </w:pPr>
    </w:p>
    <w:p w:rsidR="0078768E" w:rsidRDefault="0078768E" w:rsidP="006A6EBB">
      <w:pPr>
        <w:pStyle w:val="Ingetavstnd"/>
        <w:rPr>
          <w:rFonts w:ascii="Arial" w:hAnsi="Arial" w:cs="Arial"/>
          <w:b/>
        </w:rPr>
      </w:pPr>
    </w:p>
    <w:p w:rsidR="002845AA" w:rsidRPr="00EB2948" w:rsidRDefault="00EE7DDE" w:rsidP="006A6EBB">
      <w:pPr>
        <w:pStyle w:val="Ingetavstnd"/>
        <w:rPr>
          <w:rFonts w:ascii="Arial" w:hAnsi="Arial" w:cs="Arial"/>
          <w:b/>
        </w:rPr>
      </w:pPr>
      <w:r>
        <w:rPr>
          <w:rFonts w:ascii="Arial" w:hAnsi="Arial" w:cs="Arial"/>
          <w:b/>
        </w:rPr>
        <w:t>Pressmeddelande</w:t>
      </w:r>
      <w:r>
        <w:rPr>
          <w:rFonts w:ascii="Arial" w:hAnsi="Arial" w:cs="Arial"/>
          <w:b/>
        </w:rPr>
        <w:tab/>
      </w:r>
      <w:r>
        <w:rPr>
          <w:rFonts w:ascii="Arial" w:hAnsi="Arial" w:cs="Arial"/>
          <w:b/>
        </w:rPr>
        <w:tab/>
      </w:r>
      <w:r>
        <w:rPr>
          <w:rFonts w:ascii="Arial" w:hAnsi="Arial" w:cs="Arial"/>
          <w:b/>
        </w:rPr>
        <w:tab/>
        <w:t xml:space="preserve">                 </w:t>
      </w:r>
      <w:r w:rsidR="00DB1EB0">
        <w:rPr>
          <w:rFonts w:ascii="Arial" w:hAnsi="Arial" w:cs="Arial"/>
          <w:sz w:val="20"/>
        </w:rPr>
        <w:t>Stockholm 12 november</w:t>
      </w:r>
      <w:r w:rsidR="004A37D3">
        <w:rPr>
          <w:rFonts w:ascii="Arial" w:hAnsi="Arial" w:cs="Arial"/>
          <w:sz w:val="20"/>
        </w:rPr>
        <w:t xml:space="preserve"> </w:t>
      </w:r>
      <w:r w:rsidR="0009475E">
        <w:rPr>
          <w:rFonts w:ascii="Arial" w:hAnsi="Arial" w:cs="Arial"/>
          <w:sz w:val="20"/>
        </w:rPr>
        <w:t>2014</w:t>
      </w:r>
    </w:p>
    <w:p w:rsidR="002845AA" w:rsidRDefault="002845AA" w:rsidP="006A6EBB">
      <w:pPr>
        <w:pStyle w:val="Ingetavstnd"/>
        <w:rPr>
          <w:rFonts w:ascii="Arial" w:hAnsi="Arial" w:cs="Arial"/>
          <w:b/>
        </w:rPr>
      </w:pPr>
    </w:p>
    <w:p w:rsidR="0009174F" w:rsidRPr="00EB2948" w:rsidRDefault="0009174F" w:rsidP="006A6EBB">
      <w:pPr>
        <w:pStyle w:val="Ingetavstnd"/>
        <w:rPr>
          <w:rFonts w:ascii="Arial" w:hAnsi="Arial" w:cs="Arial"/>
          <w:b/>
        </w:rPr>
      </w:pPr>
    </w:p>
    <w:p w:rsidR="00DB1EB0" w:rsidRPr="00DB1EB0" w:rsidRDefault="00DB1EB0" w:rsidP="00DB1EB0">
      <w:pPr>
        <w:rPr>
          <w:rFonts w:ascii="Arial" w:eastAsia="Times New Roman" w:hAnsi="Arial" w:cs="Arial"/>
          <w:b/>
          <w:bCs/>
          <w:color w:val="000000"/>
          <w:sz w:val="40"/>
          <w:szCs w:val="40"/>
        </w:rPr>
      </w:pPr>
      <w:r>
        <w:rPr>
          <w:rFonts w:ascii="Arial" w:eastAsia="Times New Roman" w:hAnsi="Arial" w:cs="Arial"/>
          <w:b/>
          <w:bCs/>
          <w:color w:val="000000"/>
          <w:sz w:val="40"/>
          <w:szCs w:val="40"/>
        </w:rPr>
        <w:t xml:space="preserve">Så påverkas Stockholmarna </w:t>
      </w:r>
      <w:r w:rsidRPr="00DB1EB0">
        <w:rPr>
          <w:rFonts w:ascii="Arial" w:eastAsia="Times New Roman" w:hAnsi="Arial" w:cs="Arial"/>
          <w:b/>
          <w:bCs/>
          <w:color w:val="000000"/>
          <w:sz w:val="40"/>
          <w:szCs w:val="40"/>
        </w:rPr>
        <w:t xml:space="preserve">av ett </w:t>
      </w:r>
      <w:bookmarkStart w:id="0" w:name="_GoBack"/>
      <w:bookmarkEnd w:id="0"/>
      <w:r w:rsidRPr="00DB1EB0">
        <w:rPr>
          <w:rFonts w:ascii="Arial" w:eastAsia="Times New Roman" w:hAnsi="Arial" w:cs="Arial"/>
          <w:b/>
          <w:bCs/>
          <w:color w:val="000000"/>
          <w:sz w:val="40"/>
          <w:szCs w:val="40"/>
        </w:rPr>
        <w:t>amorteringskrav</w:t>
      </w:r>
    </w:p>
    <w:p w:rsidR="0009475E" w:rsidRPr="00DB1EB0" w:rsidRDefault="0009475E" w:rsidP="0009475E">
      <w:pPr>
        <w:pStyle w:val="Ingetavstnd"/>
        <w:rPr>
          <w:rFonts w:ascii="Arial" w:hAnsi="Arial" w:cs="Arial"/>
          <w:b/>
          <w:sz w:val="28"/>
        </w:rPr>
      </w:pPr>
    </w:p>
    <w:p w:rsidR="00DB1EB0" w:rsidRPr="00DB1EB0" w:rsidRDefault="00DB1EB0" w:rsidP="00DB1EB0">
      <w:pPr>
        <w:rPr>
          <w:rFonts w:ascii="Arial" w:eastAsia="Times New Roman" w:hAnsi="Arial" w:cs="Arial"/>
          <w:b/>
          <w:bCs/>
          <w:color w:val="000000"/>
          <w:sz w:val="22"/>
          <w:szCs w:val="22"/>
        </w:rPr>
      </w:pPr>
      <w:r w:rsidRPr="00DB1EB0">
        <w:rPr>
          <w:rFonts w:ascii="Arial" w:eastAsia="Times New Roman" w:hAnsi="Arial" w:cs="Arial"/>
          <w:b/>
          <w:bCs/>
          <w:color w:val="000000"/>
          <w:sz w:val="22"/>
          <w:szCs w:val="22"/>
        </w:rPr>
        <w:t>Var tredje stockholmare med bolån kommer att påverkas av ett amorteringskrav. Bland de yngre i åldern 30-39 berörs mer än varannan. Samtidigt är en majoritet av stockholmarna positiva till krav på amortering. Det visar färska siffror från Bjurfors Stockholms senaste bostadsbarometer.</w:t>
      </w:r>
    </w:p>
    <w:p w:rsidR="00DB1EB0" w:rsidRPr="00DB1EB0" w:rsidRDefault="00DB1EB0" w:rsidP="00DB1EB0">
      <w:pPr>
        <w:rPr>
          <w:rFonts w:ascii="Arial" w:eastAsia="Times New Roman" w:hAnsi="Arial" w:cs="Arial"/>
          <w:b/>
          <w:bCs/>
          <w:color w:val="000000"/>
          <w:sz w:val="22"/>
          <w:szCs w:val="22"/>
        </w:rPr>
      </w:pPr>
    </w:p>
    <w:p w:rsidR="00DB1EB0" w:rsidRPr="00DB1EB0" w:rsidRDefault="00DB1EB0" w:rsidP="00DB1EB0">
      <w:pPr>
        <w:rPr>
          <w:rFonts w:ascii="Arial" w:eastAsia="Times New Roman" w:hAnsi="Arial" w:cs="Arial"/>
          <w:bCs/>
          <w:color w:val="000000"/>
          <w:sz w:val="22"/>
          <w:szCs w:val="22"/>
        </w:rPr>
      </w:pPr>
      <w:r w:rsidRPr="00DB1EB0">
        <w:rPr>
          <w:rFonts w:ascii="Arial" w:eastAsia="Times New Roman" w:hAnsi="Arial" w:cs="Arial"/>
          <w:bCs/>
          <w:color w:val="000000"/>
          <w:sz w:val="22"/>
          <w:szCs w:val="22"/>
        </w:rPr>
        <w:t xml:space="preserve">Ett amorteringskrav om att alla bolånetagare som belånar mer än 50 procent av bostadens värde måste amortera gör att många stockholmare kommer att behöva se över sin ekonomi. 34 procent tror sig påverkas av ett amorteringskrav och åldersgruppen 30-39 år är siffran 58 procent. </w:t>
      </w:r>
    </w:p>
    <w:p w:rsidR="00DB1EB0" w:rsidRPr="00DB1EB0" w:rsidRDefault="00DB1EB0" w:rsidP="00DB1EB0">
      <w:pPr>
        <w:rPr>
          <w:rFonts w:ascii="Arial" w:eastAsia="Times New Roman" w:hAnsi="Arial" w:cs="Arial"/>
          <w:bCs/>
          <w:color w:val="000000"/>
          <w:sz w:val="22"/>
          <w:szCs w:val="22"/>
        </w:rPr>
      </w:pPr>
    </w:p>
    <w:p w:rsidR="00DB1EB0" w:rsidRPr="00DB1EB0" w:rsidRDefault="00DB1EB0" w:rsidP="00DB1EB0">
      <w:pPr>
        <w:pStyle w:val="Liststycke"/>
        <w:numPr>
          <w:ilvl w:val="0"/>
          <w:numId w:val="3"/>
        </w:numPr>
        <w:rPr>
          <w:rFonts w:ascii="Arial" w:hAnsi="Arial" w:cs="Arial"/>
          <w:sz w:val="22"/>
          <w:szCs w:val="22"/>
        </w:rPr>
      </w:pPr>
      <w:r w:rsidRPr="00DB1EB0">
        <w:rPr>
          <w:rFonts w:ascii="Arial" w:hAnsi="Arial" w:cs="Arial"/>
          <w:sz w:val="22"/>
          <w:szCs w:val="22"/>
        </w:rPr>
        <w:t xml:space="preserve">Nya på bostadsmarknaden i storstäderna är särskilt sårbara för denna typ av pålagor. Det gör att färre unga kommer att ha råd att köpa en bostad i Stockholms innerstad där priserna är som högst. En genomsnittlig bostadsköpare idag som köper en liten tvåa i Stockholms innerstad för omkring 4 miljoner kr kan komma att tvingas amortera 4 000 kr per månad förutsatt att kontantinsatsen är på 15 procent. Till detta tillkommer räntekostnader och övriga bostadskostnader, </w:t>
      </w:r>
      <w:r w:rsidRPr="00DB1EB0">
        <w:rPr>
          <w:rFonts w:ascii="Arial" w:eastAsia="Times New Roman" w:hAnsi="Arial" w:cs="Arial"/>
          <w:bCs/>
          <w:color w:val="000000"/>
          <w:sz w:val="22"/>
          <w:szCs w:val="22"/>
        </w:rPr>
        <w:t xml:space="preserve">säger Pontus Kopparberg, </w:t>
      </w:r>
      <w:r w:rsidRPr="00DB1EB0">
        <w:rPr>
          <w:rFonts w:ascii="Arial" w:hAnsi="Arial" w:cs="Arial"/>
          <w:sz w:val="22"/>
          <w:szCs w:val="22"/>
        </w:rPr>
        <w:t>vd på Bjurfors Stockholm.</w:t>
      </w:r>
    </w:p>
    <w:p w:rsidR="00DB1EB0" w:rsidRPr="00DB1EB0" w:rsidRDefault="00DB1EB0" w:rsidP="00DB1EB0">
      <w:pPr>
        <w:pStyle w:val="Liststycke"/>
        <w:rPr>
          <w:rFonts w:ascii="Arial" w:hAnsi="Arial" w:cs="Arial"/>
          <w:sz w:val="22"/>
          <w:szCs w:val="22"/>
        </w:rPr>
      </w:pPr>
    </w:p>
    <w:p w:rsidR="00DB1EB0" w:rsidRPr="00DB1EB0" w:rsidRDefault="00DB1EB0" w:rsidP="00DB1EB0">
      <w:pPr>
        <w:rPr>
          <w:rFonts w:ascii="Arial" w:eastAsia="Times New Roman" w:hAnsi="Arial" w:cs="Arial"/>
          <w:bCs/>
          <w:color w:val="000000"/>
          <w:sz w:val="22"/>
          <w:szCs w:val="22"/>
        </w:rPr>
      </w:pPr>
      <w:r w:rsidRPr="00DB1EB0">
        <w:rPr>
          <w:rFonts w:ascii="Arial" w:eastAsia="Times New Roman" w:hAnsi="Arial" w:cs="Arial"/>
          <w:bCs/>
          <w:color w:val="000000"/>
          <w:sz w:val="22"/>
          <w:szCs w:val="22"/>
        </w:rPr>
        <w:t>Dessutom tror stockholmarna att ett krav kommer att få en dämpande effekt på prisutvecklingen och en minskad risk för bostadsbubbla, men också att det kommer att bli svårare för unga att ta sig in på bostadsmarknaden.</w:t>
      </w:r>
    </w:p>
    <w:p w:rsidR="00DB1EB0" w:rsidRPr="00DB1EB0" w:rsidRDefault="00DB1EB0" w:rsidP="00DB1EB0">
      <w:pPr>
        <w:rPr>
          <w:rFonts w:ascii="Arial" w:hAnsi="Arial" w:cs="Arial"/>
          <w:sz w:val="22"/>
          <w:szCs w:val="22"/>
        </w:rPr>
      </w:pPr>
    </w:p>
    <w:p w:rsidR="00DB1EB0" w:rsidRPr="00DB1EB0" w:rsidRDefault="00DB1EB0" w:rsidP="00DB1EB0">
      <w:pPr>
        <w:pStyle w:val="Liststycke"/>
        <w:numPr>
          <w:ilvl w:val="0"/>
          <w:numId w:val="3"/>
        </w:numPr>
        <w:rPr>
          <w:rFonts w:ascii="Arial" w:hAnsi="Arial" w:cs="Arial"/>
          <w:sz w:val="22"/>
          <w:szCs w:val="22"/>
        </w:rPr>
      </w:pPr>
      <w:r w:rsidRPr="00DB1EB0">
        <w:rPr>
          <w:rFonts w:ascii="Arial" w:hAnsi="Arial" w:cs="Arial"/>
          <w:sz w:val="22"/>
          <w:szCs w:val="22"/>
        </w:rPr>
        <w:t>Med stor sannolikhet kommer vi se en minskad rörlighet som en direkt effekt av ett amorteringskrav. Dessutom kommer efterfrågan minska något från höga nivåer vilket kan få en dämpande effekt på prisutvecklingen, säger Pontus Kopparberg, vd på Bjurfors Stockholm.</w:t>
      </w:r>
    </w:p>
    <w:p w:rsidR="00DB1EB0" w:rsidRPr="00DB1EB0" w:rsidRDefault="00DB1EB0" w:rsidP="00DB1EB0">
      <w:pPr>
        <w:rPr>
          <w:rFonts w:ascii="Arial" w:hAnsi="Arial" w:cs="Arial"/>
          <w:sz w:val="22"/>
          <w:szCs w:val="22"/>
        </w:rPr>
      </w:pPr>
    </w:p>
    <w:p w:rsidR="00DB1EB0" w:rsidRPr="00DB1EB0" w:rsidRDefault="00DB1EB0" w:rsidP="00DB1EB0">
      <w:pPr>
        <w:rPr>
          <w:rFonts w:ascii="Arial" w:hAnsi="Arial" w:cs="Arial"/>
          <w:sz w:val="22"/>
          <w:szCs w:val="22"/>
        </w:rPr>
      </w:pPr>
    </w:p>
    <w:p w:rsidR="00DB1EB0" w:rsidRPr="00DB1EB0" w:rsidRDefault="00DB1EB0" w:rsidP="00DB1EB0">
      <w:pPr>
        <w:rPr>
          <w:rFonts w:ascii="Arial" w:eastAsia="Times New Roman" w:hAnsi="Arial" w:cs="Arial"/>
          <w:bCs/>
          <w:color w:val="000000"/>
          <w:sz w:val="22"/>
          <w:szCs w:val="22"/>
        </w:rPr>
      </w:pPr>
    </w:p>
    <w:p w:rsidR="00DB1EB0" w:rsidRPr="00DB1EB0" w:rsidRDefault="00DB1EB0" w:rsidP="00DB1EB0">
      <w:pPr>
        <w:rPr>
          <w:rFonts w:ascii="Arial" w:eastAsia="Times New Roman" w:hAnsi="Arial" w:cs="Arial"/>
          <w:b/>
          <w:bCs/>
          <w:color w:val="000000"/>
          <w:sz w:val="22"/>
          <w:szCs w:val="22"/>
        </w:rPr>
      </w:pPr>
    </w:p>
    <w:tbl>
      <w:tblPr>
        <w:tblStyle w:val="PlainTable3"/>
        <w:tblW w:w="0" w:type="auto"/>
        <w:tblLook w:val="04A0" w:firstRow="1" w:lastRow="0" w:firstColumn="1" w:lastColumn="0" w:noHBand="0" w:noVBand="1"/>
      </w:tblPr>
      <w:tblGrid>
        <w:gridCol w:w="6671"/>
        <w:gridCol w:w="2401"/>
      </w:tblGrid>
      <w:tr w:rsidR="00DB1EB0" w:rsidRPr="00DB1EB0" w:rsidTr="006979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 xml:space="preserve">Vad tycker du om förslaget att införa amorteringskrav? </w:t>
            </w:r>
            <w:r w:rsidRPr="00DB1EB0">
              <w:rPr>
                <w:rFonts w:ascii="Arial" w:eastAsia="Times New Roman" w:hAnsi="Arial" w:cs="Arial"/>
                <w:b w:val="0"/>
                <w:color w:val="000000"/>
                <w:sz w:val="22"/>
                <w:szCs w:val="22"/>
              </w:rPr>
              <w:t>(samtliga stockholmare)</w:t>
            </w:r>
          </w:p>
        </w:tc>
      </w:tr>
      <w:tr w:rsidR="00DB1EB0" w:rsidRPr="00DB1EB0" w:rsidTr="006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Bra</w:t>
            </w:r>
          </w:p>
        </w:tc>
        <w:tc>
          <w:tcPr>
            <w:tcW w:w="2401" w:type="dxa"/>
          </w:tcPr>
          <w:p w:rsidR="00DB1EB0" w:rsidRPr="00DB1EB0" w:rsidRDefault="00DB1EB0" w:rsidP="006979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59%</w:t>
            </w:r>
            <w:proofErr w:type="gramEnd"/>
          </w:p>
        </w:tc>
      </w:tr>
      <w:tr w:rsidR="00DB1EB0" w:rsidRPr="00DB1EB0" w:rsidTr="00697963">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Dåligt</w:t>
            </w:r>
          </w:p>
        </w:tc>
        <w:tc>
          <w:tcPr>
            <w:tcW w:w="2401" w:type="dxa"/>
          </w:tcPr>
          <w:p w:rsidR="00DB1EB0" w:rsidRPr="00DB1EB0" w:rsidRDefault="00DB1EB0" w:rsidP="006979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20%</w:t>
            </w:r>
            <w:proofErr w:type="gramEnd"/>
          </w:p>
        </w:tc>
      </w:tr>
      <w:tr w:rsidR="00DB1EB0" w:rsidRPr="00DB1EB0" w:rsidTr="006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Vet ej</w:t>
            </w:r>
          </w:p>
        </w:tc>
        <w:tc>
          <w:tcPr>
            <w:tcW w:w="2401" w:type="dxa"/>
          </w:tcPr>
          <w:p w:rsidR="00DB1EB0" w:rsidRPr="00DB1EB0" w:rsidRDefault="00DB1EB0" w:rsidP="006979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21%</w:t>
            </w:r>
            <w:proofErr w:type="gramEnd"/>
          </w:p>
        </w:tc>
      </w:tr>
    </w:tbl>
    <w:p w:rsidR="00DB1EB0" w:rsidRPr="00DB1EB0" w:rsidRDefault="00DB1EB0" w:rsidP="00DB1EB0">
      <w:pPr>
        <w:rPr>
          <w:rFonts w:ascii="Arial" w:eastAsia="Times New Roman" w:hAnsi="Arial" w:cs="Arial"/>
          <w:b/>
          <w:bCs/>
          <w:color w:val="000000"/>
          <w:sz w:val="22"/>
          <w:szCs w:val="22"/>
        </w:rPr>
      </w:pPr>
    </w:p>
    <w:p w:rsidR="00DB1EB0" w:rsidRPr="00DB1EB0" w:rsidRDefault="00DB1EB0" w:rsidP="00DB1EB0">
      <w:pPr>
        <w:rPr>
          <w:rFonts w:ascii="Arial" w:eastAsia="Times New Roman" w:hAnsi="Arial" w:cs="Arial"/>
          <w:b/>
          <w:bCs/>
          <w:color w:val="000000"/>
          <w:sz w:val="22"/>
          <w:szCs w:val="22"/>
        </w:rPr>
      </w:pPr>
    </w:p>
    <w:tbl>
      <w:tblPr>
        <w:tblStyle w:val="PlainTable3"/>
        <w:tblW w:w="0" w:type="auto"/>
        <w:tblLook w:val="04A0" w:firstRow="1" w:lastRow="0" w:firstColumn="1" w:lastColumn="0" w:noHBand="0" w:noVBand="1"/>
      </w:tblPr>
      <w:tblGrid>
        <w:gridCol w:w="6671"/>
        <w:gridCol w:w="2401"/>
      </w:tblGrid>
      <w:tr w:rsidR="00DB1EB0" w:rsidRPr="00DB1EB0" w:rsidTr="006979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Kommer det föreslagna amorteringskravet att påverka dig om det blir verklighet?</w:t>
            </w:r>
            <w:r w:rsidRPr="00DB1EB0">
              <w:rPr>
                <w:rFonts w:ascii="Arial" w:eastAsia="Times New Roman" w:hAnsi="Arial" w:cs="Arial"/>
                <w:b w:val="0"/>
                <w:bCs w:val="0"/>
                <w:color w:val="000000"/>
                <w:sz w:val="22"/>
                <w:szCs w:val="22"/>
              </w:rPr>
              <w:t xml:space="preserve"> (Samtliga respondenter med bolån)</w:t>
            </w:r>
          </w:p>
        </w:tc>
      </w:tr>
      <w:tr w:rsidR="00DB1EB0" w:rsidRPr="00DB1EB0" w:rsidTr="006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Ja</w:t>
            </w:r>
          </w:p>
        </w:tc>
        <w:tc>
          <w:tcPr>
            <w:tcW w:w="2401" w:type="dxa"/>
          </w:tcPr>
          <w:p w:rsidR="00DB1EB0" w:rsidRPr="00DB1EB0" w:rsidRDefault="00DB1EB0" w:rsidP="006979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34%</w:t>
            </w:r>
            <w:proofErr w:type="gramEnd"/>
          </w:p>
        </w:tc>
      </w:tr>
      <w:tr w:rsidR="00DB1EB0" w:rsidRPr="00DB1EB0" w:rsidTr="00697963">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Nej</w:t>
            </w:r>
          </w:p>
        </w:tc>
        <w:tc>
          <w:tcPr>
            <w:tcW w:w="2401" w:type="dxa"/>
          </w:tcPr>
          <w:p w:rsidR="00DB1EB0" w:rsidRPr="00DB1EB0" w:rsidRDefault="00DB1EB0" w:rsidP="006979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56%</w:t>
            </w:r>
            <w:proofErr w:type="gramEnd"/>
          </w:p>
        </w:tc>
      </w:tr>
      <w:tr w:rsidR="00DB1EB0" w:rsidRPr="00DB1EB0" w:rsidTr="006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Vet ej</w:t>
            </w:r>
          </w:p>
        </w:tc>
        <w:tc>
          <w:tcPr>
            <w:tcW w:w="2401" w:type="dxa"/>
          </w:tcPr>
          <w:p w:rsidR="00DB1EB0" w:rsidRPr="00DB1EB0" w:rsidRDefault="00DB1EB0" w:rsidP="006979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10%</w:t>
            </w:r>
            <w:proofErr w:type="gramEnd"/>
          </w:p>
        </w:tc>
      </w:tr>
    </w:tbl>
    <w:p w:rsidR="00DB1EB0" w:rsidRPr="00DB1EB0" w:rsidRDefault="00DB1EB0" w:rsidP="00DB1EB0">
      <w:pPr>
        <w:rPr>
          <w:rFonts w:ascii="Arial" w:eastAsia="Times New Roman" w:hAnsi="Arial" w:cs="Arial"/>
          <w:b/>
          <w:bCs/>
          <w:color w:val="000000"/>
          <w:sz w:val="22"/>
          <w:szCs w:val="22"/>
        </w:rPr>
      </w:pPr>
    </w:p>
    <w:p w:rsidR="00DB1EB0" w:rsidRPr="00DB1EB0" w:rsidRDefault="00DB1EB0" w:rsidP="00DB1EB0">
      <w:pPr>
        <w:rPr>
          <w:rFonts w:ascii="Arial" w:eastAsia="Times New Roman" w:hAnsi="Arial" w:cs="Arial"/>
          <w:b/>
          <w:bCs/>
          <w:color w:val="000000"/>
          <w:sz w:val="22"/>
          <w:szCs w:val="22"/>
        </w:rPr>
      </w:pPr>
    </w:p>
    <w:tbl>
      <w:tblPr>
        <w:tblStyle w:val="PlainTable3"/>
        <w:tblW w:w="0" w:type="auto"/>
        <w:tblLook w:val="04A0" w:firstRow="1" w:lastRow="0" w:firstColumn="1" w:lastColumn="0" w:noHBand="0" w:noVBand="1"/>
      </w:tblPr>
      <w:tblGrid>
        <w:gridCol w:w="6671"/>
        <w:gridCol w:w="2401"/>
      </w:tblGrid>
      <w:tr w:rsidR="00DB1EB0" w:rsidRPr="00DB1EB0" w:rsidTr="006979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Pr>
          <w:p w:rsidR="00DB1EB0" w:rsidRPr="00DB1EB0" w:rsidRDefault="00DB1EB0" w:rsidP="00697963">
            <w:pPr>
              <w:rPr>
                <w:rFonts w:ascii="Arial" w:eastAsia="Times New Roman" w:hAnsi="Arial" w:cs="Arial"/>
                <w:color w:val="000000"/>
                <w:sz w:val="22"/>
                <w:szCs w:val="22"/>
              </w:rPr>
            </w:pPr>
          </w:p>
          <w:p w:rsidR="00DB1EB0" w:rsidRPr="00DB1EB0" w:rsidRDefault="00DB1EB0" w:rsidP="00697963">
            <w:pPr>
              <w:rPr>
                <w:rFonts w:ascii="Arial" w:eastAsia="Times New Roman" w:hAnsi="Arial" w:cs="Arial"/>
                <w:color w:val="000000"/>
                <w:sz w:val="22"/>
                <w:szCs w:val="22"/>
              </w:rPr>
            </w:pPr>
          </w:p>
          <w:p w:rsidR="00DB1EB0" w:rsidRPr="00DB1EB0" w:rsidRDefault="00DB1EB0" w:rsidP="00697963">
            <w:pPr>
              <w:rPr>
                <w:rFonts w:ascii="Arial" w:eastAsia="Times New Roman" w:hAnsi="Arial" w:cs="Arial"/>
                <w:color w:val="000000"/>
                <w:sz w:val="22"/>
                <w:szCs w:val="22"/>
              </w:rPr>
            </w:pPr>
          </w:p>
          <w:p w:rsidR="00DB1EB0" w:rsidRPr="00DB1EB0" w:rsidRDefault="00DB1EB0" w:rsidP="00697963">
            <w:pPr>
              <w:rPr>
                <w:rFonts w:ascii="Arial" w:eastAsia="Times New Roman" w:hAnsi="Arial" w:cs="Arial"/>
                <w:color w:val="000000"/>
                <w:sz w:val="22"/>
                <w:szCs w:val="22"/>
              </w:rPr>
            </w:pPr>
          </w:p>
          <w:p w:rsidR="00DB1EB0" w:rsidRPr="00DB1EB0" w:rsidRDefault="00DB1EB0" w:rsidP="00697963">
            <w:pPr>
              <w:rPr>
                <w:rFonts w:ascii="Arial" w:eastAsia="Times New Roman" w:hAnsi="Arial" w:cs="Arial"/>
                <w:color w:val="000000"/>
                <w:sz w:val="22"/>
                <w:szCs w:val="22"/>
              </w:rPr>
            </w:pPr>
          </w:p>
          <w:p w:rsidR="00DB1EB0" w:rsidRPr="00DB1EB0" w:rsidRDefault="00DB1EB0" w:rsidP="00697963">
            <w:pPr>
              <w:rPr>
                <w:rFonts w:ascii="Arial" w:eastAsia="Times New Roman" w:hAnsi="Arial" w:cs="Arial"/>
                <w:b w:val="0"/>
                <w:bCs w:val="0"/>
                <w:color w:val="000000"/>
                <w:sz w:val="22"/>
                <w:szCs w:val="22"/>
              </w:rPr>
            </w:pPr>
            <w:r w:rsidRPr="00DB1EB0">
              <w:rPr>
                <w:rFonts w:ascii="Arial" w:eastAsia="Times New Roman" w:hAnsi="Arial" w:cs="Arial"/>
                <w:color w:val="000000"/>
                <w:sz w:val="22"/>
                <w:szCs w:val="22"/>
              </w:rPr>
              <w:t>Vilka konsekvenser tror du att ett amorteringskrav kan få?</w:t>
            </w:r>
            <w:r w:rsidRPr="00DB1EB0">
              <w:rPr>
                <w:rFonts w:ascii="Arial" w:eastAsia="Times New Roman" w:hAnsi="Arial" w:cs="Arial"/>
                <w:b w:val="0"/>
                <w:bCs w:val="0"/>
                <w:color w:val="000000"/>
                <w:sz w:val="22"/>
                <w:szCs w:val="22"/>
              </w:rPr>
              <w:t xml:space="preserve"> (Samtliga respondenter med bolån)</w:t>
            </w:r>
          </w:p>
        </w:tc>
      </w:tr>
      <w:tr w:rsidR="00DB1EB0" w:rsidRPr="00DB1EB0" w:rsidTr="006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Dämpande effekt på prisutvecklingen</w:t>
            </w:r>
          </w:p>
        </w:tc>
        <w:tc>
          <w:tcPr>
            <w:tcW w:w="2401" w:type="dxa"/>
          </w:tcPr>
          <w:p w:rsidR="00DB1EB0" w:rsidRPr="00DB1EB0" w:rsidRDefault="00DB1EB0" w:rsidP="006979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44%</w:t>
            </w:r>
            <w:proofErr w:type="gramEnd"/>
          </w:p>
        </w:tc>
      </w:tr>
      <w:tr w:rsidR="00DB1EB0" w:rsidRPr="00DB1EB0" w:rsidTr="00697963">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Svårare för unga att ta sig in på bostadsmarknaden</w:t>
            </w:r>
          </w:p>
        </w:tc>
        <w:tc>
          <w:tcPr>
            <w:tcW w:w="2401" w:type="dxa"/>
          </w:tcPr>
          <w:p w:rsidR="00DB1EB0" w:rsidRPr="00DB1EB0" w:rsidRDefault="00DB1EB0" w:rsidP="006979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52%</w:t>
            </w:r>
            <w:proofErr w:type="gramEnd"/>
          </w:p>
        </w:tc>
      </w:tr>
      <w:tr w:rsidR="00DB1EB0" w:rsidRPr="00DB1EB0" w:rsidTr="006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Ökad segregation när det blir dyrare att belåna bostaden</w:t>
            </w:r>
          </w:p>
        </w:tc>
        <w:tc>
          <w:tcPr>
            <w:tcW w:w="2401" w:type="dxa"/>
          </w:tcPr>
          <w:p w:rsidR="00DB1EB0" w:rsidRPr="00DB1EB0" w:rsidRDefault="00DB1EB0" w:rsidP="006979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35%</w:t>
            </w:r>
            <w:proofErr w:type="gramEnd"/>
          </w:p>
        </w:tc>
      </w:tr>
      <w:tr w:rsidR="00DB1EB0" w:rsidRPr="00DB1EB0" w:rsidTr="00697963">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Färre kommer att vilja byta bostad</w:t>
            </w:r>
          </w:p>
        </w:tc>
        <w:tc>
          <w:tcPr>
            <w:tcW w:w="2401" w:type="dxa"/>
          </w:tcPr>
          <w:p w:rsidR="00DB1EB0" w:rsidRPr="00DB1EB0" w:rsidRDefault="00DB1EB0" w:rsidP="006979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26%</w:t>
            </w:r>
            <w:proofErr w:type="gramEnd"/>
          </w:p>
        </w:tc>
      </w:tr>
      <w:tr w:rsidR="00DB1EB0" w:rsidRPr="00DB1EB0" w:rsidTr="0069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Minskad privatkonsumtion</w:t>
            </w:r>
          </w:p>
        </w:tc>
        <w:tc>
          <w:tcPr>
            <w:tcW w:w="2401" w:type="dxa"/>
          </w:tcPr>
          <w:p w:rsidR="00DB1EB0" w:rsidRPr="00DB1EB0" w:rsidRDefault="00DB1EB0" w:rsidP="006979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29%</w:t>
            </w:r>
            <w:proofErr w:type="gramEnd"/>
          </w:p>
        </w:tc>
      </w:tr>
      <w:tr w:rsidR="00DB1EB0" w:rsidRPr="00DB1EB0" w:rsidTr="00697963">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Minskad risk för bostadsbubbla</w:t>
            </w:r>
          </w:p>
        </w:tc>
        <w:tc>
          <w:tcPr>
            <w:tcW w:w="2401" w:type="dxa"/>
          </w:tcPr>
          <w:p w:rsidR="00DB1EB0" w:rsidRPr="00DB1EB0" w:rsidRDefault="00DB1EB0" w:rsidP="006979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38%</w:t>
            </w:r>
            <w:proofErr w:type="gramEnd"/>
          </w:p>
        </w:tc>
      </w:tr>
      <w:tr w:rsidR="00DB1EB0" w:rsidRPr="00DB1EB0" w:rsidTr="00697963">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6671" w:type="dxa"/>
          </w:tcPr>
          <w:p w:rsidR="00DB1EB0" w:rsidRPr="00DB1EB0" w:rsidRDefault="00DB1EB0" w:rsidP="00697963">
            <w:pPr>
              <w:rPr>
                <w:rFonts w:ascii="Arial" w:eastAsia="Times New Roman" w:hAnsi="Arial" w:cs="Arial"/>
                <w:bCs w:val="0"/>
                <w:color w:val="000000"/>
                <w:sz w:val="22"/>
                <w:szCs w:val="22"/>
              </w:rPr>
            </w:pPr>
            <w:r w:rsidRPr="00DB1EB0">
              <w:rPr>
                <w:rFonts w:ascii="Arial" w:eastAsia="Times New Roman" w:hAnsi="Arial" w:cs="Arial"/>
                <w:color w:val="000000"/>
                <w:sz w:val="22"/>
                <w:szCs w:val="22"/>
              </w:rPr>
              <w:t>Inget av ovanstående</w:t>
            </w:r>
          </w:p>
        </w:tc>
        <w:tc>
          <w:tcPr>
            <w:tcW w:w="2401" w:type="dxa"/>
          </w:tcPr>
          <w:p w:rsidR="00DB1EB0" w:rsidRPr="00DB1EB0" w:rsidRDefault="00DB1EB0" w:rsidP="006979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2"/>
                <w:szCs w:val="22"/>
              </w:rPr>
            </w:pPr>
            <w:proofErr w:type="gramStart"/>
            <w:r w:rsidRPr="00DB1EB0">
              <w:rPr>
                <w:rFonts w:ascii="Arial" w:eastAsia="Times New Roman" w:hAnsi="Arial" w:cs="Arial"/>
                <w:bCs/>
                <w:color w:val="000000"/>
                <w:sz w:val="22"/>
                <w:szCs w:val="22"/>
              </w:rPr>
              <w:t>7%</w:t>
            </w:r>
            <w:proofErr w:type="gramEnd"/>
          </w:p>
        </w:tc>
      </w:tr>
    </w:tbl>
    <w:p w:rsidR="00DB1EB0" w:rsidRPr="00DB1EB0" w:rsidRDefault="00DB1EB0" w:rsidP="00DB1EB0">
      <w:pPr>
        <w:rPr>
          <w:rFonts w:ascii="Arial" w:eastAsia="Times New Roman" w:hAnsi="Arial" w:cs="Arial"/>
          <w:bCs/>
          <w:color w:val="000000"/>
          <w:sz w:val="22"/>
          <w:szCs w:val="22"/>
        </w:rPr>
      </w:pPr>
    </w:p>
    <w:p w:rsidR="00DB1EB0" w:rsidRPr="00DB1EB0" w:rsidRDefault="00DB1EB0" w:rsidP="00DB1EB0">
      <w:pPr>
        <w:rPr>
          <w:rFonts w:ascii="Arial" w:hAnsi="Arial" w:cs="Arial"/>
          <w:b/>
          <w:sz w:val="22"/>
          <w:szCs w:val="22"/>
        </w:rPr>
      </w:pPr>
    </w:p>
    <w:p w:rsidR="00DB1EB0" w:rsidRPr="00DB1EB0" w:rsidRDefault="00DB1EB0" w:rsidP="00DB1EB0">
      <w:pPr>
        <w:rPr>
          <w:rFonts w:ascii="Arial" w:hAnsi="Arial" w:cs="Arial"/>
          <w:b/>
          <w:sz w:val="22"/>
          <w:szCs w:val="22"/>
        </w:rPr>
      </w:pPr>
    </w:p>
    <w:p w:rsidR="00DB1EB0" w:rsidRPr="00DB1EB0" w:rsidRDefault="00DB1EB0" w:rsidP="00DB1EB0">
      <w:pPr>
        <w:rPr>
          <w:rFonts w:ascii="Arial" w:hAnsi="Arial" w:cs="Arial"/>
          <w:b/>
          <w:sz w:val="22"/>
          <w:szCs w:val="22"/>
        </w:rPr>
      </w:pPr>
      <w:r w:rsidRPr="00DB1EB0">
        <w:rPr>
          <w:rFonts w:ascii="Arial" w:hAnsi="Arial" w:cs="Arial"/>
          <w:b/>
          <w:sz w:val="22"/>
          <w:szCs w:val="22"/>
        </w:rPr>
        <w:t xml:space="preserve">För ytterligare information kontakta: </w:t>
      </w:r>
    </w:p>
    <w:p w:rsidR="00DB1EB0" w:rsidRPr="00DB1EB0" w:rsidRDefault="00DB1EB0" w:rsidP="00DB1EB0">
      <w:pPr>
        <w:rPr>
          <w:rFonts w:ascii="Arial" w:hAnsi="Arial" w:cs="Arial"/>
          <w:sz w:val="22"/>
          <w:szCs w:val="22"/>
        </w:rPr>
      </w:pPr>
      <w:r w:rsidRPr="00DB1EB0">
        <w:rPr>
          <w:rFonts w:ascii="Arial" w:hAnsi="Arial" w:cs="Arial"/>
          <w:sz w:val="22"/>
          <w:szCs w:val="22"/>
        </w:rPr>
        <w:t>Pontus Kopparberg, vd på Bjurfors Stockholm, tel. 070-976 91 00</w:t>
      </w:r>
      <w:r w:rsidRPr="00DB1EB0">
        <w:rPr>
          <w:rFonts w:ascii="Arial" w:hAnsi="Arial" w:cs="Arial"/>
          <w:sz w:val="22"/>
          <w:szCs w:val="22"/>
        </w:rPr>
        <w:br/>
      </w:r>
    </w:p>
    <w:p w:rsidR="00DB1EB0" w:rsidRPr="00DB1EB0" w:rsidRDefault="00DB1EB0" w:rsidP="00DB1EB0">
      <w:pPr>
        <w:rPr>
          <w:rFonts w:ascii="Arial" w:hAnsi="Arial" w:cs="Arial"/>
          <w:color w:val="000000"/>
          <w:sz w:val="22"/>
          <w:szCs w:val="22"/>
        </w:rPr>
      </w:pPr>
      <w:r w:rsidRPr="00DB1EB0">
        <w:rPr>
          <w:rFonts w:ascii="Arial" w:hAnsi="Arial" w:cs="Arial"/>
          <w:b/>
          <w:bCs/>
          <w:color w:val="000000"/>
          <w:sz w:val="22"/>
          <w:szCs w:val="22"/>
        </w:rPr>
        <w:t xml:space="preserve">Om Bjurfors Bostadsbarometer </w:t>
      </w:r>
      <w:r w:rsidRPr="00DB1EB0">
        <w:rPr>
          <w:rFonts w:ascii="Arial" w:hAnsi="Arial" w:cs="Arial"/>
          <w:color w:val="000000"/>
          <w:sz w:val="22"/>
          <w:szCs w:val="22"/>
        </w:rPr>
        <w:br/>
        <w:t xml:space="preserve">Bjurfors Bostadsbarometer är en återkommande undersökning om bostadsfrågor i Stockholm, Göteborg och Malmö. Den senaste undersökningen genomfördes av Opinion Stockholm på uppdrag av Bjurfors. Totalt svarade 1278 respondenter i Stockholms län. Insamlingsperioden var mellan den 27 oktober och 3 november 2014. </w:t>
      </w:r>
    </w:p>
    <w:p w:rsidR="00DB1EB0" w:rsidRPr="00DB1EB0" w:rsidRDefault="00DB1EB0" w:rsidP="00DB1EB0">
      <w:pPr>
        <w:rPr>
          <w:rFonts w:ascii="Arial" w:hAnsi="Arial" w:cs="Arial"/>
          <w:color w:val="000000"/>
          <w:sz w:val="22"/>
          <w:szCs w:val="22"/>
        </w:rPr>
      </w:pPr>
    </w:p>
    <w:p w:rsidR="00DB1EB0" w:rsidRPr="00DB1EB0" w:rsidRDefault="00DB1EB0" w:rsidP="00DB1EB0">
      <w:pPr>
        <w:rPr>
          <w:rFonts w:ascii="Arial" w:hAnsi="Arial" w:cs="Arial"/>
          <w:b/>
          <w:sz w:val="22"/>
          <w:szCs w:val="22"/>
        </w:rPr>
      </w:pPr>
      <w:r w:rsidRPr="00DB1EB0">
        <w:rPr>
          <w:rFonts w:ascii="Arial" w:hAnsi="Arial" w:cs="Arial"/>
          <w:b/>
          <w:color w:val="000000"/>
          <w:sz w:val="22"/>
          <w:szCs w:val="22"/>
        </w:rPr>
        <w:t>Om Bjurfors</w:t>
      </w:r>
    </w:p>
    <w:p w:rsidR="00DB1EB0" w:rsidRPr="00DB1EB0" w:rsidRDefault="00DB1EB0" w:rsidP="00DB1EB0">
      <w:pPr>
        <w:rPr>
          <w:rFonts w:ascii="Arial" w:hAnsi="Arial" w:cs="Arial"/>
          <w:i/>
          <w:sz w:val="22"/>
          <w:szCs w:val="22"/>
        </w:rPr>
      </w:pPr>
      <w:r w:rsidRPr="00DB1EB0">
        <w:rPr>
          <w:rStyle w:val="Betoning"/>
          <w:rFonts w:ascii="Arial" w:hAnsi="Arial" w:cs="Arial"/>
          <w:sz w:val="22"/>
          <w:szCs w:val="22"/>
        </w:rPr>
        <w:t>Bjurfors är en av de marknadsledande fastighetsmäklarkedjorna i Sverige och är verksamma inom såväl privatmarknaden som den kommersiella fastighetsmarknaden. Bjurfors har cirka 370 medarbetare, och har kontor i Stockholm, Göteborg, Malmö, Linköping, Västerås, Halmstad, Åre, Bohuslän och i Båstad samt på Gotland, franska Rivieran och i Spanien.</w:t>
      </w:r>
    </w:p>
    <w:p w:rsidR="007E2E50" w:rsidRPr="00DB1EB0" w:rsidRDefault="007E2E50" w:rsidP="007E2E50">
      <w:pPr>
        <w:rPr>
          <w:rFonts w:ascii="Arial" w:hAnsi="Arial" w:cs="Arial"/>
          <w:color w:val="000000"/>
          <w:sz w:val="22"/>
          <w:szCs w:val="22"/>
        </w:rPr>
      </w:pPr>
    </w:p>
    <w:p w:rsidR="007E2E50" w:rsidRPr="00DB1EB0" w:rsidRDefault="007E2E50" w:rsidP="007E2E50">
      <w:pPr>
        <w:rPr>
          <w:rStyle w:val="Betoning"/>
          <w:rFonts w:ascii="Arial" w:hAnsi="Arial" w:cs="Arial"/>
          <w:sz w:val="22"/>
          <w:szCs w:val="22"/>
        </w:rPr>
      </w:pPr>
    </w:p>
    <w:p w:rsidR="007E2E50" w:rsidRPr="00DB1EB0" w:rsidRDefault="007E2E50" w:rsidP="007E2E50">
      <w:pPr>
        <w:rPr>
          <w:rStyle w:val="Betoning"/>
          <w:rFonts w:ascii="Arial" w:hAnsi="Arial" w:cs="Arial"/>
          <w:b/>
          <w:i w:val="0"/>
          <w:iCs w:val="0"/>
          <w:sz w:val="22"/>
          <w:szCs w:val="22"/>
        </w:rPr>
      </w:pPr>
    </w:p>
    <w:p w:rsidR="00EC2507" w:rsidRPr="00DB1EB0" w:rsidRDefault="00EC2507" w:rsidP="007E2E50">
      <w:pPr>
        <w:rPr>
          <w:rFonts w:ascii="Arial" w:hAnsi="Arial" w:cs="Arial"/>
          <w:b/>
          <w:sz w:val="22"/>
          <w:szCs w:val="22"/>
        </w:rPr>
      </w:pPr>
    </w:p>
    <w:p w:rsidR="00EC2507" w:rsidRPr="00DB1EB0" w:rsidRDefault="00EC2507" w:rsidP="007E2E50">
      <w:pPr>
        <w:rPr>
          <w:rFonts w:ascii="Arial" w:hAnsi="Arial" w:cs="Arial"/>
          <w:b/>
          <w:sz w:val="22"/>
          <w:szCs w:val="22"/>
        </w:rPr>
      </w:pPr>
    </w:p>
    <w:p w:rsidR="00EC2507" w:rsidRPr="00DB1EB0" w:rsidRDefault="00EC2507" w:rsidP="007E2E50">
      <w:pPr>
        <w:rPr>
          <w:rFonts w:ascii="Arial" w:hAnsi="Arial" w:cs="Arial"/>
          <w:b/>
          <w:sz w:val="22"/>
          <w:szCs w:val="22"/>
        </w:rPr>
      </w:pPr>
    </w:p>
    <w:p w:rsidR="00EE7DDE" w:rsidRPr="00DB1EB0" w:rsidRDefault="00EE7DDE" w:rsidP="00EE7DDE">
      <w:pPr>
        <w:rPr>
          <w:rFonts w:ascii="Arial" w:hAnsi="Arial" w:cs="Arial"/>
          <w:sz w:val="22"/>
          <w:szCs w:val="22"/>
        </w:rPr>
      </w:pPr>
    </w:p>
    <w:sectPr w:rsidR="00EE7DDE" w:rsidRPr="00DB1EB0" w:rsidSect="003B10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507" w:rsidRDefault="00EC2507" w:rsidP="00EC2507">
      <w:r>
        <w:separator/>
      </w:r>
    </w:p>
  </w:endnote>
  <w:endnote w:type="continuationSeparator" w:id="0">
    <w:p w:rsidR="00EC2507" w:rsidRDefault="00EC2507" w:rsidP="00EC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00851"/>
      <w:docPartObj>
        <w:docPartGallery w:val="Page Numbers (Bottom of Page)"/>
        <w:docPartUnique/>
      </w:docPartObj>
    </w:sdtPr>
    <w:sdtEndPr/>
    <w:sdtContent>
      <w:p w:rsidR="00EC2507" w:rsidRDefault="00EC2507">
        <w:pPr>
          <w:pStyle w:val="Sidfot"/>
          <w:jc w:val="right"/>
        </w:pPr>
        <w:r>
          <w:fldChar w:fldCharType="begin"/>
        </w:r>
        <w:r>
          <w:instrText>PAGE   \* MERGEFORMAT</w:instrText>
        </w:r>
        <w:r>
          <w:fldChar w:fldCharType="separate"/>
        </w:r>
        <w:r w:rsidR="00DB1EB0">
          <w:rPr>
            <w:noProof/>
          </w:rPr>
          <w:t>1</w:t>
        </w:r>
        <w:r>
          <w:fldChar w:fldCharType="end"/>
        </w:r>
      </w:p>
    </w:sdtContent>
  </w:sdt>
  <w:p w:rsidR="00EC2507" w:rsidRDefault="00EC250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507" w:rsidRDefault="00EC2507" w:rsidP="00EC2507">
      <w:r>
        <w:separator/>
      </w:r>
    </w:p>
  </w:footnote>
  <w:footnote w:type="continuationSeparator" w:id="0">
    <w:p w:rsidR="00EC2507" w:rsidRDefault="00EC2507" w:rsidP="00EC2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07" w:rsidRDefault="00EC2507">
    <w:pPr>
      <w:pStyle w:val="Sidhuvud"/>
    </w:pPr>
    <w:r>
      <w:tab/>
    </w:r>
    <w:r>
      <w:tab/>
    </w:r>
    <w:r>
      <w:rPr>
        <w:rFonts w:ascii="Arial" w:hAnsi="Arial" w:cs="Arial"/>
        <w:noProof/>
      </w:rPr>
      <w:drawing>
        <wp:inline distT="0" distB="0" distL="0" distR="0" wp14:anchorId="53EA9445" wp14:editId="6946ECF6">
          <wp:extent cx="1543050" cy="696296"/>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urfors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702" cy="7033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1F3F"/>
    <w:multiLevelType w:val="hybridMultilevel"/>
    <w:tmpl w:val="EF2064A4"/>
    <w:lvl w:ilvl="0" w:tplc="34201B2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1890335"/>
    <w:multiLevelType w:val="hybridMultilevel"/>
    <w:tmpl w:val="1F125E32"/>
    <w:lvl w:ilvl="0" w:tplc="461C2C18">
      <w:start w:val="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CCE3782"/>
    <w:multiLevelType w:val="hybridMultilevel"/>
    <w:tmpl w:val="AE66EB10"/>
    <w:lvl w:ilvl="0" w:tplc="4BFA0A68">
      <w:numFmt w:val="bullet"/>
      <w:lvlText w:val="-"/>
      <w:lvlJc w:val="left"/>
      <w:pPr>
        <w:ind w:left="720" w:hanging="360"/>
      </w:pPr>
      <w:rPr>
        <w:rFonts w:ascii="Calibri" w:eastAsiaTheme="minorHAnsi" w:hAnsi="Calibri"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BB"/>
    <w:rsid w:val="00022B87"/>
    <w:rsid w:val="0003085B"/>
    <w:rsid w:val="0009174F"/>
    <w:rsid w:val="0009475E"/>
    <w:rsid w:val="000D2580"/>
    <w:rsid w:val="000E00B1"/>
    <w:rsid w:val="001171E3"/>
    <w:rsid w:val="00146A25"/>
    <w:rsid w:val="001B519B"/>
    <w:rsid w:val="001E6CE5"/>
    <w:rsid w:val="00224F3C"/>
    <w:rsid w:val="002802C6"/>
    <w:rsid w:val="002845AA"/>
    <w:rsid w:val="002A65F0"/>
    <w:rsid w:val="003079E4"/>
    <w:rsid w:val="00342296"/>
    <w:rsid w:val="00377A25"/>
    <w:rsid w:val="003B10F3"/>
    <w:rsid w:val="003E517B"/>
    <w:rsid w:val="00402E69"/>
    <w:rsid w:val="00495657"/>
    <w:rsid w:val="004A37D3"/>
    <w:rsid w:val="004B2156"/>
    <w:rsid w:val="004C4FC2"/>
    <w:rsid w:val="00540ED1"/>
    <w:rsid w:val="005A3863"/>
    <w:rsid w:val="005B0AA7"/>
    <w:rsid w:val="005D263D"/>
    <w:rsid w:val="005E49EA"/>
    <w:rsid w:val="005F2069"/>
    <w:rsid w:val="006A6EBB"/>
    <w:rsid w:val="006B21C2"/>
    <w:rsid w:val="0078768E"/>
    <w:rsid w:val="00792C14"/>
    <w:rsid w:val="007E2E50"/>
    <w:rsid w:val="008558E1"/>
    <w:rsid w:val="00863C94"/>
    <w:rsid w:val="008A4518"/>
    <w:rsid w:val="008B6039"/>
    <w:rsid w:val="008C573C"/>
    <w:rsid w:val="008D78D4"/>
    <w:rsid w:val="00924630"/>
    <w:rsid w:val="00946D31"/>
    <w:rsid w:val="009815E9"/>
    <w:rsid w:val="00B16910"/>
    <w:rsid w:val="00B63714"/>
    <w:rsid w:val="00BF68B0"/>
    <w:rsid w:val="00C11E57"/>
    <w:rsid w:val="00C51C8E"/>
    <w:rsid w:val="00C9382E"/>
    <w:rsid w:val="00CE066E"/>
    <w:rsid w:val="00CE4799"/>
    <w:rsid w:val="00CF67C1"/>
    <w:rsid w:val="00D278BA"/>
    <w:rsid w:val="00DA5329"/>
    <w:rsid w:val="00DB1EB0"/>
    <w:rsid w:val="00E11DBD"/>
    <w:rsid w:val="00E55844"/>
    <w:rsid w:val="00E62E70"/>
    <w:rsid w:val="00EA3A8A"/>
    <w:rsid w:val="00EB2948"/>
    <w:rsid w:val="00EC2507"/>
    <w:rsid w:val="00EE3DF0"/>
    <w:rsid w:val="00EE7DDE"/>
    <w:rsid w:val="00F231DB"/>
    <w:rsid w:val="00F50A04"/>
    <w:rsid w:val="00F732AD"/>
    <w:rsid w:val="00F75226"/>
    <w:rsid w:val="00FA79F0"/>
    <w:rsid w:val="00FE5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 w:type="character" w:styleId="Stark">
    <w:name w:val="Strong"/>
    <w:basedOn w:val="Standardstycketeckensnitt"/>
    <w:uiPriority w:val="22"/>
    <w:qFormat/>
    <w:rsid w:val="007E2E50"/>
    <w:rPr>
      <w:b/>
      <w:bCs/>
    </w:rPr>
  </w:style>
  <w:style w:type="character" w:styleId="Betoning">
    <w:name w:val="Emphasis"/>
    <w:basedOn w:val="Standardstycketeckensnitt"/>
    <w:uiPriority w:val="20"/>
    <w:qFormat/>
    <w:rsid w:val="007E2E50"/>
    <w:rPr>
      <w:i/>
      <w:iCs/>
    </w:rPr>
  </w:style>
  <w:style w:type="table" w:styleId="Tabellrutnt">
    <w:name w:val="Table Grid"/>
    <w:basedOn w:val="Normaltabell"/>
    <w:uiPriority w:val="39"/>
    <w:rsid w:val="007E2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EC2507"/>
    <w:pPr>
      <w:tabs>
        <w:tab w:val="center" w:pos="4536"/>
        <w:tab w:val="right" w:pos="9072"/>
      </w:tabs>
    </w:pPr>
  </w:style>
  <w:style w:type="character" w:customStyle="1" w:styleId="SidhuvudChar">
    <w:name w:val="Sidhuvud Char"/>
    <w:basedOn w:val="Standardstycketeckensnitt"/>
    <w:link w:val="Sidhuvud"/>
    <w:uiPriority w:val="99"/>
    <w:rsid w:val="00EC2507"/>
    <w:rPr>
      <w:rFonts w:ascii="Times New Roman" w:eastAsia="Calibri" w:hAnsi="Times New Roman" w:cs="Times New Roman"/>
      <w:sz w:val="24"/>
      <w:szCs w:val="24"/>
      <w:lang w:eastAsia="sv-SE"/>
    </w:rPr>
  </w:style>
  <w:style w:type="paragraph" w:styleId="Sidfot">
    <w:name w:val="footer"/>
    <w:basedOn w:val="Normal"/>
    <w:link w:val="SidfotChar"/>
    <w:uiPriority w:val="99"/>
    <w:unhideWhenUsed/>
    <w:rsid w:val="00EC2507"/>
    <w:pPr>
      <w:tabs>
        <w:tab w:val="center" w:pos="4536"/>
        <w:tab w:val="right" w:pos="9072"/>
      </w:tabs>
    </w:pPr>
  </w:style>
  <w:style w:type="character" w:customStyle="1" w:styleId="SidfotChar">
    <w:name w:val="Sidfot Char"/>
    <w:basedOn w:val="Standardstycketeckensnitt"/>
    <w:link w:val="Sidfot"/>
    <w:uiPriority w:val="99"/>
    <w:rsid w:val="00EC2507"/>
    <w:rPr>
      <w:rFonts w:ascii="Times New Roman" w:eastAsia="Calibri" w:hAnsi="Times New Roman" w:cs="Times New Roman"/>
      <w:sz w:val="24"/>
      <w:szCs w:val="24"/>
      <w:lang w:eastAsia="sv-SE"/>
    </w:rPr>
  </w:style>
  <w:style w:type="table" w:customStyle="1" w:styleId="PlainTable3">
    <w:name w:val="Plain Table 3"/>
    <w:basedOn w:val="Normaltabell"/>
    <w:uiPriority w:val="43"/>
    <w:rsid w:val="00DB1E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 w:type="character" w:styleId="Stark">
    <w:name w:val="Strong"/>
    <w:basedOn w:val="Standardstycketeckensnitt"/>
    <w:uiPriority w:val="22"/>
    <w:qFormat/>
    <w:rsid w:val="007E2E50"/>
    <w:rPr>
      <w:b/>
      <w:bCs/>
    </w:rPr>
  </w:style>
  <w:style w:type="character" w:styleId="Betoning">
    <w:name w:val="Emphasis"/>
    <w:basedOn w:val="Standardstycketeckensnitt"/>
    <w:uiPriority w:val="20"/>
    <w:qFormat/>
    <w:rsid w:val="007E2E50"/>
    <w:rPr>
      <w:i/>
      <w:iCs/>
    </w:rPr>
  </w:style>
  <w:style w:type="table" w:styleId="Tabellrutnt">
    <w:name w:val="Table Grid"/>
    <w:basedOn w:val="Normaltabell"/>
    <w:uiPriority w:val="39"/>
    <w:rsid w:val="007E2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EC2507"/>
    <w:pPr>
      <w:tabs>
        <w:tab w:val="center" w:pos="4536"/>
        <w:tab w:val="right" w:pos="9072"/>
      </w:tabs>
    </w:pPr>
  </w:style>
  <w:style w:type="character" w:customStyle="1" w:styleId="SidhuvudChar">
    <w:name w:val="Sidhuvud Char"/>
    <w:basedOn w:val="Standardstycketeckensnitt"/>
    <w:link w:val="Sidhuvud"/>
    <w:uiPriority w:val="99"/>
    <w:rsid w:val="00EC2507"/>
    <w:rPr>
      <w:rFonts w:ascii="Times New Roman" w:eastAsia="Calibri" w:hAnsi="Times New Roman" w:cs="Times New Roman"/>
      <w:sz w:val="24"/>
      <w:szCs w:val="24"/>
      <w:lang w:eastAsia="sv-SE"/>
    </w:rPr>
  </w:style>
  <w:style w:type="paragraph" w:styleId="Sidfot">
    <w:name w:val="footer"/>
    <w:basedOn w:val="Normal"/>
    <w:link w:val="SidfotChar"/>
    <w:uiPriority w:val="99"/>
    <w:unhideWhenUsed/>
    <w:rsid w:val="00EC2507"/>
    <w:pPr>
      <w:tabs>
        <w:tab w:val="center" w:pos="4536"/>
        <w:tab w:val="right" w:pos="9072"/>
      </w:tabs>
    </w:pPr>
  </w:style>
  <w:style w:type="character" w:customStyle="1" w:styleId="SidfotChar">
    <w:name w:val="Sidfot Char"/>
    <w:basedOn w:val="Standardstycketeckensnitt"/>
    <w:link w:val="Sidfot"/>
    <w:uiPriority w:val="99"/>
    <w:rsid w:val="00EC2507"/>
    <w:rPr>
      <w:rFonts w:ascii="Times New Roman" w:eastAsia="Calibri" w:hAnsi="Times New Roman" w:cs="Times New Roman"/>
      <w:sz w:val="24"/>
      <w:szCs w:val="24"/>
      <w:lang w:eastAsia="sv-SE"/>
    </w:rPr>
  </w:style>
  <w:style w:type="table" w:customStyle="1" w:styleId="PlainTable3">
    <w:name w:val="Plain Table 3"/>
    <w:basedOn w:val="Normaltabell"/>
    <w:uiPriority w:val="43"/>
    <w:rsid w:val="00DB1E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595">
      <w:bodyDiv w:val="1"/>
      <w:marLeft w:val="0"/>
      <w:marRight w:val="0"/>
      <w:marTop w:val="0"/>
      <w:marBottom w:val="0"/>
      <w:divBdr>
        <w:top w:val="none" w:sz="0" w:space="0" w:color="auto"/>
        <w:left w:val="none" w:sz="0" w:space="0" w:color="auto"/>
        <w:bottom w:val="none" w:sz="0" w:space="0" w:color="auto"/>
        <w:right w:val="none" w:sz="0" w:space="0" w:color="auto"/>
      </w:divBdr>
    </w:div>
    <w:div w:id="146627573">
      <w:bodyDiv w:val="1"/>
      <w:marLeft w:val="0"/>
      <w:marRight w:val="0"/>
      <w:marTop w:val="0"/>
      <w:marBottom w:val="0"/>
      <w:divBdr>
        <w:top w:val="none" w:sz="0" w:space="0" w:color="auto"/>
        <w:left w:val="none" w:sz="0" w:space="0" w:color="auto"/>
        <w:bottom w:val="none" w:sz="0" w:space="0" w:color="auto"/>
        <w:right w:val="none" w:sz="0" w:space="0" w:color="auto"/>
      </w:divBdr>
    </w:div>
    <w:div w:id="271254157">
      <w:bodyDiv w:val="1"/>
      <w:marLeft w:val="0"/>
      <w:marRight w:val="0"/>
      <w:marTop w:val="0"/>
      <w:marBottom w:val="0"/>
      <w:divBdr>
        <w:top w:val="none" w:sz="0" w:space="0" w:color="auto"/>
        <w:left w:val="none" w:sz="0" w:space="0" w:color="auto"/>
        <w:bottom w:val="none" w:sz="0" w:space="0" w:color="auto"/>
        <w:right w:val="none" w:sz="0" w:space="0" w:color="auto"/>
      </w:divBdr>
    </w:div>
    <w:div w:id="373310745">
      <w:bodyDiv w:val="1"/>
      <w:marLeft w:val="0"/>
      <w:marRight w:val="0"/>
      <w:marTop w:val="0"/>
      <w:marBottom w:val="0"/>
      <w:divBdr>
        <w:top w:val="none" w:sz="0" w:space="0" w:color="auto"/>
        <w:left w:val="none" w:sz="0" w:space="0" w:color="auto"/>
        <w:bottom w:val="none" w:sz="0" w:space="0" w:color="auto"/>
        <w:right w:val="none" w:sz="0" w:space="0" w:color="auto"/>
      </w:divBdr>
    </w:div>
    <w:div w:id="1884168326">
      <w:bodyDiv w:val="1"/>
      <w:marLeft w:val="0"/>
      <w:marRight w:val="0"/>
      <w:marTop w:val="0"/>
      <w:marBottom w:val="0"/>
      <w:divBdr>
        <w:top w:val="none" w:sz="0" w:space="0" w:color="auto"/>
        <w:left w:val="none" w:sz="0" w:space="0" w:color="auto"/>
        <w:bottom w:val="none" w:sz="0" w:space="0" w:color="auto"/>
        <w:right w:val="none" w:sz="0" w:space="0" w:color="auto"/>
      </w:divBdr>
    </w:div>
    <w:div w:id="1936665424">
      <w:bodyDiv w:val="1"/>
      <w:marLeft w:val="0"/>
      <w:marRight w:val="0"/>
      <w:marTop w:val="0"/>
      <w:marBottom w:val="0"/>
      <w:divBdr>
        <w:top w:val="none" w:sz="0" w:space="0" w:color="auto"/>
        <w:left w:val="none" w:sz="0" w:space="0" w:color="auto"/>
        <w:bottom w:val="none" w:sz="0" w:space="0" w:color="auto"/>
        <w:right w:val="none" w:sz="0" w:space="0" w:color="auto"/>
      </w:divBdr>
    </w:div>
    <w:div w:id="20336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2651</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Bjurfors i Göteborg AB</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Wärmare</dc:creator>
  <cp:lastModifiedBy>Karin Hallerbäck Scherr</cp:lastModifiedBy>
  <cp:revision>2</cp:revision>
  <cp:lastPrinted>2014-02-03T14:28:00Z</cp:lastPrinted>
  <dcterms:created xsi:type="dcterms:W3CDTF">2014-11-12T09:14:00Z</dcterms:created>
  <dcterms:modified xsi:type="dcterms:W3CDTF">2014-11-12T09:14:00Z</dcterms:modified>
</cp:coreProperties>
</file>