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F4" w:rsidRPr="00AC3FCC" w:rsidRDefault="00DC3A3A" w:rsidP="008836F4">
      <w:pPr>
        <w:rPr>
          <w:rFonts w:ascii="Eurostile" w:eastAsia="Calibri" w:hAnsi="Eurostile" w:cs="Times New Roman"/>
          <w:b/>
          <w:sz w:val="28"/>
          <w:szCs w:val="28"/>
        </w:rPr>
      </w:pPr>
      <w:r w:rsidRPr="00AC3FCC">
        <w:rPr>
          <w:rFonts w:ascii="Eurostile" w:eastAsia="Calibri" w:hAnsi="Eurostile" w:cs="Times New Roman"/>
          <w:b/>
          <w:sz w:val="28"/>
          <w:szCs w:val="28"/>
        </w:rPr>
        <w:t xml:space="preserve">Subaru </w:t>
      </w:r>
      <w:r w:rsidR="003E347D" w:rsidRPr="00AC3FCC">
        <w:rPr>
          <w:rFonts w:ascii="Eurostile" w:eastAsia="Calibri" w:hAnsi="Eurostile" w:cs="Times New Roman"/>
          <w:b/>
          <w:sz w:val="28"/>
          <w:szCs w:val="28"/>
        </w:rPr>
        <w:t>bygger de bästa bilarna</w:t>
      </w:r>
    </w:p>
    <w:p w:rsidR="008836F4" w:rsidRPr="00AC3FCC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AC3FCC" w:rsidRDefault="00DC3A3A" w:rsidP="008836F4">
      <w:pPr>
        <w:rPr>
          <w:rFonts w:ascii="Eurostile" w:eastAsia="Calibri" w:hAnsi="Eurostile" w:cs="Times New Roman"/>
          <w:b/>
          <w:szCs w:val="22"/>
        </w:rPr>
      </w:pPr>
      <w:r w:rsidRPr="00AC3FCC">
        <w:rPr>
          <w:rFonts w:ascii="Eurostile" w:eastAsia="Calibri" w:hAnsi="Eurostile" w:cs="Times New Roman"/>
          <w:b/>
          <w:szCs w:val="22"/>
        </w:rPr>
        <w:t xml:space="preserve">Subaru toppar </w:t>
      </w:r>
      <w:r w:rsidR="003E347D" w:rsidRPr="00AC3FCC">
        <w:rPr>
          <w:rFonts w:ascii="Eurostile" w:eastAsia="Calibri" w:hAnsi="Eurostile" w:cs="Times New Roman"/>
          <w:b/>
          <w:szCs w:val="22"/>
        </w:rPr>
        <w:t xml:space="preserve">även i år </w:t>
      </w:r>
      <w:r w:rsidRPr="00AC3FCC">
        <w:rPr>
          <w:rFonts w:ascii="Eurostile" w:eastAsia="Calibri" w:hAnsi="Eurostile" w:cs="Times New Roman"/>
          <w:b/>
          <w:szCs w:val="22"/>
        </w:rPr>
        <w:t>den prestigefyllda amerikanska und</w:t>
      </w:r>
      <w:r w:rsidR="003E347D" w:rsidRPr="00AC3FCC">
        <w:rPr>
          <w:rFonts w:ascii="Eurostile" w:eastAsia="Calibri" w:hAnsi="Eurostile" w:cs="Times New Roman"/>
          <w:b/>
          <w:szCs w:val="22"/>
        </w:rPr>
        <w:t xml:space="preserve">ersökningen </w:t>
      </w:r>
      <w:proofErr w:type="spellStart"/>
      <w:r w:rsidR="003E347D" w:rsidRPr="00AC3FCC">
        <w:rPr>
          <w:rFonts w:ascii="Eurostile" w:eastAsia="Calibri" w:hAnsi="Eurostile" w:cs="Times New Roman"/>
          <w:b/>
          <w:szCs w:val="22"/>
        </w:rPr>
        <w:t>Consumer</w:t>
      </w:r>
      <w:proofErr w:type="spellEnd"/>
      <w:r w:rsidR="003E347D" w:rsidRPr="00AC3FCC">
        <w:rPr>
          <w:rFonts w:ascii="Eurostile" w:eastAsia="Calibri" w:hAnsi="Eurostile" w:cs="Times New Roman"/>
          <w:b/>
          <w:szCs w:val="22"/>
        </w:rPr>
        <w:t xml:space="preserve"> </w:t>
      </w:r>
      <w:proofErr w:type="spellStart"/>
      <w:r w:rsidR="003E347D" w:rsidRPr="00AC3FCC">
        <w:rPr>
          <w:rFonts w:ascii="Eurostile" w:eastAsia="Calibri" w:hAnsi="Eurostile" w:cs="Times New Roman"/>
          <w:b/>
          <w:szCs w:val="22"/>
        </w:rPr>
        <w:t>Reports</w:t>
      </w:r>
      <w:proofErr w:type="spellEnd"/>
      <w:r w:rsidRPr="00AC3FCC">
        <w:rPr>
          <w:rFonts w:ascii="Eurostile" w:eastAsia="Calibri" w:hAnsi="Eurostile" w:cs="Times New Roman"/>
          <w:b/>
          <w:szCs w:val="22"/>
        </w:rPr>
        <w:t>. Undersökningen är den mest omfattande i USA och innefattar moment som testkörning, säkerhet och tillförlitlighet. Det är fem japanska bilmärken i toppen och Subaru rankas allra högst.</w:t>
      </w:r>
    </w:p>
    <w:p w:rsidR="008836F4" w:rsidRPr="00AC3FCC" w:rsidRDefault="008836F4" w:rsidP="008836F4">
      <w:pPr>
        <w:rPr>
          <w:rFonts w:ascii="Eurostile" w:eastAsia="Calibri" w:hAnsi="Eurostile" w:cs="Times New Roman"/>
          <w:szCs w:val="22"/>
        </w:rPr>
      </w:pPr>
    </w:p>
    <w:p w:rsidR="00DC3A3A" w:rsidRPr="00AC3FCC" w:rsidRDefault="00DC3A3A" w:rsidP="008836F4">
      <w:pPr>
        <w:rPr>
          <w:rFonts w:ascii="Eurostile" w:eastAsia="Calibri" w:hAnsi="Eurostile" w:cs="Times New Roman"/>
          <w:szCs w:val="22"/>
        </w:rPr>
      </w:pPr>
      <w:r w:rsidRPr="00AC3FCC">
        <w:rPr>
          <w:rFonts w:ascii="Eurostile" w:eastAsia="Calibri" w:hAnsi="Eurostile" w:cs="Times New Roman"/>
          <w:szCs w:val="22"/>
        </w:rPr>
        <w:t>Subaru fick 75 poäng, vilket är 2 poäng mer än i förra årets undersökning och lägger därmed beslag på förstaplatsen</w:t>
      </w:r>
      <w:r w:rsidR="00D11E68" w:rsidRPr="00AC3FCC">
        <w:rPr>
          <w:rFonts w:ascii="Eurostile" w:eastAsia="Calibri" w:hAnsi="Eurostile" w:cs="Times New Roman"/>
          <w:szCs w:val="22"/>
        </w:rPr>
        <w:t>.</w:t>
      </w:r>
      <w:r w:rsidRPr="00AC3FCC">
        <w:rPr>
          <w:rFonts w:ascii="Eurostile" w:eastAsia="Calibri" w:hAnsi="Eurostile" w:cs="Times New Roman"/>
          <w:szCs w:val="22"/>
        </w:rPr>
        <w:t xml:space="preserve"> Nya Impreza, som var en av nykomlingarna i startfältet, gick direkt upp och </w:t>
      </w:r>
      <w:r w:rsidR="003E347D" w:rsidRPr="00AC3FCC">
        <w:rPr>
          <w:rFonts w:ascii="Eurostile" w:eastAsia="Calibri" w:hAnsi="Eurostile" w:cs="Times New Roman"/>
          <w:szCs w:val="22"/>
        </w:rPr>
        <w:t>nominerades till</w:t>
      </w:r>
      <w:r w:rsidRPr="00AC3FCC">
        <w:rPr>
          <w:rFonts w:ascii="Eurostile" w:eastAsia="Calibri" w:hAnsi="Eurostile" w:cs="Times New Roman"/>
          <w:szCs w:val="22"/>
        </w:rPr>
        <w:t xml:space="preserve"> "Top Pick" i sin klass.</w:t>
      </w:r>
    </w:p>
    <w:p w:rsidR="008836F4" w:rsidRPr="00AC3FCC" w:rsidRDefault="00DC3A3A" w:rsidP="008836F4">
      <w:pPr>
        <w:rPr>
          <w:rFonts w:ascii="Eurostile" w:eastAsia="Calibri" w:hAnsi="Eurostile" w:cs="Times New Roman"/>
          <w:szCs w:val="22"/>
        </w:rPr>
      </w:pPr>
      <w:r w:rsidRPr="00AC3FCC">
        <w:rPr>
          <w:rFonts w:ascii="Eurostile" w:eastAsia="Calibri" w:hAnsi="Eurostile" w:cs="Times New Roman"/>
          <w:szCs w:val="22"/>
        </w:rPr>
        <w:t xml:space="preserve"> </w:t>
      </w:r>
    </w:p>
    <w:p w:rsidR="00EE0A61" w:rsidRPr="00AC3FCC" w:rsidRDefault="00DC3A3A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 w:rsidRPr="00AC3FCC">
        <w:rPr>
          <w:rFonts w:ascii="Eurostile" w:eastAsia="Calibri" w:hAnsi="Eurostile" w:cs="Helv"/>
          <w:color w:val="000000"/>
          <w:lang w:eastAsia="sv-SE"/>
        </w:rPr>
        <w:t>Subaru</w:t>
      </w:r>
      <w:r w:rsidR="003E347D" w:rsidRPr="00AC3FCC">
        <w:rPr>
          <w:rFonts w:ascii="Eurostile" w:eastAsia="Calibri" w:hAnsi="Eurostile" w:cs="Helv"/>
          <w:color w:val="000000"/>
          <w:lang w:eastAsia="sv-SE"/>
        </w:rPr>
        <w:t xml:space="preserve">s samtliga modeller visade sig överlägsna konkurrensen när det gäller köregenskaper och noterade </w:t>
      </w:r>
      <w:r w:rsidR="00541714" w:rsidRPr="00AC3FCC">
        <w:rPr>
          <w:rFonts w:ascii="Eurostile" w:eastAsia="Calibri" w:hAnsi="Eurostile" w:cs="Helv"/>
          <w:color w:val="000000"/>
          <w:lang w:eastAsia="sv-SE"/>
        </w:rPr>
        <w:t>var och en</w:t>
      </w:r>
      <w:r w:rsidRPr="00AC3FCC">
        <w:rPr>
          <w:rFonts w:ascii="Eurostile" w:eastAsia="Calibri" w:hAnsi="Eurostile" w:cs="Helv"/>
          <w:color w:val="000000"/>
          <w:lang w:eastAsia="sv-SE"/>
        </w:rPr>
        <w:t xml:space="preserve"> de högsta poängen</w:t>
      </w:r>
      <w:r w:rsidR="003E347D" w:rsidRPr="00AC3FCC">
        <w:rPr>
          <w:rFonts w:ascii="Eurostile" w:eastAsia="Calibri" w:hAnsi="Eurostile" w:cs="Helv"/>
          <w:color w:val="000000"/>
          <w:lang w:eastAsia="sv-SE"/>
        </w:rPr>
        <w:t xml:space="preserve"> som</w:t>
      </w:r>
      <w:r w:rsidRPr="00AC3FCC">
        <w:rPr>
          <w:rFonts w:ascii="Eurostile" w:eastAsia="Calibri" w:hAnsi="Eurostile" w:cs="Helv"/>
          <w:color w:val="000000"/>
          <w:lang w:eastAsia="sv-SE"/>
        </w:rPr>
        <w:t xml:space="preserve"> någonsin </w:t>
      </w:r>
      <w:r w:rsidR="003E347D" w:rsidRPr="00AC3FCC">
        <w:rPr>
          <w:rFonts w:ascii="Eurostile" w:eastAsia="Calibri" w:hAnsi="Eurostile" w:cs="Helv"/>
          <w:color w:val="000000"/>
          <w:lang w:eastAsia="sv-SE"/>
        </w:rPr>
        <w:t xml:space="preserve">utdelats </w:t>
      </w:r>
      <w:r w:rsidRPr="00AC3FCC">
        <w:rPr>
          <w:rFonts w:ascii="Eurostile" w:eastAsia="Calibri" w:hAnsi="Eurostile" w:cs="Helv"/>
          <w:color w:val="000000"/>
          <w:lang w:eastAsia="sv-SE"/>
        </w:rPr>
        <w:t xml:space="preserve">i </w:t>
      </w:r>
      <w:r w:rsidR="003E347D" w:rsidRPr="00AC3FCC">
        <w:rPr>
          <w:rFonts w:ascii="Eurostile" w:eastAsia="Calibri" w:hAnsi="Eurostile" w:cs="Helv"/>
          <w:color w:val="000000"/>
          <w:lang w:eastAsia="sv-SE"/>
        </w:rPr>
        <w:t>testkörningsmomentet.</w:t>
      </w:r>
    </w:p>
    <w:p w:rsidR="003E347D" w:rsidRPr="00AC3FCC" w:rsidRDefault="003E347D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541714" w:rsidRPr="00AC3FCC" w:rsidRDefault="003E347D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 w:rsidRPr="00AC3FCC">
        <w:rPr>
          <w:rFonts w:ascii="Eurostile" w:eastAsia="Calibri" w:hAnsi="Eurostile" w:cs="Helv"/>
          <w:color w:val="000000"/>
          <w:lang w:eastAsia="sv-SE"/>
        </w:rPr>
        <w:t xml:space="preserve">Bidragande till Subarus genomgående höga betyg är också driftstillförlitligheten och det är fler än </w:t>
      </w:r>
      <w:proofErr w:type="spellStart"/>
      <w:r w:rsidRPr="00AC3FCC">
        <w:rPr>
          <w:rFonts w:ascii="Eurostile" w:eastAsia="Calibri" w:hAnsi="Eurostile" w:cs="Helv"/>
          <w:color w:val="000000"/>
          <w:lang w:eastAsia="sv-SE"/>
        </w:rPr>
        <w:t>Cons</w:t>
      </w:r>
      <w:r w:rsidR="00541714" w:rsidRPr="00AC3FCC">
        <w:rPr>
          <w:rFonts w:ascii="Eurostile" w:eastAsia="Calibri" w:hAnsi="Eurostile" w:cs="Helv"/>
          <w:color w:val="000000"/>
          <w:lang w:eastAsia="sv-SE"/>
        </w:rPr>
        <w:t>umer</w:t>
      </w:r>
      <w:proofErr w:type="spellEnd"/>
      <w:r w:rsidR="00541714" w:rsidRPr="00AC3FCC">
        <w:rPr>
          <w:rFonts w:ascii="Eurostile" w:eastAsia="Calibri" w:hAnsi="Eurostile" w:cs="Helv"/>
          <w:color w:val="000000"/>
          <w:lang w:eastAsia="sv-SE"/>
        </w:rPr>
        <w:t xml:space="preserve"> </w:t>
      </w:r>
      <w:proofErr w:type="spellStart"/>
      <w:r w:rsidR="00541714" w:rsidRPr="00AC3FCC">
        <w:rPr>
          <w:rFonts w:ascii="Eurostile" w:eastAsia="Calibri" w:hAnsi="Eurostile" w:cs="Helv"/>
          <w:color w:val="000000"/>
          <w:lang w:eastAsia="sv-SE"/>
        </w:rPr>
        <w:t>Reports</w:t>
      </w:r>
      <w:proofErr w:type="spellEnd"/>
      <w:r w:rsidR="00541714" w:rsidRPr="00AC3FCC">
        <w:rPr>
          <w:rFonts w:ascii="Eurostile" w:eastAsia="Calibri" w:hAnsi="Eurostile" w:cs="Helv"/>
          <w:color w:val="000000"/>
          <w:lang w:eastAsia="sv-SE"/>
        </w:rPr>
        <w:t xml:space="preserve"> som noterat detta.</w:t>
      </w:r>
    </w:p>
    <w:p w:rsidR="00541714" w:rsidRPr="00AC3FCC" w:rsidRDefault="00541714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3E347D" w:rsidRPr="00AC3FCC" w:rsidRDefault="00541714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 w:rsidRPr="00AC3FCC">
        <w:rPr>
          <w:rFonts w:ascii="Eurostile" w:eastAsia="Calibri" w:hAnsi="Eurostile" w:cs="Helv"/>
          <w:color w:val="000000"/>
          <w:lang w:eastAsia="sv-SE"/>
        </w:rPr>
        <w:t xml:space="preserve">Subaru är enligt ALG (Automotive </w:t>
      </w:r>
      <w:proofErr w:type="spellStart"/>
      <w:r w:rsidRPr="00AC3FCC">
        <w:rPr>
          <w:rFonts w:ascii="Eurostile" w:eastAsia="Calibri" w:hAnsi="Eurostile" w:cs="Helv"/>
          <w:color w:val="000000"/>
          <w:lang w:eastAsia="sv-SE"/>
        </w:rPr>
        <w:t>Lease</w:t>
      </w:r>
      <w:proofErr w:type="spellEnd"/>
      <w:r w:rsidRPr="00AC3FCC">
        <w:rPr>
          <w:rFonts w:ascii="Eurostile" w:eastAsia="Calibri" w:hAnsi="Eurostile" w:cs="Helv"/>
          <w:color w:val="000000"/>
          <w:lang w:eastAsia="sv-SE"/>
        </w:rPr>
        <w:t xml:space="preserve"> Guide) även i år det bilmärke som har det högsta andrahandsvärdet på den amerikanska marknaden. Såväl Legacy som Outback fick utmärkelsen i sina respektive klasser.</w:t>
      </w:r>
    </w:p>
    <w:p w:rsidR="00541714" w:rsidRPr="00AC3FCC" w:rsidRDefault="00541714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541714" w:rsidRPr="00AC3FCC" w:rsidRDefault="00541714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 w:rsidRPr="00AC3FCC">
        <w:rPr>
          <w:rFonts w:ascii="Eurostile" w:eastAsia="Calibri" w:hAnsi="Eurostile" w:cs="Helv"/>
          <w:color w:val="000000"/>
          <w:lang w:eastAsia="sv-SE"/>
        </w:rPr>
        <w:t xml:space="preserve">Subaru ökade sin försäljning i USA under 2011 för </w:t>
      </w:r>
      <w:r w:rsidR="005F5698" w:rsidRPr="00AC3FCC">
        <w:rPr>
          <w:rFonts w:ascii="Eurostile" w:eastAsia="Calibri" w:hAnsi="Eurostile" w:cs="Helv"/>
          <w:color w:val="000000"/>
          <w:lang w:eastAsia="sv-SE"/>
        </w:rPr>
        <w:t xml:space="preserve">tredje året i rad och sålde </w:t>
      </w:r>
      <w:proofErr w:type="gramStart"/>
      <w:r w:rsidR="005F5698" w:rsidRPr="00AC3FCC">
        <w:rPr>
          <w:rFonts w:ascii="Eurostile" w:eastAsia="Calibri" w:hAnsi="Eurostile" w:cs="Helv"/>
          <w:color w:val="000000"/>
          <w:lang w:eastAsia="sv-SE"/>
        </w:rPr>
        <w:t>266.989</w:t>
      </w:r>
      <w:proofErr w:type="gramEnd"/>
      <w:r w:rsidR="005F5698" w:rsidRPr="00AC3FCC">
        <w:rPr>
          <w:rFonts w:ascii="Eurostile" w:eastAsia="Calibri" w:hAnsi="Eurostile" w:cs="Helv"/>
          <w:color w:val="000000"/>
          <w:lang w:eastAsia="sv-SE"/>
        </w:rPr>
        <w:t xml:space="preserve"> bilar, vilket innebar nytt "all-time-high".</w:t>
      </w:r>
    </w:p>
    <w:p w:rsidR="00AC1994" w:rsidRPr="00AC3FCC" w:rsidRDefault="00AC1994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</w:p>
    <w:p w:rsidR="00AC1994" w:rsidRPr="00AC3FCC" w:rsidRDefault="00AC1994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b/>
          <w:color w:val="000000"/>
          <w:sz w:val="22"/>
          <w:lang w:val="en-GB" w:eastAsia="sv-SE"/>
        </w:rPr>
      </w:pPr>
      <w:r w:rsidRPr="00AC3FCC">
        <w:rPr>
          <w:rFonts w:ascii="Eurostile" w:eastAsia="Calibri" w:hAnsi="Eurostile" w:cs="Helv"/>
          <w:b/>
          <w:color w:val="000000"/>
          <w:sz w:val="22"/>
          <w:lang w:val="en-GB" w:eastAsia="sv-SE"/>
        </w:rPr>
        <w:t>Topp-12 i Consumer Reports 2012</w:t>
      </w:r>
    </w:p>
    <w:p w:rsidR="00AC1994" w:rsidRPr="00BC0792" w:rsidRDefault="00AC1994" w:rsidP="00BC0792">
      <w:pPr>
        <w:tabs>
          <w:tab w:val="left" w:pos="2835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  <w:bookmarkStart w:id="0" w:name="_GoBack"/>
      <w:r w:rsidRPr="00BC0792">
        <w:rPr>
          <w:rFonts w:ascii="Eurostile" w:eastAsia="Calibri" w:hAnsi="Eurostile" w:cs="Helv"/>
          <w:color w:val="000000"/>
          <w:sz w:val="22"/>
          <w:lang w:eastAsia="sv-SE"/>
        </w:rPr>
        <w:t>1. Subaru</w:t>
      </w:r>
      <w:r w:rsidRPr="00BC0792">
        <w:rPr>
          <w:rFonts w:ascii="Eurostile" w:eastAsia="Calibri" w:hAnsi="Eurostile" w:cs="Helv"/>
          <w:color w:val="000000"/>
          <w:sz w:val="22"/>
          <w:lang w:eastAsia="sv-SE"/>
        </w:rPr>
        <w:tab/>
        <w:t>75 p.</w:t>
      </w:r>
    </w:p>
    <w:p w:rsidR="00AC1994" w:rsidRPr="00AC3FCC" w:rsidRDefault="00AC1994" w:rsidP="00BC0792">
      <w:pPr>
        <w:tabs>
          <w:tab w:val="left" w:pos="2835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  <w:r w:rsidRPr="00AC3FCC">
        <w:rPr>
          <w:rFonts w:ascii="Eurostile" w:eastAsia="Calibri" w:hAnsi="Eurostile" w:cs="Helv"/>
          <w:color w:val="000000"/>
          <w:sz w:val="22"/>
          <w:lang w:eastAsia="sv-SE"/>
        </w:rPr>
        <w:t>2. Mazda</w:t>
      </w:r>
      <w:r w:rsidRPr="00AC3FCC">
        <w:rPr>
          <w:rFonts w:ascii="Eurostile" w:eastAsia="Calibri" w:hAnsi="Eurostile" w:cs="Helv"/>
          <w:color w:val="000000"/>
          <w:sz w:val="22"/>
          <w:lang w:eastAsia="sv-SE"/>
        </w:rPr>
        <w:tab/>
        <w:t>74 p.</w:t>
      </w:r>
    </w:p>
    <w:p w:rsidR="00AC1994" w:rsidRPr="00AC3FCC" w:rsidRDefault="00AC1994" w:rsidP="00BC0792">
      <w:pPr>
        <w:tabs>
          <w:tab w:val="left" w:pos="2835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  <w:r w:rsidRPr="00AC3FCC">
        <w:rPr>
          <w:rFonts w:ascii="Eurostile" w:eastAsia="Calibri" w:hAnsi="Eurostile" w:cs="Helv"/>
          <w:color w:val="000000"/>
          <w:sz w:val="22"/>
          <w:lang w:eastAsia="sv-SE"/>
        </w:rPr>
        <w:t>3. Toyota</w:t>
      </w:r>
      <w:r w:rsidRPr="00AC3FCC">
        <w:rPr>
          <w:rFonts w:ascii="Eurostile" w:eastAsia="Calibri" w:hAnsi="Eurostile" w:cs="Helv"/>
          <w:color w:val="000000"/>
          <w:sz w:val="22"/>
          <w:lang w:eastAsia="sv-SE"/>
        </w:rPr>
        <w:tab/>
        <w:t>73 p.</w:t>
      </w:r>
    </w:p>
    <w:p w:rsidR="00AC1994" w:rsidRPr="00AC3FCC" w:rsidRDefault="00AC1994" w:rsidP="00BC0792">
      <w:pPr>
        <w:tabs>
          <w:tab w:val="left" w:pos="2835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  <w:r w:rsidRPr="00AC3FCC">
        <w:rPr>
          <w:rFonts w:ascii="Eurostile" w:eastAsia="Calibri" w:hAnsi="Eurostile" w:cs="Helv"/>
          <w:color w:val="000000"/>
          <w:sz w:val="22"/>
          <w:lang w:eastAsia="sv-SE"/>
        </w:rPr>
        <w:t>4. Honda</w:t>
      </w:r>
      <w:r w:rsidRPr="00AC3FCC">
        <w:rPr>
          <w:rFonts w:ascii="Eurostile" w:eastAsia="Calibri" w:hAnsi="Eurostile" w:cs="Helv"/>
          <w:color w:val="000000"/>
          <w:sz w:val="22"/>
          <w:lang w:eastAsia="sv-SE"/>
        </w:rPr>
        <w:tab/>
        <w:t>72 p.</w:t>
      </w:r>
    </w:p>
    <w:p w:rsidR="00AC1994" w:rsidRPr="00AC3FCC" w:rsidRDefault="00AC1994" w:rsidP="00BC0792">
      <w:pPr>
        <w:tabs>
          <w:tab w:val="left" w:pos="2835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  <w:r w:rsidRPr="00AC3FCC">
        <w:rPr>
          <w:rFonts w:ascii="Eurostile" w:eastAsia="Calibri" w:hAnsi="Eurostile" w:cs="Helv"/>
          <w:color w:val="000000"/>
          <w:sz w:val="22"/>
          <w:lang w:eastAsia="sv-SE"/>
        </w:rPr>
        <w:t>5. Nissan</w:t>
      </w:r>
      <w:r w:rsidRPr="00AC3FCC">
        <w:rPr>
          <w:rFonts w:ascii="Eurostile" w:eastAsia="Calibri" w:hAnsi="Eurostile" w:cs="Helv"/>
          <w:color w:val="000000"/>
          <w:sz w:val="22"/>
          <w:lang w:eastAsia="sv-SE"/>
        </w:rPr>
        <w:tab/>
        <w:t>67 p.</w:t>
      </w:r>
    </w:p>
    <w:p w:rsidR="00AC1994" w:rsidRPr="00AC3FCC" w:rsidRDefault="00AC1994" w:rsidP="00BC0792">
      <w:pPr>
        <w:tabs>
          <w:tab w:val="left" w:pos="2835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  <w:r w:rsidRPr="00AC3FCC">
        <w:rPr>
          <w:rFonts w:ascii="Eurostile" w:eastAsia="Calibri" w:hAnsi="Eurostile" w:cs="Helv"/>
          <w:color w:val="000000"/>
          <w:sz w:val="22"/>
          <w:lang w:eastAsia="sv-SE"/>
        </w:rPr>
        <w:t>6. Volvo</w:t>
      </w:r>
      <w:r w:rsidRPr="00AC3FCC">
        <w:rPr>
          <w:rFonts w:ascii="Eurostile" w:eastAsia="Calibri" w:hAnsi="Eurostile" w:cs="Helv"/>
          <w:color w:val="000000"/>
          <w:sz w:val="22"/>
          <w:lang w:eastAsia="sv-SE"/>
        </w:rPr>
        <w:tab/>
        <w:t>64 p.</w:t>
      </w:r>
    </w:p>
    <w:p w:rsidR="00AC1994" w:rsidRPr="00AC3FCC" w:rsidRDefault="00AC1994" w:rsidP="00BC0792">
      <w:pPr>
        <w:tabs>
          <w:tab w:val="left" w:pos="2835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  <w:r w:rsidRPr="00AC3FCC">
        <w:rPr>
          <w:rFonts w:ascii="Eurostile" w:eastAsia="Calibri" w:hAnsi="Eurostile" w:cs="Helv"/>
          <w:color w:val="000000"/>
          <w:sz w:val="22"/>
          <w:lang w:eastAsia="sv-SE"/>
        </w:rPr>
        <w:t>7. Hyundai</w:t>
      </w:r>
      <w:r w:rsidRPr="00AC3FCC">
        <w:rPr>
          <w:rFonts w:ascii="Eurostile" w:eastAsia="Calibri" w:hAnsi="Eurostile" w:cs="Helv"/>
          <w:color w:val="000000"/>
          <w:sz w:val="22"/>
          <w:lang w:eastAsia="sv-SE"/>
        </w:rPr>
        <w:tab/>
        <w:t>63 p.</w:t>
      </w:r>
    </w:p>
    <w:p w:rsidR="00AC1994" w:rsidRPr="00AC3FCC" w:rsidRDefault="00AC1994" w:rsidP="00BC0792">
      <w:pPr>
        <w:tabs>
          <w:tab w:val="left" w:pos="2835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  <w:r w:rsidRPr="00AC3FCC">
        <w:rPr>
          <w:rFonts w:ascii="Eurostile" w:eastAsia="Calibri" w:hAnsi="Eurostile" w:cs="Helv"/>
          <w:color w:val="000000"/>
          <w:sz w:val="22"/>
          <w:lang w:eastAsia="sv-SE"/>
        </w:rPr>
        <w:t>8. BMW</w:t>
      </w:r>
      <w:r w:rsidRPr="00AC3FCC">
        <w:rPr>
          <w:rFonts w:ascii="Eurostile" w:eastAsia="Calibri" w:hAnsi="Eurostile" w:cs="Helv"/>
          <w:color w:val="000000"/>
          <w:sz w:val="22"/>
          <w:lang w:eastAsia="sv-SE"/>
        </w:rPr>
        <w:tab/>
        <w:t>63 p.</w:t>
      </w:r>
    </w:p>
    <w:p w:rsidR="00AC1994" w:rsidRPr="00AC3FCC" w:rsidRDefault="00AC1994" w:rsidP="00BC0792">
      <w:pPr>
        <w:tabs>
          <w:tab w:val="left" w:pos="2835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  <w:r w:rsidRPr="00AC3FCC">
        <w:rPr>
          <w:rFonts w:ascii="Eurostile" w:eastAsia="Calibri" w:hAnsi="Eurostile" w:cs="Helv"/>
          <w:color w:val="000000"/>
          <w:sz w:val="22"/>
          <w:lang w:eastAsia="sv-SE"/>
        </w:rPr>
        <w:t>9. Volkswagen</w:t>
      </w:r>
      <w:r w:rsidRPr="00AC3FCC">
        <w:rPr>
          <w:rFonts w:ascii="Eurostile" w:eastAsia="Calibri" w:hAnsi="Eurostile" w:cs="Helv"/>
          <w:color w:val="000000"/>
          <w:sz w:val="22"/>
          <w:lang w:eastAsia="sv-SE"/>
        </w:rPr>
        <w:tab/>
        <w:t>62 p.</w:t>
      </w:r>
    </w:p>
    <w:p w:rsidR="00AC1994" w:rsidRPr="00AC3FCC" w:rsidRDefault="00AC1994" w:rsidP="00BC0792">
      <w:pPr>
        <w:tabs>
          <w:tab w:val="left" w:pos="2835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val="en-GB" w:eastAsia="sv-SE"/>
        </w:rPr>
      </w:pPr>
      <w:r w:rsidRPr="00AC3FCC">
        <w:rPr>
          <w:rFonts w:ascii="Eurostile" w:eastAsia="Calibri" w:hAnsi="Eurostile" w:cs="Helv"/>
          <w:color w:val="000000"/>
          <w:sz w:val="22"/>
          <w:lang w:val="en-GB" w:eastAsia="sv-SE"/>
        </w:rPr>
        <w:t>10. Ford</w:t>
      </w:r>
      <w:r w:rsidRPr="00AC3FCC">
        <w:rPr>
          <w:rFonts w:ascii="Eurostile" w:eastAsia="Calibri" w:hAnsi="Eurostile" w:cs="Helv"/>
          <w:color w:val="000000"/>
          <w:sz w:val="22"/>
          <w:lang w:val="en-GB" w:eastAsia="sv-SE"/>
        </w:rPr>
        <w:tab/>
        <w:t>60 p.</w:t>
      </w:r>
    </w:p>
    <w:p w:rsidR="00AC1994" w:rsidRPr="00AC3FCC" w:rsidRDefault="00AC1994" w:rsidP="00BC0792">
      <w:pPr>
        <w:tabs>
          <w:tab w:val="left" w:pos="2835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val="en-GB" w:eastAsia="sv-SE"/>
        </w:rPr>
      </w:pPr>
      <w:r w:rsidRPr="00AC3FCC">
        <w:rPr>
          <w:rFonts w:ascii="Eurostile" w:eastAsia="Calibri" w:hAnsi="Eurostile" w:cs="Helv"/>
          <w:color w:val="000000"/>
          <w:sz w:val="22"/>
          <w:lang w:val="en-GB" w:eastAsia="sv-SE"/>
        </w:rPr>
        <w:t>11. Mercedes-Benz</w:t>
      </w:r>
      <w:r w:rsidRPr="00AC3FCC">
        <w:rPr>
          <w:rFonts w:ascii="Eurostile" w:eastAsia="Calibri" w:hAnsi="Eurostile" w:cs="Helv"/>
          <w:color w:val="000000"/>
          <w:sz w:val="22"/>
          <w:lang w:val="en-GB" w:eastAsia="sv-SE"/>
        </w:rPr>
        <w:tab/>
      </w:r>
      <w:r w:rsidR="00AC3FCC" w:rsidRPr="00AC3FCC">
        <w:rPr>
          <w:rFonts w:ascii="Eurostile" w:eastAsia="Calibri" w:hAnsi="Eurostile" w:cs="Helv"/>
          <w:color w:val="000000"/>
          <w:sz w:val="22"/>
          <w:lang w:val="en-GB" w:eastAsia="sv-SE"/>
        </w:rPr>
        <w:t>58 p.</w:t>
      </w:r>
    </w:p>
    <w:p w:rsidR="00AC3FCC" w:rsidRPr="00AC3FCC" w:rsidRDefault="00AC3FCC" w:rsidP="00BC0792">
      <w:pPr>
        <w:tabs>
          <w:tab w:val="left" w:pos="2835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val="en-GB" w:eastAsia="sv-SE"/>
        </w:rPr>
      </w:pPr>
      <w:r w:rsidRPr="00AC3FCC">
        <w:rPr>
          <w:rFonts w:ascii="Eurostile" w:eastAsia="Calibri" w:hAnsi="Eurostile" w:cs="Helv"/>
          <w:color w:val="000000"/>
          <w:sz w:val="22"/>
          <w:lang w:val="en-GB" w:eastAsia="sv-SE"/>
        </w:rPr>
        <w:t>12. General Motors</w:t>
      </w:r>
      <w:r w:rsidRPr="00AC3FCC">
        <w:rPr>
          <w:rFonts w:ascii="Eurostile" w:eastAsia="Calibri" w:hAnsi="Eurostile" w:cs="Helv"/>
          <w:color w:val="000000"/>
          <w:sz w:val="22"/>
          <w:lang w:val="en-GB" w:eastAsia="sv-SE"/>
        </w:rPr>
        <w:tab/>
        <w:t>56 p.</w:t>
      </w:r>
      <w:bookmarkEnd w:id="0"/>
    </w:p>
    <w:sectPr w:rsidR="00AC3FCC" w:rsidRPr="00AC3FCC" w:rsidSect="00D11E68">
      <w:headerReference w:type="default" r:id="rId7"/>
      <w:footerReference w:type="default" r:id="rId8"/>
      <w:pgSz w:w="11900" w:h="16840"/>
      <w:pgMar w:top="3686" w:right="2119" w:bottom="2552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994" w:rsidRDefault="00AC1994" w:rsidP="009C7E10">
      <w:r>
        <w:separator/>
      </w:r>
    </w:p>
  </w:endnote>
  <w:endnote w:type="continuationSeparator" w:id="0">
    <w:p w:rsidR="00AC1994" w:rsidRDefault="00AC1994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994" w:rsidRDefault="00AC1994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FAFFE3" wp14:editId="0437897A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994" w:rsidRPr="0014617D" w:rsidRDefault="00AC1994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AC1994" w:rsidRPr="0014617D" w:rsidRDefault="00AC1994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AC1994" w:rsidRPr="00561E93" w:rsidRDefault="00AC1994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AC1994" w:rsidRDefault="00AC1994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042-490 49 18</w:t>
                          </w:r>
                        </w:p>
                        <w:p w:rsidR="00AC1994" w:rsidRPr="00561E93" w:rsidRDefault="00AC1994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0765-47 49 18</w:t>
                          </w:r>
                        </w:p>
                        <w:p w:rsidR="00AC1994" w:rsidRPr="00561E93" w:rsidRDefault="00AC1994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D11E68" w:rsidRPr="0014617D" w:rsidRDefault="00D11E68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D11E68" w:rsidRPr="0014617D" w:rsidRDefault="00D11E68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D11E68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042-490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0765-47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994" w:rsidRDefault="00AC1994" w:rsidP="009C7E10">
      <w:r>
        <w:separator/>
      </w:r>
    </w:p>
  </w:footnote>
  <w:footnote w:type="continuationSeparator" w:id="0">
    <w:p w:rsidR="00AC1994" w:rsidRDefault="00AC1994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994" w:rsidRPr="00683EB1" w:rsidRDefault="00AC1994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D01D0" wp14:editId="08DB391F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994" w:rsidRPr="00DD2376" w:rsidRDefault="00AC1994" w:rsidP="00DD2376">
                          <w:pPr>
                            <w:pStyle w:val="FlikFot-text"/>
                          </w:pPr>
                          <w:proofErr w:type="gramStart"/>
                          <w:r w:rsidRPr="0014617D">
                            <w:t xml:space="preserve">Helsingborg </w:t>
                          </w:r>
                          <w:r w:rsidR="00AC3FCC">
                            <w:t xml:space="preserve"> 2012</w:t>
                          </w:r>
                          <w:proofErr w:type="gramEnd"/>
                          <w:r w:rsidR="00AC3FCC">
                            <w:t>-03-02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AC1994" w:rsidRPr="00DD2376" w:rsidRDefault="00AC1994" w:rsidP="00DD2376">
                    <w:pPr>
                      <w:pStyle w:val="FlikFot-text"/>
                    </w:pPr>
                    <w:proofErr w:type="gramStart"/>
                    <w:r w:rsidRPr="0014617D">
                      <w:t xml:space="preserve">Helsingborg </w:t>
                    </w:r>
                    <w:r w:rsidR="00AC3FCC">
                      <w:t xml:space="preserve"> 2012</w:t>
                    </w:r>
                    <w:proofErr w:type="gramEnd"/>
                    <w:r w:rsidR="00AC3FCC">
                      <w:t>-03-02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5D2B0259" wp14:editId="5605F0FD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10D8A"/>
    <w:rsid w:val="00030676"/>
    <w:rsid w:val="00091061"/>
    <w:rsid w:val="000C1EB0"/>
    <w:rsid w:val="00110C0E"/>
    <w:rsid w:val="00115E19"/>
    <w:rsid w:val="0014617D"/>
    <w:rsid w:val="00210607"/>
    <w:rsid w:val="00215449"/>
    <w:rsid w:val="00216F52"/>
    <w:rsid w:val="00250878"/>
    <w:rsid w:val="002A4377"/>
    <w:rsid w:val="002A6590"/>
    <w:rsid w:val="00337F88"/>
    <w:rsid w:val="003A0FD2"/>
    <w:rsid w:val="003E347D"/>
    <w:rsid w:val="004055C4"/>
    <w:rsid w:val="00416C00"/>
    <w:rsid w:val="00454E28"/>
    <w:rsid w:val="00541714"/>
    <w:rsid w:val="00550BCB"/>
    <w:rsid w:val="005523E0"/>
    <w:rsid w:val="00561E93"/>
    <w:rsid w:val="005B05B4"/>
    <w:rsid w:val="005C44D8"/>
    <w:rsid w:val="005E6EEF"/>
    <w:rsid w:val="005F5698"/>
    <w:rsid w:val="00627159"/>
    <w:rsid w:val="00631F18"/>
    <w:rsid w:val="00683DDF"/>
    <w:rsid w:val="00683EB1"/>
    <w:rsid w:val="006926CC"/>
    <w:rsid w:val="007155B6"/>
    <w:rsid w:val="0072237F"/>
    <w:rsid w:val="00775D55"/>
    <w:rsid w:val="007978EC"/>
    <w:rsid w:val="007A36C2"/>
    <w:rsid w:val="008836F4"/>
    <w:rsid w:val="008A45EC"/>
    <w:rsid w:val="008E1C6A"/>
    <w:rsid w:val="00941E63"/>
    <w:rsid w:val="009B5C6E"/>
    <w:rsid w:val="009C7E10"/>
    <w:rsid w:val="009D56A4"/>
    <w:rsid w:val="00A14A43"/>
    <w:rsid w:val="00A15919"/>
    <w:rsid w:val="00A76BBB"/>
    <w:rsid w:val="00AC1994"/>
    <w:rsid w:val="00AC3FCC"/>
    <w:rsid w:val="00AD74F3"/>
    <w:rsid w:val="00BC0792"/>
    <w:rsid w:val="00BC12D3"/>
    <w:rsid w:val="00BD032A"/>
    <w:rsid w:val="00BF0F49"/>
    <w:rsid w:val="00CB71AD"/>
    <w:rsid w:val="00CC3BFE"/>
    <w:rsid w:val="00CE2DEC"/>
    <w:rsid w:val="00CF07D5"/>
    <w:rsid w:val="00D11E68"/>
    <w:rsid w:val="00D15A0B"/>
    <w:rsid w:val="00D40641"/>
    <w:rsid w:val="00D72049"/>
    <w:rsid w:val="00D81578"/>
    <w:rsid w:val="00DC3A3A"/>
    <w:rsid w:val="00DD2376"/>
    <w:rsid w:val="00E422AD"/>
    <w:rsid w:val="00E5176A"/>
    <w:rsid w:val="00EB2C11"/>
    <w:rsid w:val="00EE0A61"/>
    <w:rsid w:val="00F2507B"/>
    <w:rsid w:val="00F47E5C"/>
    <w:rsid w:val="00F72371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227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4</cp:revision>
  <cp:lastPrinted>2012-03-01T14:21:00Z</cp:lastPrinted>
  <dcterms:created xsi:type="dcterms:W3CDTF">2012-03-01T13:47:00Z</dcterms:created>
  <dcterms:modified xsi:type="dcterms:W3CDTF">2012-03-01T15:19:00Z</dcterms:modified>
</cp:coreProperties>
</file>