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A09" w:rsidRDefault="005C7A09" w:rsidP="00DC3869"/>
    <w:p w:rsidR="005C7A09" w:rsidRDefault="005C7A09" w:rsidP="00DC3869"/>
    <w:p w:rsidR="005C7A09" w:rsidRDefault="005C7A09" w:rsidP="00DC3869"/>
    <w:sdt>
      <w:sdtPr>
        <w:alias w:val="propRubrik"/>
        <w:tag w:val="propRubrik"/>
        <w:id w:val="-2108108601"/>
        <w:placeholder>
          <w:docPart w:val="B4E5F38DAD2845D68DDC4761FEA998E8"/>
        </w:placeholder>
      </w:sdtPr>
      <w:sdtEndPr>
        <w:rPr>
          <w:color w:val="000000" w:themeColor="text1"/>
        </w:rPr>
      </w:sdtEndPr>
      <w:sdtContent>
        <w:p w:rsidR="0010550B" w:rsidRPr="00DC3869" w:rsidRDefault="00B20191" w:rsidP="00DC3869">
          <w:pPr>
            <w:rPr>
              <w:rFonts w:eastAsia="Arial" w:cstheme="minorHAnsi"/>
              <w:b/>
              <w:color w:val="000000" w:themeColor="text1"/>
              <w:sz w:val="28"/>
              <w:szCs w:val="36"/>
            </w:rPr>
          </w:pPr>
          <w:r>
            <w:rPr>
              <w:rFonts w:eastAsia="Arial" w:cstheme="minorHAnsi"/>
              <w:b/>
              <w:color w:val="000000" w:themeColor="text1"/>
              <w:sz w:val="28"/>
              <w:szCs w:val="36"/>
            </w:rPr>
            <w:t>Norconsult tittar på b</w:t>
          </w:r>
          <w:bookmarkStart w:id="0" w:name="_GoBack"/>
          <w:bookmarkEnd w:id="0"/>
          <w:r w:rsidR="004F72F9">
            <w:rPr>
              <w:rFonts w:eastAsia="Arial" w:cstheme="minorHAnsi"/>
              <w:b/>
              <w:color w:val="000000" w:themeColor="text1"/>
              <w:sz w:val="28"/>
              <w:szCs w:val="36"/>
            </w:rPr>
            <w:t>yggnadens l</w:t>
          </w:r>
          <w:r w:rsidR="00DC3869" w:rsidRPr="00DC3869">
            <w:rPr>
              <w:rFonts w:eastAsia="Arial" w:cstheme="minorHAnsi"/>
              <w:b/>
              <w:color w:val="000000" w:themeColor="text1"/>
              <w:sz w:val="28"/>
              <w:szCs w:val="36"/>
            </w:rPr>
            <w:t>ivscykelperspektiv</w:t>
          </w:r>
          <w:r w:rsidR="004F72F9">
            <w:rPr>
              <w:rFonts w:eastAsia="Arial" w:cstheme="minorHAnsi"/>
              <w:b/>
              <w:color w:val="000000" w:themeColor="text1"/>
              <w:sz w:val="28"/>
              <w:szCs w:val="36"/>
            </w:rPr>
            <w:t xml:space="preserve"> </w:t>
          </w:r>
          <w:r w:rsidR="004F72F9" w:rsidRPr="004F72F9">
            <w:rPr>
              <w:rFonts w:eastAsia="Arial" w:cstheme="minorHAnsi"/>
              <w:b/>
              <w:color w:val="000000" w:themeColor="text1"/>
              <w:sz w:val="28"/>
              <w:szCs w:val="36"/>
            </w:rPr>
            <w:t>– för plånbok och miljö</w:t>
          </w:r>
        </w:p>
      </w:sdtContent>
    </w:sdt>
    <w:p w:rsidR="00DC3869" w:rsidRDefault="00DC3869" w:rsidP="00DC3869"/>
    <w:p w:rsidR="00DC3869" w:rsidRPr="00DC3869" w:rsidRDefault="00DC3869" w:rsidP="00DC3869">
      <w:pPr>
        <w:rPr>
          <w:b/>
        </w:rPr>
      </w:pPr>
      <w:r w:rsidRPr="00F413B7">
        <w:rPr>
          <w:b/>
        </w:rPr>
        <w:t xml:space="preserve">Tittar man på en byggnad ur ett livscykelperspektiv blir det tydligt att alla delar bildar en kedja som påverkar klimatet och plånboken: från marken där byggnaden står till fogen som tätar fasaden </w:t>
      </w:r>
    </w:p>
    <w:p w:rsidR="00DC3869" w:rsidRDefault="00DC3869" w:rsidP="00DC3869">
      <w:r>
        <w:t>På senare tid ha</w:t>
      </w:r>
      <w:r w:rsidR="002174FD">
        <w:t>r</w:t>
      </w:r>
      <w:r>
        <w:t xml:space="preserve"> debatten om träets för- och nackdelar aktualiserats. Förespråkarna menar att trä är det mest klimatneutrala materialet, andra pekar på träets långa transporter och de miljömässigt kostsamma tillvalen som materialet medför. </w:t>
      </w:r>
    </w:p>
    <w:p w:rsidR="00DC3869" w:rsidRDefault="00DC3869" w:rsidP="00DC3869">
      <w:r>
        <w:t>– Att enbart fokusera på ett material är inte lösningen, man måste se helheten, säger Mikael Theorin, miljökonsult på team Miljö &amp; Säkerhet.</w:t>
      </w:r>
    </w:p>
    <w:p w:rsidR="00DC3869" w:rsidRDefault="00DC3869" w:rsidP="00DC3869">
      <w:r>
        <w:t xml:space="preserve">Byggnadens syfte påverkar materialvalen i flera led. Om den ska husera bostäder i hundra år, eller om verksamheten skiftar till kontor påverkas lösningar och materialval. </w:t>
      </w:r>
    </w:p>
    <w:p w:rsidR="00DC3869" w:rsidRDefault="00DC3869" w:rsidP="00DC3869">
      <w:r>
        <w:t xml:space="preserve">– Ska byggnaden husera kontor vill fastighetsägaren säkert miljöklassa byggnaden eftersom många företag ställer sådana krav, säger Mikael. </w:t>
      </w:r>
    </w:p>
    <w:p w:rsidR="00DC3869" w:rsidRDefault="00DC3869" w:rsidP="00DC3869">
      <w:r>
        <w:t xml:space="preserve">Miljöklassificeringar som BREEAM, LEED eller Miljöbyggnad ställer krav på miljövänliga material. Med livscykelperspektivet adderas materialets livslängd. </w:t>
      </w:r>
    </w:p>
    <w:p w:rsidR="00DC3869" w:rsidRDefault="00DC3869" w:rsidP="00DC3869">
      <w:r>
        <w:t xml:space="preserve">– Därför tittar vi på systemlösningar. Säg att beställaren vill bygga i trä eftersom det är miljövänligt. Då vet vi vad det medför när det kommer till isolering samt material som ska skydda mot klimatpåverkan, fukt och brand. Vid en sammanvägning kan slutsatsen bli att betong eller stål är mer klimatsmart, säger Mikael. </w:t>
      </w:r>
    </w:p>
    <w:p w:rsidR="00DC3869" w:rsidRDefault="00DC3869" w:rsidP="00DC3869">
      <w:r>
        <w:t xml:space="preserve">Ju tidigare man applicerar livscykelperspektivet i ett projekt desto bättre. Inför ett bygglov tittar man på byggnadsmiljön redan innan byggnaden är uppförd. </w:t>
      </w:r>
    </w:p>
    <w:p w:rsidR="00DC3869" w:rsidRDefault="00DC3869" w:rsidP="00DC3869">
      <w:r>
        <w:t xml:space="preserve">– En miljöteknisk undersökning av marken kan visa att det finns föroreningar som riskerar att påverka miljön i en byggnad. Man kan spara stora summor på att välja en annan plats istället för att bygga på förorenad mark, säger Mikael. </w:t>
      </w:r>
    </w:p>
    <w:p w:rsidR="00DC3869" w:rsidRDefault="00DC3869" w:rsidP="00DC3869">
      <w:r>
        <w:t xml:space="preserve">Genom att applicera hela sin expertis kan Norconsult i dag ta ett helhetsgrepp när det kommer till att bygga klimatsmart.  </w:t>
      </w:r>
    </w:p>
    <w:p w:rsidR="00DC3869" w:rsidRDefault="00DC3869" w:rsidP="00DC3869">
      <w:r>
        <w:t xml:space="preserve">– I slutändan blir det ekonomiskt och miljömässigt gynnsamt att tänka på helheten. Miljöbelastningen minskar i byggfasen och driftskostnaderna för en klimatsmart byggnad är lägre än för en som inte är miljöklassad, säger Mikael.   </w:t>
      </w:r>
    </w:p>
    <w:p w:rsidR="004F72F9" w:rsidRDefault="004F72F9" w:rsidP="00DC3869"/>
    <w:p w:rsidR="00DC3869" w:rsidRDefault="004F72F9" w:rsidP="00DC3869">
      <w:r>
        <w:t>För mer information kontakta:</w:t>
      </w:r>
    </w:p>
    <w:p w:rsidR="004F72F9" w:rsidRPr="004F72F9" w:rsidRDefault="004F72F9" w:rsidP="004F72F9">
      <w:pPr>
        <w:spacing w:after="0"/>
        <w:rPr>
          <w:b/>
        </w:rPr>
      </w:pPr>
      <w:r w:rsidRPr="004F72F9">
        <w:rPr>
          <w:b/>
        </w:rPr>
        <w:t>Mikael Theorin</w:t>
      </w:r>
    </w:p>
    <w:p w:rsidR="004F72F9" w:rsidRDefault="004F72F9" w:rsidP="004F72F9">
      <w:pPr>
        <w:spacing w:after="0"/>
      </w:pPr>
      <w:r>
        <w:t xml:space="preserve">Team Miljö &amp; Säkerhet </w:t>
      </w:r>
    </w:p>
    <w:p w:rsidR="004F72F9" w:rsidRDefault="004F72F9" w:rsidP="004F72F9">
      <w:pPr>
        <w:spacing w:after="0"/>
      </w:pPr>
      <w:r>
        <w:t xml:space="preserve">Telefon:  +46 10 141 81 90  </w:t>
      </w:r>
    </w:p>
    <w:p w:rsidR="008560CC" w:rsidRPr="005C7A09" w:rsidRDefault="004F72F9" w:rsidP="004F72F9">
      <w:pPr>
        <w:spacing w:after="0"/>
      </w:pPr>
      <w:r w:rsidRPr="005C7A09">
        <w:t>E-post:   Mikael.Theorin@norconsult.com</w:t>
      </w:r>
    </w:p>
    <w:sectPr w:rsidR="008560CC" w:rsidRPr="005C7A09" w:rsidSect="00D619B0">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DDA" w:rsidRDefault="008F1DDA" w:rsidP="004755BC">
      <w:pPr>
        <w:spacing w:after="0" w:line="240" w:lineRule="auto"/>
      </w:pPr>
      <w:r>
        <w:separator/>
      </w:r>
    </w:p>
  </w:endnote>
  <w:endnote w:type="continuationSeparator" w:id="0">
    <w:p w:rsidR="008F1DDA" w:rsidRDefault="008F1DDA" w:rsidP="00475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F9" w:rsidRDefault="004F7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A96" w:rsidRDefault="00303A96" w:rsidP="00303A96">
    <w:pPr>
      <w:pStyle w:val="Footer"/>
      <w:pBdr>
        <w:top w:val="single" w:sz="6" w:space="4" w:color="BCBFC2" w:themeColor="accent2" w:themeTint="66"/>
      </w:pBdr>
      <w:ind w:left="-23"/>
    </w:pPr>
    <w:r>
      <w:ptab w:relativeTo="margin" w:alignment="right" w:leader="none"/>
    </w:r>
    <w:r>
      <w:fldChar w:fldCharType="begin"/>
    </w:r>
    <w:r>
      <w:instrText xml:space="preserve"> SAVEDATE  \@ "yyyy-MM-dd" \* MERGEFORMAT </w:instrText>
    </w:r>
    <w:r>
      <w:fldChar w:fldCharType="separate"/>
    </w:r>
    <w:r w:rsidR="00B20191">
      <w:t>2017-10-28</w:t>
    </w:r>
    <w:r>
      <w:fldChar w:fldCharType="end"/>
    </w:r>
    <w:r>
      <w:t xml:space="preserve">  | </w:t>
    </w:r>
    <w:r w:rsidRPr="00BB5F6A">
      <w:t xml:space="preserve"> </w:t>
    </w:r>
    <w:r w:rsidRPr="00BB5F6A">
      <w:fldChar w:fldCharType="begin"/>
    </w:r>
    <w:r w:rsidRPr="00BB5F6A">
      <w:instrText xml:space="preserve"> PAGE  \* Arabic  \* MERGEFORMAT </w:instrText>
    </w:r>
    <w:r w:rsidRPr="00BB5F6A">
      <w:fldChar w:fldCharType="separate"/>
    </w:r>
    <w:r w:rsidR="00BA550F">
      <w:t>1</w:t>
    </w:r>
    <w:r w:rsidRPr="00BB5F6A">
      <w:fldChar w:fldCharType="end"/>
    </w:r>
    <w:r>
      <w:t>(</w:t>
    </w:r>
    <w:fldSimple w:instr=" NUMPAGES   \* MERGEFORMAT ">
      <w:r w:rsidR="00BA550F">
        <w:t>1</w:t>
      </w:r>
    </w:fldSimple>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F9" w:rsidRDefault="004F7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DDA" w:rsidRDefault="008F1DDA" w:rsidP="004755BC">
      <w:pPr>
        <w:spacing w:after="0" w:line="240" w:lineRule="auto"/>
      </w:pPr>
      <w:r>
        <w:separator/>
      </w:r>
    </w:p>
  </w:footnote>
  <w:footnote w:type="continuationSeparator" w:id="0">
    <w:p w:rsidR="008F1DDA" w:rsidRDefault="008F1DDA" w:rsidP="00475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F9" w:rsidRDefault="004F7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A96" w:rsidRPr="001512D0" w:rsidRDefault="00303A96" w:rsidP="00303A96">
    <w:pPr>
      <w:pStyle w:val="TitleHeader"/>
      <w:spacing w:before="240" w:after="0"/>
      <w:rPr>
        <w:rFonts w:ascii="Arial" w:hAnsi="Arial" w:cs="Arial"/>
        <w:color w:val="5B6064" w:themeColor="accent2"/>
      </w:rPr>
    </w:pPr>
    <w:r w:rsidRPr="00932E34">
      <w:rPr>
        <w:noProof/>
        <w:szCs w:val="16"/>
        <w:lang w:eastAsia="sv-SE"/>
      </w:rPr>
      <w:drawing>
        <wp:anchor distT="0" distB="0" distL="114300" distR="114300" simplePos="0" relativeHeight="251660288" behindDoc="0" locked="0" layoutInCell="1" allowOverlap="1" wp14:anchorId="29C2C4DD" wp14:editId="30070DB4">
          <wp:simplePos x="0" y="0"/>
          <wp:positionH relativeFrom="margin">
            <wp:align>left</wp:align>
          </wp:positionH>
          <wp:positionV relativeFrom="topMargin">
            <wp:posOffset>396240</wp:posOffset>
          </wp:positionV>
          <wp:extent cx="1404000" cy="2916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onsult_logo_maler.jpg"/>
                  <pic:cNvPicPr/>
                </pic:nvPicPr>
                <pic:blipFill>
                  <a:blip r:embed="rId1">
                    <a:extLst>
                      <a:ext uri="{28A0092B-C50C-407E-A947-70E740481C1C}">
                        <a14:useLocalDpi xmlns:a14="http://schemas.microsoft.com/office/drawing/2010/main" val="0"/>
                      </a:ext>
                    </a:extLst>
                  </a:blip>
                  <a:stretch>
                    <a:fillRect/>
                  </a:stretch>
                </pic:blipFill>
                <pic:spPr>
                  <a:xfrm>
                    <a:off x="0" y="0"/>
                    <a:ext cx="1404000" cy="291600"/>
                  </a:xfrm>
                  <a:prstGeom prst="rect">
                    <a:avLst/>
                  </a:prstGeom>
                </pic:spPr>
              </pic:pic>
            </a:graphicData>
          </a:graphic>
          <wp14:sizeRelH relativeFrom="margin">
            <wp14:pctWidth>0</wp14:pctWidth>
          </wp14:sizeRelH>
          <wp14:sizeRelV relativeFrom="margin">
            <wp14:pctHeight>0</wp14:pctHeight>
          </wp14:sizeRelV>
        </wp:anchor>
      </w:drawing>
    </w:r>
    <w:r>
      <w:tab/>
    </w:r>
    <w:r>
      <w:ptab w:relativeTo="margin" w:alignment="right" w:leader="none"/>
    </w:r>
    <w:r w:rsidR="001F3015">
      <w:rPr>
        <w:rFonts w:ascii="Arial" w:hAnsi="Arial" w:cs="Arial"/>
        <w:color w:val="5B6064" w:themeColor="accent2"/>
      </w:rPr>
      <w:t>NYHET</w:t>
    </w:r>
  </w:p>
  <w:p w:rsidR="00303A96" w:rsidRPr="00932E34" w:rsidRDefault="00303A96" w:rsidP="00303A96">
    <w:pPr>
      <w:pStyle w:val="Header"/>
      <w:pBdr>
        <w:bottom w:val="single" w:sz="6" w:space="6" w:color="BCBFC2" w:themeColor="accent2" w:themeTint="66"/>
      </w:pBdr>
      <w:tabs>
        <w:tab w:val="clear" w:pos="4536"/>
      </w:tabs>
      <w:rPr>
        <w:szCs w:val="16"/>
      </w:rPr>
    </w:pPr>
    <w:r>
      <w:rPr>
        <w:b/>
        <w:szCs w:val="16"/>
      </w:rPr>
      <w:tab/>
    </w:r>
    <w:sdt>
      <w:sdtPr>
        <w:rPr>
          <w:szCs w:val="16"/>
        </w:rPr>
        <w:alias w:val="propUppdragsnr."/>
        <w:tag w:val="propUppdragsnr."/>
        <w:id w:val="858933709"/>
        <w:showingPlcHdr/>
      </w:sdtPr>
      <w:sdtEndPr/>
      <w:sdtContent>
        <w:bookmarkStart w:id="1" w:name="Uppdragsnummer"/>
        <w:r w:rsidRPr="00866164">
          <w:rPr>
            <w:szCs w:val="16"/>
          </w:rPr>
          <w:t xml:space="preserve"> </w:t>
        </w:r>
        <w:bookmarkEnd w:id="1"/>
      </w:sdtContent>
    </w:sdt>
  </w:p>
  <w:p w:rsidR="00303A96" w:rsidRPr="00DA6281" w:rsidRDefault="00303A96" w:rsidP="00303A96">
    <w:pPr>
      <w:pStyle w:val="Header"/>
    </w:pPr>
    <w:r w:rsidRPr="00DA6281">
      <w:rPr>
        <w:lang w:eastAsia="sv-SE"/>
      </w:rPr>
      <mc:AlternateContent>
        <mc:Choice Requires="wps">
          <w:drawing>
            <wp:anchor distT="0" distB="0" distL="114300" distR="114300" simplePos="0" relativeHeight="251659264" behindDoc="0" locked="0" layoutInCell="0" allowOverlap="1" wp14:anchorId="19A58DCE" wp14:editId="7F3DE263">
              <wp:simplePos x="0" y="0"/>
              <wp:positionH relativeFrom="margin">
                <wp:align>center</wp:align>
              </wp:positionH>
              <wp:positionV relativeFrom="paragraph">
                <wp:posOffset>0</wp:posOffset>
              </wp:positionV>
              <wp:extent cx="216000" cy="108000"/>
              <wp:effectExtent l="0" t="0" r="0" b="6350"/>
              <wp:wrapNone/>
              <wp:docPr id="14" name="Isosceles Triangle 14"/>
              <wp:cNvGraphicFramePr/>
              <a:graphic xmlns:a="http://schemas.openxmlformats.org/drawingml/2006/main">
                <a:graphicData uri="http://schemas.microsoft.com/office/word/2010/wordprocessingShape">
                  <wps:wsp>
                    <wps:cNvSpPr/>
                    <wps:spPr>
                      <a:xfrm rot="10800000">
                        <a:off x="0" y="0"/>
                        <a:ext cx="216000" cy="108000"/>
                      </a:xfrm>
                      <a:prstGeom prst="triangle">
                        <a:avLst/>
                      </a:prstGeom>
                      <a:solidFill>
                        <a:srgbClr val="E7E6E6">
                          <a:lumMod val="75000"/>
                        </a:srgbClr>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417EFBC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6" type="#_x0000_t5" style="position:absolute;margin-left:0;margin-top:0;width:17pt;height:8.5pt;rotation:18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" o:allowincell="f" fillcolor="#afabab" stroked="f" strokeweight="1pt">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2F9" w:rsidRDefault="004F7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F1BDC"/>
    <w:multiLevelType w:val="multilevel"/>
    <w:tmpl w:val="0414001D"/>
    <w:styleLink w:val="List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E796DC6"/>
    <w:multiLevelType w:val="multilevel"/>
    <w:tmpl w:val="82D214A6"/>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709" w:hanging="709"/>
      </w:pPr>
      <w:rPr>
        <w:rFonts w:hint="default"/>
        <w:b/>
      </w:rPr>
    </w:lvl>
    <w:lvl w:ilvl="3">
      <w:start w:val="1"/>
      <w:numFmt w:val="decimal"/>
      <w:pStyle w:val="Heading4"/>
      <w:lvlText w:val="%1.%2.%3.%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69"/>
    <w:rsid w:val="000071EE"/>
    <w:rsid w:val="00013B36"/>
    <w:rsid w:val="0006232E"/>
    <w:rsid w:val="00064BD2"/>
    <w:rsid w:val="00064DC0"/>
    <w:rsid w:val="0008226A"/>
    <w:rsid w:val="00090E77"/>
    <w:rsid w:val="000A68BF"/>
    <w:rsid w:val="000C7656"/>
    <w:rsid w:val="000E7BFE"/>
    <w:rsid w:val="0010550B"/>
    <w:rsid w:val="00125848"/>
    <w:rsid w:val="00173C0A"/>
    <w:rsid w:val="001743D7"/>
    <w:rsid w:val="001A45DB"/>
    <w:rsid w:val="001B57F1"/>
    <w:rsid w:val="001F3015"/>
    <w:rsid w:val="001F3C8F"/>
    <w:rsid w:val="001F516D"/>
    <w:rsid w:val="00203D47"/>
    <w:rsid w:val="002174FD"/>
    <w:rsid w:val="00230508"/>
    <w:rsid w:val="00241634"/>
    <w:rsid w:val="0026612B"/>
    <w:rsid w:val="00274A79"/>
    <w:rsid w:val="00291060"/>
    <w:rsid w:val="002B4F79"/>
    <w:rsid w:val="002C74CA"/>
    <w:rsid w:val="003025EE"/>
    <w:rsid w:val="00303A96"/>
    <w:rsid w:val="003260B8"/>
    <w:rsid w:val="00330987"/>
    <w:rsid w:val="003323C7"/>
    <w:rsid w:val="00337571"/>
    <w:rsid w:val="00362BF5"/>
    <w:rsid w:val="0038389D"/>
    <w:rsid w:val="0038636F"/>
    <w:rsid w:val="003A133E"/>
    <w:rsid w:val="003A2215"/>
    <w:rsid w:val="003B401C"/>
    <w:rsid w:val="003D0C78"/>
    <w:rsid w:val="003D2EEF"/>
    <w:rsid w:val="003D5B61"/>
    <w:rsid w:val="003E0403"/>
    <w:rsid w:val="00413E92"/>
    <w:rsid w:val="004349D5"/>
    <w:rsid w:val="00440381"/>
    <w:rsid w:val="004755BC"/>
    <w:rsid w:val="00480EDF"/>
    <w:rsid w:val="00484174"/>
    <w:rsid w:val="00487200"/>
    <w:rsid w:val="00492E84"/>
    <w:rsid w:val="004931BA"/>
    <w:rsid w:val="004A6509"/>
    <w:rsid w:val="004C7130"/>
    <w:rsid w:val="004F67C3"/>
    <w:rsid w:val="004F72F9"/>
    <w:rsid w:val="0050580B"/>
    <w:rsid w:val="0050594D"/>
    <w:rsid w:val="00514C5F"/>
    <w:rsid w:val="00522601"/>
    <w:rsid w:val="005240C6"/>
    <w:rsid w:val="00591F6A"/>
    <w:rsid w:val="005A08B8"/>
    <w:rsid w:val="005A1EE8"/>
    <w:rsid w:val="005A6988"/>
    <w:rsid w:val="005B3893"/>
    <w:rsid w:val="005C4A54"/>
    <w:rsid w:val="005C7A09"/>
    <w:rsid w:val="005C7BA1"/>
    <w:rsid w:val="0060561C"/>
    <w:rsid w:val="006238C0"/>
    <w:rsid w:val="0067203C"/>
    <w:rsid w:val="00692C11"/>
    <w:rsid w:val="006A2AB6"/>
    <w:rsid w:val="006B21B9"/>
    <w:rsid w:val="006C3DB6"/>
    <w:rsid w:val="006D2E62"/>
    <w:rsid w:val="006E0C91"/>
    <w:rsid w:val="006E328C"/>
    <w:rsid w:val="006F30F5"/>
    <w:rsid w:val="006F6DEF"/>
    <w:rsid w:val="00714586"/>
    <w:rsid w:val="00717CED"/>
    <w:rsid w:val="00724D75"/>
    <w:rsid w:val="00727097"/>
    <w:rsid w:val="00744BC4"/>
    <w:rsid w:val="00761FE6"/>
    <w:rsid w:val="00762AAA"/>
    <w:rsid w:val="00780043"/>
    <w:rsid w:val="00784775"/>
    <w:rsid w:val="0079004C"/>
    <w:rsid w:val="00797AFA"/>
    <w:rsid w:val="007A1152"/>
    <w:rsid w:val="007B3F6A"/>
    <w:rsid w:val="007C3F88"/>
    <w:rsid w:val="007C6D15"/>
    <w:rsid w:val="007D7221"/>
    <w:rsid w:val="007E24EB"/>
    <w:rsid w:val="007E3DC1"/>
    <w:rsid w:val="007E3FA2"/>
    <w:rsid w:val="007F0FAF"/>
    <w:rsid w:val="007F65E4"/>
    <w:rsid w:val="008062CA"/>
    <w:rsid w:val="00810914"/>
    <w:rsid w:val="00814200"/>
    <w:rsid w:val="00845C0C"/>
    <w:rsid w:val="00846C3E"/>
    <w:rsid w:val="00850E4F"/>
    <w:rsid w:val="008560CC"/>
    <w:rsid w:val="00857EEA"/>
    <w:rsid w:val="008705AB"/>
    <w:rsid w:val="008A70F0"/>
    <w:rsid w:val="008B2F40"/>
    <w:rsid w:val="008B498B"/>
    <w:rsid w:val="008C7FD2"/>
    <w:rsid w:val="008E4C48"/>
    <w:rsid w:val="008F1DDA"/>
    <w:rsid w:val="009025A6"/>
    <w:rsid w:val="00933492"/>
    <w:rsid w:val="00934C2E"/>
    <w:rsid w:val="009426C3"/>
    <w:rsid w:val="009442FF"/>
    <w:rsid w:val="00946F7A"/>
    <w:rsid w:val="009748E0"/>
    <w:rsid w:val="009828DE"/>
    <w:rsid w:val="00995C21"/>
    <w:rsid w:val="00996731"/>
    <w:rsid w:val="009D37DE"/>
    <w:rsid w:val="00A01948"/>
    <w:rsid w:val="00A07879"/>
    <w:rsid w:val="00A169D2"/>
    <w:rsid w:val="00A3155E"/>
    <w:rsid w:val="00A3417B"/>
    <w:rsid w:val="00A40C0C"/>
    <w:rsid w:val="00A41B00"/>
    <w:rsid w:val="00A53080"/>
    <w:rsid w:val="00A642B4"/>
    <w:rsid w:val="00A70805"/>
    <w:rsid w:val="00A80515"/>
    <w:rsid w:val="00A86A93"/>
    <w:rsid w:val="00A94230"/>
    <w:rsid w:val="00AA5A70"/>
    <w:rsid w:val="00AD218C"/>
    <w:rsid w:val="00AD7914"/>
    <w:rsid w:val="00AE3D38"/>
    <w:rsid w:val="00AF484B"/>
    <w:rsid w:val="00B00DC9"/>
    <w:rsid w:val="00B02FA5"/>
    <w:rsid w:val="00B20191"/>
    <w:rsid w:val="00B25CEB"/>
    <w:rsid w:val="00B42F62"/>
    <w:rsid w:val="00B433C8"/>
    <w:rsid w:val="00B67734"/>
    <w:rsid w:val="00B71516"/>
    <w:rsid w:val="00BA550F"/>
    <w:rsid w:val="00BA6AAE"/>
    <w:rsid w:val="00BB07FA"/>
    <w:rsid w:val="00BB0D71"/>
    <w:rsid w:val="00BE2F4F"/>
    <w:rsid w:val="00BE6D10"/>
    <w:rsid w:val="00BF11A1"/>
    <w:rsid w:val="00C04892"/>
    <w:rsid w:val="00C17760"/>
    <w:rsid w:val="00C224CC"/>
    <w:rsid w:val="00C426F2"/>
    <w:rsid w:val="00C626ED"/>
    <w:rsid w:val="00C6723F"/>
    <w:rsid w:val="00C90CF3"/>
    <w:rsid w:val="00C9152B"/>
    <w:rsid w:val="00C97663"/>
    <w:rsid w:val="00CA0C24"/>
    <w:rsid w:val="00CA34D5"/>
    <w:rsid w:val="00CB7EA1"/>
    <w:rsid w:val="00CC0190"/>
    <w:rsid w:val="00CE238D"/>
    <w:rsid w:val="00CE64FD"/>
    <w:rsid w:val="00D00A60"/>
    <w:rsid w:val="00D068B8"/>
    <w:rsid w:val="00D1552F"/>
    <w:rsid w:val="00D234D6"/>
    <w:rsid w:val="00D24E95"/>
    <w:rsid w:val="00D2680B"/>
    <w:rsid w:val="00D414E2"/>
    <w:rsid w:val="00D45640"/>
    <w:rsid w:val="00D526CC"/>
    <w:rsid w:val="00D564F9"/>
    <w:rsid w:val="00D619B0"/>
    <w:rsid w:val="00D65921"/>
    <w:rsid w:val="00D72D0A"/>
    <w:rsid w:val="00D7551B"/>
    <w:rsid w:val="00D777AD"/>
    <w:rsid w:val="00D91477"/>
    <w:rsid w:val="00DA6AA7"/>
    <w:rsid w:val="00DA70AA"/>
    <w:rsid w:val="00DB0E59"/>
    <w:rsid w:val="00DB2A72"/>
    <w:rsid w:val="00DB6566"/>
    <w:rsid w:val="00DB7E72"/>
    <w:rsid w:val="00DC3869"/>
    <w:rsid w:val="00DD058B"/>
    <w:rsid w:val="00DE5BA3"/>
    <w:rsid w:val="00DF0F89"/>
    <w:rsid w:val="00DF4FA8"/>
    <w:rsid w:val="00E05EDB"/>
    <w:rsid w:val="00E31A97"/>
    <w:rsid w:val="00E53B2D"/>
    <w:rsid w:val="00E578E5"/>
    <w:rsid w:val="00E57DD1"/>
    <w:rsid w:val="00E624EA"/>
    <w:rsid w:val="00E7154B"/>
    <w:rsid w:val="00E75E98"/>
    <w:rsid w:val="00E810D2"/>
    <w:rsid w:val="00E815E1"/>
    <w:rsid w:val="00E853EE"/>
    <w:rsid w:val="00E93ADC"/>
    <w:rsid w:val="00E9555B"/>
    <w:rsid w:val="00EA6D4A"/>
    <w:rsid w:val="00EC1443"/>
    <w:rsid w:val="00ED072B"/>
    <w:rsid w:val="00ED3D99"/>
    <w:rsid w:val="00ED4A73"/>
    <w:rsid w:val="00ED68FC"/>
    <w:rsid w:val="00EF5AE0"/>
    <w:rsid w:val="00EF73F3"/>
    <w:rsid w:val="00F00E86"/>
    <w:rsid w:val="00F051A5"/>
    <w:rsid w:val="00F14916"/>
    <w:rsid w:val="00F4185D"/>
    <w:rsid w:val="00F5104A"/>
    <w:rsid w:val="00F61EBC"/>
    <w:rsid w:val="00F97A9A"/>
    <w:rsid w:val="00FB0718"/>
    <w:rsid w:val="00FB69C0"/>
    <w:rsid w:val="00FC375B"/>
    <w:rsid w:val="00FD31C8"/>
    <w:rsid w:val="00FE787A"/>
    <w:rsid w:val="00FF48C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32BC30"/>
  <w15:docId w15:val="{931C616E-E6CB-488E-9A88-8DBBD3CF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5"/>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FAF"/>
    <w:rPr>
      <w:lang w:val="sv-SE"/>
    </w:rPr>
  </w:style>
  <w:style w:type="paragraph" w:styleId="Heading1">
    <w:name w:val="heading 1"/>
    <w:basedOn w:val="Normal"/>
    <w:next w:val="Normal"/>
    <w:link w:val="Heading1Char"/>
    <w:uiPriority w:val="1"/>
    <w:qFormat/>
    <w:rsid w:val="00B71516"/>
    <w:pPr>
      <w:keepNext/>
      <w:keepLines/>
      <w:numPr>
        <w:numId w:val="26"/>
      </w:numPr>
      <w:spacing w:before="360" w:after="120"/>
      <w:outlineLvl w:val="0"/>
    </w:pPr>
    <w:rPr>
      <w:rFonts w:asciiTheme="majorHAnsi" w:eastAsiaTheme="majorEastAsia" w:hAnsiTheme="majorHAnsi" w:cstheme="majorHAnsi"/>
      <w:b/>
      <w:color w:val="5B6064" w:themeColor="accent2"/>
      <w:sz w:val="24"/>
      <w:szCs w:val="36"/>
    </w:rPr>
  </w:style>
  <w:style w:type="paragraph" w:styleId="Heading2">
    <w:name w:val="heading 2"/>
    <w:basedOn w:val="Normal"/>
    <w:next w:val="Normal"/>
    <w:link w:val="Heading2Char"/>
    <w:uiPriority w:val="1"/>
    <w:unhideWhenUsed/>
    <w:qFormat/>
    <w:rsid w:val="00B71516"/>
    <w:pPr>
      <w:keepNext/>
      <w:keepLines/>
      <w:numPr>
        <w:ilvl w:val="1"/>
        <w:numId w:val="26"/>
      </w:numPr>
      <w:spacing w:before="240" w:after="120"/>
      <w:outlineLvl w:val="1"/>
    </w:pPr>
    <w:rPr>
      <w:rFonts w:asciiTheme="majorHAnsi" w:eastAsiaTheme="majorEastAsia" w:hAnsiTheme="majorHAnsi" w:cstheme="majorBidi"/>
      <w:b/>
      <w:color w:val="5B6064" w:themeColor="accent2"/>
      <w:sz w:val="22"/>
      <w:szCs w:val="22"/>
    </w:rPr>
  </w:style>
  <w:style w:type="paragraph" w:styleId="Heading3">
    <w:name w:val="heading 3"/>
    <w:basedOn w:val="Normal"/>
    <w:next w:val="Normal"/>
    <w:link w:val="Heading3Char"/>
    <w:uiPriority w:val="1"/>
    <w:unhideWhenUsed/>
    <w:qFormat/>
    <w:rsid w:val="00B71516"/>
    <w:pPr>
      <w:keepNext/>
      <w:keepLines/>
      <w:numPr>
        <w:ilvl w:val="2"/>
        <w:numId w:val="26"/>
      </w:numPr>
      <w:spacing w:before="240" w:after="120" w:line="240" w:lineRule="auto"/>
      <w:outlineLvl w:val="2"/>
    </w:pPr>
    <w:rPr>
      <w:rFonts w:asciiTheme="majorHAnsi" w:eastAsiaTheme="majorEastAsia" w:hAnsiTheme="majorHAnsi" w:cstheme="majorBidi"/>
      <w:b/>
      <w:color w:val="5B6064" w:themeColor="accent2"/>
      <w:szCs w:val="22"/>
    </w:rPr>
  </w:style>
  <w:style w:type="paragraph" w:styleId="Heading4">
    <w:name w:val="heading 4"/>
    <w:basedOn w:val="Normal"/>
    <w:next w:val="Normal"/>
    <w:link w:val="Heading4Char"/>
    <w:uiPriority w:val="1"/>
    <w:unhideWhenUsed/>
    <w:qFormat/>
    <w:rsid w:val="00B71516"/>
    <w:pPr>
      <w:keepNext/>
      <w:keepLines/>
      <w:numPr>
        <w:ilvl w:val="3"/>
        <w:numId w:val="26"/>
      </w:numPr>
      <w:spacing w:before="240" w:after="120"/>
      <w:outlineLvl w:val="3"/>
    </w:pPr>
    <w:rPr>
      <w:rFonts w:asciiTheme="majorHAnsi" w:eastAsiaTheme="majorEastAsia" w:hAnsiTheme="majorHAnsi" w:cstheme="majorBidi"/>
      <w:i/>
      <w:iCs/>
      <w:color w:val="5B606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A708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1"/>
    <w:rsid w:val="00B71516"/>
    <w:rPr>
      <w:rFonts w:asciiTheme="majorHAnsi" w:eastAsiaTheme="majorEastAsia" w:hAnsiTheme="majorHAnsi" w:cstheme="majorHAnsi"/>
      <w:b/>
      <w:color w:val="5B6064" w:themeColor="accent2"/>
      <w:sz w:val="24"/>
      <w:szCs w:val="36"/>
    </w:rPr>
  </w:style>
  <w:style w:type="character" w:customStyle="1" w:styleId="Heading2Char">
    <w:name w:val="Heading 2 Char"/>
    <w:basedOn w:val="DefaultParagraphFont"/>
    <w:link w:val="Heading2"/>
    <w:uiPriority w:val="1"/>
    <w:rsid w:val="00B71516"/>
    <w:rPr>
      <w:rFonts w:asciiTheme="majorHAnsi" w:eastAsiaTheme="majorEastAsia" w:hAnsiTheme="majorHAnsi" w:cstheme="majorBidi"/>
      <w:b/>
      <w:color w:val="5B6064" w:themeColor="accent2"/>
      <w:sz w:val="22"/>
      <w:szCs w:val="22"/>
    </w:rPr>
  </w:style>
  <w:style w:type="character" w:customStyle="1" w:styleId="Heading3Char">
    <w:name w:val="Heading 3 Char"/>
    <w:basedOn w:val="DefaultParagraphFont"/>
    <w:link w:val="Heading3"/>
    <w:uiPriority w:val="1"/>
    <w:rsid w:val="00B71516"/>
    <w:rPr>
      <w:rFonts w:asciiTheme="majorHAnsi" w:eastAsiaTheme="majorEastAsia" w:hAnsiTheme="majorHAnsi" w:cstheme="majorBidi"/>
      <w:b/>
      <w:color w:val="5B6064" w:themeColor="accent2"/>
      <w:szCs w:val="22"/>
    </w:rPr>
  </w:style>
  <w:style w:type="character" w:customStyle="1" w:styleId="Heading4Char">
    <w:name w:val="Heading 4 Char"/>
    <w:basedOn w:val="DefaultParagraphFont"/>
    <w:link w:val="Heading4"/>
    <w:uiPriority w:val="1"/>
    <w:rsid w:val="00B71516"/>
    <w:rPr>
      <w:rFonts w:asciiTheme="majorHAnsi" w:eastAsiaTheme="majorEastAsia" w:hAnsiTheme="majorHAnsi" w:cstheme="majorBidi"/>
      <w:i/>
      <w:iCs/>
      <w:color w:val="5B6064" w:themeColor="accent2"/>
    </w:rPr>
  </w:style>
  <w:style w:type="numbering" w:customStyle="1" w:styleId="ListBullets">
    <w:name w:val="ListBullets"/>
    <w:uiPriority w:val="99"/>
    <w:rsid w:val="005C7BA1"/>
    <w:pPr>
      <w:numPr>
        <w:numId w:val="9"/>
      </w:numPr>
    </w:pPr>
  </w:style>
  <w:style w:type="paragraph" w:styleId="Title">
    <w:name w:val="Title"/>
    <w:basedOn w:val="Normal"/>
    <w:next w:val="Normal"/>
    <w:link w:val="TitleChar"/>
    <w:qFormat/>
    <w:rsid w:val="00B71516"/>
    <w:pPr>
      <w:keepNext/>
      <w:keepLines/>
      <w:spacing w:before="360" w:after="240"/>
    </w:pPr>
    <w:rPr>
      <w:rFonts w:eastAsia="Arial" w:cstheme="minorHAnsi"/>
      <w:b/>
      <w:color w:val="5B6064" w:themeColor="accent2"/>
      <w:sz w:val="28"/>
      <w:szCs w:val="36"/>
    </w:rPr>
  </w:style>
  <w:style w:type="character" w:customStyle="1" w:styleId="TitleChar">
    <w:name w:val="Title Char"/>
    <w:basedOn w:val="DefaultParagraphFont"/>
    <w:link w:val="Title"/>
    <w:rsid w:val="00B71516"/>
    <w:rPr>
      <w:rFonts w:eastAsia="Arial" w:cstheme="minorHAnsi"/>
      <w:b/>
      <w:color w:val="5B6064" w:themeColor="accent2"/>
      <w:sz w:val="28"/>
      <w:szCs w:val="36"/>
    </w:rPr>
  </w:style>
  <w:style w:type="paragraph" w:styleId="Signature">
    <w:name w:val="Signature"/>
    <w:basedOn w:val="Normal"/>
    <w:next w:val="Normal"/>
    <w:link w:val="SignatureChar"/>
    <w:uiPriority w:val="5"/>
    <w:semiHidden/>
    <w:rsid w:val="00C97663"/>
    <w:pPr>
      <w:spacing w:before="480" w:after="0" w:line="240" w:lineRule="auto"/>
    </w:pPr>
  </w:style>
  <w:style w:type="character" w:styleId="FollowedHyperlink">
    <w:name w:val="FollowedHyperlink"/>
    <w:basedOn w:val="DefaultParagraphFont"/>
    <w:uiPriority w:val="99"/>
    <w:semiHidden/>
    <w:unhideWhenUsed/>
    <w:rsid w:val="003E0403"/>
    <w:rPr>
      <w:color w:val="954F72" w:themeColor="followedHyperlink"/>
      <w:u w:val="single"/>
    </w:rPr>
  </w:style>
  <w:style w:type="paragraph" w:styleId="TOC1">
    <w:name w:val="toc 1"/>
    <w:basedOn w:val="Normal"/>
    <w:next w:val="Normal"/>
    <w:autoRedefine/>
    <w:uiPriority w:val="39"/>
    <w:semiHidden/>
    <w:rsid w:val="00CE238D"/>
    <w:pPr>
      <w:tabs>
        <w:tab w:val="left" w:pos="1843"/>
        <w:tab w:val="right" w:pos="8505"/>
      </w:tabs>
      <w:spacing w:before="240" w:after="120"/>
      <w:ind w:left="1843" w:right="1701" w:hanging="425"/>
    </w:pPr>
    <w:rPr>
      <w:rFonts w:ascii="Arial" w:hAnsi="Arial"/>
      <w:b/>
      <w:noProof/>
    </w:rPr>
  </w:style>
  <w:style w:type="paragraph" w:styleId="TOC2">
    <w:name w:val="toc 2"/>
    <w:basedOn w:val="Normal"/>
    <w:next w:val="Normal"/>
    <w:autoRedefine/>
    <w:uiPriority w:val="39"/>
    <w:semiHidden/>
    <w:rsid w:val="00CE238D"/>
    <w:pPr>
      <w:tabs>
        <w:tab w:val="left" w:pos="2410"/>
        <w:tab w:val="right" w:pos="8505"/>
      </w:tabs>
      <w:spacing w:after="100"/>
      <w:ind w:left="2410" w:right="1701" w:hanging="567"/>
    </w:pPr>
    <w:rPr>
      <w:rFonts w:ascii="Arial" w:hAnsi="Arial"/>
      <w:noProof/>
    </w:rPr>
  </w:style>
  <w:style w:type="paragraph" w:styleId="TOC3">
    <w:name w:val="toc 3"/>
    <w:basedOn w:val="Normal"/>
    <w:next w:val="Normal"/>
    <w:autoRedefine/>
    <w:uiPriority w:val="39"/>
    <w:semiHidden/>
    <w:rsid w:val="00CE238D"/>
    <w:pPr>
      <w:tabs>
        <w:tab w:val="left" w:pos="3402"/>
        <w:tab w:val="right" w:pos="8505"/>
      </w:tabs>
      <w:spacing w:after="100"/>
      <w:ind w:left="2977" w:right="1701" w:hanging="567"/>
    </w:pPr>
    <w:rPr>
      <w:rFonts w:ascii="Arial" w:hAnsi="Arial"/>
      <w:noProof/>
    </w:rPr>
  </w:style>
  <w:style w:type="paragraph" w:styleId="ListParagraph">
    <w:name w:val="List Paragraph"/>
    <w:basedOn w:val="Normal"/>
    <w:uiPriority w:val="34"/>
    <w:semiHidden/>
    <w:rsid w:val="007A1152"/>
    <w:pPr>
      <w:ind w:left="709"/>
      <w:contextualSpacing/>
    </w:pPr>
  </w:style>
  <w:style w:type="character" w:styleId="Hyperlink">
    <w:name w:val="Hyperlink"/>
    <w:basedOn w:val="DefaultParagraphFont"/>
    <w:uiPriority w:val="99"/>
    <w:semiHidden/>
    <w:rsid w:val="006E0C91"/>
    <w:rPr>
      <w:color w:val="0563C1" w:themeColor="hyperlink"/>
      <w:u w:val="single"/>
    </w:rPr>
  </w:style>
  <w:style w:type="character" w:customStyle="1" w:styleId="SignatureChar">
    <w:name w:val="Signature Char"/>
    <w:basedOn w:val="DefaultParagraphFont"/>
    <w:link w:val="Signature"/>
    <w:uiPriority w:val="5"/>
    <w:semiHidden/>
    <w:rsid w:val="00A94230"/>
  </w:style>
  <w:style w:type="paragraph" w:styleId="TOCHeading">
    <w:name w:val="TOC Heading"/>
    <w:basedOn w:val="Title"/>
    <w:next w:val="Normal"/>
    <w:uiPriority w:val="39"/>
    <w:semiHidden/>
    <w:qFormat/>
    <w:rsid w:val="00850E4F"/>
  </w:style>
  <w:style w:type="table" w:styleId="TableGrid">
    <w:name w:val="Table Grid"/>
    <w:basedOn w:val="TableNormal"/>
    <w:uiPriority w:val="39"/>
    <w:rsid w:val="0085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8"/>
    <w:unhideWhenUsed/>
    <w:rsid w:val="003B401C"/>
    <w:pPr>
      <w:tabs>
        <w:tab w:val="center" w:pos="4536"/>
        <w:tab w:val="right" w:pos="9072"/>
      </w:tabs>
      <w:spacing w:after="0"/>
    </w:pPr>
    <w:rPr>
      <w:noProof/>
      <w:sz w:val="16"/>
    </w:rPr>
  </w:style>
  <w:style w:type="character" w:customStyle="1" w:styleId="HeaderChar">
    <w:name w:val="Header Char"/>
    <w:basedOn w:val="DefaultParagraphFont"/>
    <w:link w:val="Header"/>
    <w:uiPriority w:val="8"/>
    <w:rsid w:val="003B401C"/>
    <w:rPr>
      <w:noProof/>
      <w:sz w:val="16"/>
    </w:rPr>
  </w:style>
  <w:style w:type="paragraph" w:styleId="Footer">
    <w:name w:val="footer"/>
    <w:basedOn w:val="Normal"/>
    <w:link w:val="FooterChar"/>
    <w:uiPriority w:val="8"/>
    <w:unhideWhenUsed/>
    <w:rsid w:val="00E53B2D"/>
    <w:pPr>
      <w:tabs>
        <w:tab w:val="center" w:pos="4536"/>
        <w:tab w:val="right" w:pos="9072"/>
      </w:tabs>
      <w:spacing w:after="0"/>
    </w:pPr>
    <w:rPr>
      <w:noProof/>
      <w:sz w:val="16"/>
    </w:rPr>
  </w:style>
  <w:style w:type="character" w:customStyle="1" w:styleId="FooterChar">
    <w:name w:val="Footer Char"/>
    <w:basedOn w:val="DefaultParagraphFont"/>
    <w:link w:val="Footer"/>
    <w:uiPriority w:val="8"/>
    <w:rsid w:val="00B00DC9"/>
    <w:rPr>
      <w:noProof/>
      <w:sz w:val="16"/>
    </w:rPr>
  </w:style>
  <w:style w:type="paragraph" w:customStyle="1" w:styleId="Filename">
    <w:name w:val="Filename"/>
    <w:basedOn w:val="Footer"/>
    <w:uiPriority w:val="12"/>
    <w:unhideWhenUsed/>
    <w:rsid w:val="006238C0"/>
    <w:rPr>
      <w:sz w:val="12"/>
    </w:rPr>
  </w:style>
  <w:style w:type="character" w:styleId="PlaceholderText">
    <w:name w:val="Placeholder Text"/>
    <w:basedOn w:val="DefaultParagraphFont"/>
    <w:uiPriority w:val="99"/>
    <w:semiHidden/>
    <w:rsid w:val="00D72D0A"/>
    <w:rPr>
      <w:color w:val="808080"/>
    </w:rPr>
  </w:style>
  <w:style w:type="paragraph" w:styleId="BalloonText">
    <w:name w:val="Balloon Text"/>
    <w:basedOn w:val="Normal"/>
    <w:link w:val="BalloonTextChar"/>
    <w:uiPriority w:val="99"/>
    <w:semiHidden/>
    <w:unhideWhenUsed/>
    <w:rsid w:val="007B3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F6A"/>
    <w:rPr>
      <w:rFonts w:ascii="Segoe UI" w:hAnsi="Segoe UI" w:cs="Segoe UI"/>
      <w:sz w:val="18"/>
      <w:szCs w:val="18"/>
    </w:rPr>
  </w:style>
  <w:style w:type="paragraph" w:customStyle="1" w:styleId="TitleHeader">
    <w:name w:val="TitleHeader"/>
    <w:basedOn w:val="Normal"/>
    <w:next w:val="Normal"/>
    <w:rsid w:val="00D7551B"/>
    <w:pPr>
      <w:spacing w:after="360"/>
      <w:jc w:val="right"/>
    </w:pPr>
    <w:rPr>
      <w:b/>
      <w:sz w:val="28"/>
    </w:rPr>
  </w:style>
  <w:style w:type="paragraph" w:styleId="NoSpacing">
    <w:name w:val="No Spacing"/>
    <w:link w:val="NoSpacingChar"/>
    <w:uiPriority w:val="1"/>
    <w:rsid w:val="00996731"/>
    <w:pPr>
      <w:spacing w:after="0" w:line="240" w:lineRule="auto"/>
    </w:pPr>
    <w:rPr>
      <w:rFonts w:eastAsiaTheme="minorEastAsia"/>
      <w:sz w:val="22"/>
      <w:szCs w:val="22"/>
      <w:lang w:val="en-US"/>
    </w:rPr>
  </w:style>
  <w:style w:type="character" w:customStyle="1" w:styleId="NoSpacingChar">
    <w:name w:val="No Spacing Char"/>
    <w:basedOn w:val="DefaultParagraphFont"/>
    <w:link w:val="NoSpacing"/>
    <w:uiPriority w:val="1"/>
    <w:rsid w:val="00996731"/>
    <w:rPr>
      <w:rFonts w:eastAsiaTheme="minorEastAsia"/>
      <w:sz w:val="22"/>
      <w:szCs w:val="22"/>
      <w:lang w:val="en-US"/>
    </w:rPr>
  </w:style>
  <w:style w:type="paragraph" w:customStyle="1" w:styleId="Disclaimer">
    <w:name w:val="Disclaimer"/>
    <w:basedOn w:val="Normal"/>
    <w:next w:val="Normal"/>
    <w:uiPriority w:val="9"/>
    <w:semiHidden/>
    <w:rsid w:val="006C3DB6"/>
    <w:pPr>
      <w:spacing w:before="160"/>
    </w:pPr>
    <w:rPr>
      <w:sz w:val="16"/>
      <w:szCs w:val="16"/>
    </w:rPr>
  </w:style>
  <w:style w:type="paragraph" w:customStyle="1" w:styleId="Vedlegg">
    <w:name w:val="Vedlegg"/>
    <w:basedOn w:val="Normal"/>
    <w:uiPriority w:val="5"/>
    <w:rsid w:val="00EC1443"/>
    <w:pPr>
      <w:tabs>
        <w:tab w:val="left" w:pos="1134"/>
      </w:tabs>
      <w:spacing w:before="360" w:after="0"/>
      <w:ind w:left="1134" w:hanging="1134"/>
    </w:pPr>
  </w:style>
  <w:style w:type="table" w:customStyle="1" w:styleId="NorconsultBlue">
    <w:name w:val="Norconsult Blue"/>
    <w:basedOn w:val="TableNormal"/>
    <w:uiPriority w:val="99"/>
    <w:rsid w:val="008560CC"/>
    <w:pPr>
      <w:spacing w:after="0" w:line="240" w:lineRule="auto"/>
    </w:p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Pr>
    <w:tcPr>
      <w:shd w:val="clear" w:color="auto" w:fill="F2F2F2" w:themeFill="background1" w:themeFillShade="F2"/>
    </w:tcPr>
    <w:tblStylePr w:type="firstRow">
      <w:rPr>
        <w:rFonts w:ascii="Arial" w:hAnsi="Arial"/>
        <w:b/>
        <w:color w:val="FFFFFF" w:themeColor="background1"/>
        <w:sz w:val="18"/>
      </w:rPr>
      <w:tblPr/>
      <w:tcPr>
        <w:shd w:val="clear" w:color="auto" w:fill="00ABBD" w:themeFill="accent1"/>
      </w:tcPr>
    </w:tblStylePr>
  </w:style>
  <w:style w:type="table" w:customStyle="1" w:styleId="NorconsultGrey">
    <w:name w:val="Norconsult Grey"/>
    <w:basedOn w:val="TableNormal"/>
    <w:uiPriority w:val="99"/>
    <w:rsid w:val="008560CC"/>
    <w:pPr>
      <w:spacing w:after="0"/>
    </w:pPr>
    <w:rPr>
      <w:szCs w:val="22"/>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Pr>
    <w:tcPr>
      <w:shd w:val="clear" w:color="auto" w:fill="F2F2F2" w:themeFill="background1" w:themeFillShade="F2"/>
    </w:tcPr>
    <w:tblStylePr w:type="firstRow">
      <w:rPr>
        <w:rFonts w:ascii="Arial" w:hAnsi="Arial"/>
        <w:b/>
        <w:color w:val="FFFFFF" w:themeColor="background1"/>
        <w:sz w:val="18"/>
      </w:rPr>
      <w:tblPr/>
      <w:trPr>
        <w:cantSplit/>
        <w:tblHeader/>
      </w:trPr>
      <w:tcPr>
        <w:shd w:val="clear" w:color="auto" w:fill="9A9FA3" w:themeFill="accent2" w:themeFillTint="99"/>
      </w:tcPr>
    </w:tblStylePr>
  </w:style>
  <w:style w:type="table" w:customStyle="1" w:styleId="Norconsultplain">
    <w:name w:val="Norconsult plain"/>
    <w:basedOn w:val="TableNormal"/>
    <w:uiPriority w:val="99"/>
    <w:rsid w:val="008560CC"/>
    <w:pPr>
      <w:spacing w:after="0"/>
    </w:pPr>
    <w:rPr>
      <w:sz w:val="18"/>
    </w:rPr>
    <w:tblPr>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5456">
      <w:bodyDiv w:val="1"/>
      <w:marLeft w:val="0"/>
      <w:marRight w:val="0"/>
      <w:marTop w:val="0"/>
      <w:marBottom w:val="0"/>
      <w:divBdr>
        <w:top w:val="none" w:sz="0" w:space="0" w:color="auto"/>
        <w:left w:val="none" w:sz="0" w:space="0" w:color="auto"/>
        <w:bottom w:val="none" w:sz="0" w:space="0" w:color="auto"/>
        <w:right w:val="none" w:sz="0" w:space="0" w:color="auto"/>
      </w:divBdr>
      <w:divsChild>
        <w:div w:id="1724519669">
          <w:marLeft w:val="0"/>
          <w:marRight w:val="0"/>
          <w:marTop w:val="0"/>
          <w:marBottom w:val="0"/>
          <w:divBdr>
            <w:top w:val="none" w:sz="0" w:space="0" w:color="auto"/>
            <w:left w:val="none" w:sz="0" w:space="0" w:color="auto"/>
            <w:bottom w:val="none" w:sz="0" w:space="0" w:color="auto"/>
            <w:right w:val="none" w:sz="0" w:space="0" w:color="auto"/>
          </w:divBdr>
          <w:divsChild>
            <w:div w:id="237135718">
              <w:marLeft w:val="0"/>
              <w:marRight w:val="0"/>
              <w:marTop w:val="0"/>
              <w:marBottom w:val="0"/>
              <w:divBdr>
                <w:top w:val="none" w:sz="0" w:space="0" w:color="auto"/>
                <w:left w:val="none" w:sz="0" w:space="0" w:color="auto"/>
                <w:bottom w:val="none" w:sz="0" w:space="0" w:color="auto"/>
                <w:right w:val="none" w:sz="0" w:space="0" w:color="auto"/>
              </w:divBdr>
              <w:divsChild>
                <w:div w:id="1073742712">
                  <w:marLeft w:val="0"/>
                  <w:marRight w:val="0"/>
                  <w:marTop w:val="0"/>
                  <w:marBottom w:val="0"/>
                  <w:divBdr>
                    <w:top w:val="none" w:sz="0" w:space="0" w:color="auto"/>
                    <w:left w:val="none" w:sz="0" w:space="0" w:color="auto"/>
                    <w:bottom w:val="none" w:sz="0" w:space="0" w:color="auto"/>
                    <w:right w:val="none" w:sz="0" w:space="0" w:color="auto"/>
                  </w:divBdr>
                  <w:divsChild>
                    <w:div w:id="1927687676">
                      <w:marLeft w:val="0"/>
                      <w:marRight w:val="0"/>
                      <w:marTop w:val="0"/>
                      <w:marBottom w:val="0"/>
                      <w:divBdr>
                        <w:top w:val="none" w:sz="0" w:space="0" w:color="auto"/>
                        <w:left w:val="none" w:sz="0" w:space="0" w:color="auto"/>
                        <w:bottom w:val="none" w:sz="0" w:space="0" w:color="auto"/>
                        <w:right w:val="none" w:sz="0" w:space="0" w:color="auto"/>
                      </w:divBdr>
                      <w:divsChild>
                        <w:div w:id="1854150711">
                          <w:marLeft w:val="0"/>
                          <w:marRight w:val="0"/>
                          <w:marTop w:val="0"/>
                          <w:marBottom w:val="0"/>
                          <w:divBdr>
                            <w:top w:val="none" w:sz="0" w:space="0" w:color="auto"/>
                            <w:left w:val="none" w:sz="0" w:space="0" w:color="auto"/>
                            <w:bottom w:val="none" w:sz="0" w:space="0" w:color="auto"/>
                            <w:right w:val="none" w:sz="0" w:space="0" w:color="auto"/>
                          </w:divBdr>
                          <w:divsChild>
                            <w:div w:id="1640181966">
                              <w:marLeft w:val="0"/>
                              <w:marRight w:val="0"/>
                              <w:marTop w:val="0"/>
                              <w:marBottom w:val="0"/>
                              <w:divBdr>
                                <w:top w:val="none" w:sz="0" w:space="0" w:color="auto"/>
                                <w:left w:val="none" w:sz="0" w:space="0" w:color="auto"/>
                                <w:bottom w:val="none" w:sz="0" w:space="0" w:color="auto"/>
                                <w:right w:val="none" w:sz="0" w:space="0" w:color="auto"/>
                              </w:divBdr>
                              <w:divsChild>
                                <w:div w:id="1918055186">
                                  <w:marLeft w:val="0"/>
                                  <w:marRight w:val="0"/>
                                  <w:marTop w:val="0"/>
                                  <w:marBottom w:val="0"/>
                                  <w:divBdr>
                                    <w:top w:val="single" w:sz="6" w:space="0" w:color="DEDEDE"/>
                                    <w:left w:val="single" w:sz="6" w:space="0" w:color="DEDEDE"/>
                                    <w:bottom w:val="single" w:sz="6" w:space="0" w:color="DEDEDE"/>
                                    <w:right w:val="single" w:sz="6" w:space="0" w:color="DEDEDE"/>
                                  </w:divBdr>
                                  <w:divsChild>
                                    <w:div w:id="1414012566">
                                      <w:marLeft w:val="0"/>
                                      <w:marRight w:val="0"/>
                                      <w:marTop w:val="0"/>
                                      <w:marBottom w:val="0"/>
                                      <w:divBdr>
                                        <w:top w:val="none" w:sz="0" w:space="0" w:color="auto"/>
                                        <w:left w:val="none" w:sz="0" w:space="0" w:color="auto"/>
                                        <w:bottom w:val="none" w:sz="0" w:space="0" w:color="auto"/>
                                        <w:right w:val="none" w:sz="0" w:space="0" w:color="auto"/>
                                      </w:divBdr>
                                      <w:divsChild>
                                        <w:div w:id="2126264920">
                                          <w:marLeft w:val="0"/>
                                          <w:marRight w:val="0"/>
                                          <w:marTop w:val="0"/>
                                          <w:marBottom w:val="0"/>
                                          <w:divBdr>
                                            <w:top w:val="single" w:sz="6" w:space="8" w:color="DEDEDE"/>
                                            <w:left w:val="none" w:sz="0" w:space="0" w:color="auto"/>
                                            <w:bottom w:val="none" w:sz="0" w:space="0" w:color="auto"/>
                                            <w:right w:val="none" w:sz="0" w:space="0" w:color="auto"/>
                                          </w:divBdr>
                                          <w:divsChild>
                                            <w:div w:id="881286131">
                                              <w:marLeft w:val="0"/>
                                              <w:marRight w:val="0"/>
                                              <w:marTop w:val="0"/>
                                              <w:marBottom w:val="0"/>
                                              <w:divBdr>
                                                <w:top w:val="none" w:sz="0" w:space="0" w:color="auto"/>
                                                <w:left w:val="none" w:sz="0" w:space="0" w:color="auto"/>
                                                <w:bottom w:val="none" w:sz="0" w:space="0" w:color="auto"/>
                                                <w:right w:val="none" w:sz="0" w:space="0" w:color="auto"/>
                                              </w:divBdr>
                                            </w:div>
                                            <w:div w:id="2842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1022">
                                      <w:marLeft w:val="0"/>
                                      <w:marRight w:val="0"/>
                                      <w:marTop w:val="0"/>
                                      <w:marBottom w:val="1050"/>
                                      <w:divBdr>
                                        <w:top w:val="none" w:sz="0" w:space="0" w:color="auto"/>
                                        <w:left w:val="none" w:sz="0" w:space="0" w:color="auto"/>
                                        <w:bottom w:val="none" w:sz="0" w:space="0" w:color="auto"/>
                                        <w:right w:val="none" w:sz="0" w:space="0" w:color="auto"/>
                                      </w:divBdr>
                                      <w:divsChild>
                                        <w:div w:id="10340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155894">
      <w:bodyDiv w:val="1"/>
      <w:marLeft w:val="0"/>
      <w:marRight w:val="0"/>
      <w:marTop w:val="0"/>
      <w:marBottom w:val="0"/>
      <w:divBdr>
        <w:top w:val="none" w:sz="0" w:space="0" w:color="auto"/>
        <w:left w:val="none" w:sz="0" w:space="0" w:color="auto"/>
        <w:bottom w:val="none" w:sz="0" w:space="0" w:color="auto"/>
        <w:right w:val="none" w:sz="0" w:space="0" w:color="auto"/>
      </w:divBdr>
    </w:div>
    <w:div w:id="48951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Anteckningar_Inter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E5F38DAD2845D68DDC4761FEA998E8"/>
        <w:category>
          <w:name w:val="Allmänt"/>
          <w:gallery w:val="placeholder"/>
        </w:category>
        <w:types>
          <w:type w:val="bbPlcHdr"/>
        </w:types>
        <w:behaviors>
          <w:behavior w:val="content"/>
        </w:behaviors>
        <w:guid w:val="{3859F125-7DCD-439C-A67B-3221C69E4F44}"/>
      </w:docPartPr>
      <w:docPartBody>
        <w:p w:rsidR="00006139" w:rsidRDefault="003C7311">
          <w:pPr>
            <w:pStyle w:val="B4E5F38DAD2845D68DDC4761FEA998E8"/>
          </w:pPr>
          <w:r w:rsidRPr="00C77A64">
            <w:rPr>
              <w:rStyle w:val="PlaceholderTex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311"/>
    <w:rsid w:val="00006139"/>
    <w:rsid w:val="003C7311"/>
    <w:rsid w:val="007633A7"/>
    <w:rsid w:val="00B46C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4E5F38DAD2845D68DDC4761FEA998E8">
    <w:name w:val="B4E5F38DAD2845D68DDC4761FEA998E8"/>
  </w:style>
  <w:style w:type="paragraph" w:customStyle="1" w:styleId="FA6D282658AA4B1B94D15A7152193BBC">
    <w:name w:val="FA6D282658AA4B1B94D15A7152193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orconsult Blue">
      <a:dk1>
        <a:sysClr val="windowText" lastClr="000000"/>
      </a:dk1>
      <a:lt1>
        <a:sysClr val="window" lastClr="FFFFFF"/>
      </a:lt1>
      <a:dk2>
        <a:srgbClr val="5B6064"/>
      </a:dk2>
      <a:lt2>
        <a:srgbClr val="E7E6E6"/>
      </a:lt2>
      <a:accent1>
        <a:srgbClr val="00ABBD"/>
      </a:accent1>
      <a:accent2>
        <a:srgbClr val="5B6064"/>
      </a:accent2>
      <a:accent3>
        <a:srgbClr val="5E2580"/>
      </a:accent3>
      <a:accent4>
        <a:srgbClr val="B5D334"/>
      </a:accent4>
      <a:accent5>
        <a:srgbClr val="1C2B39"/>
      </a:accent5>
      <a:accent6>
        <a:srgbClr val="DC1254"/>
      </a:accent6>
      <a:hlink>
        <a:srgbClr val="0563C1"/>
      </a:hlink>
      <a:folHlink>
        <a:srgbClr val="954F72"/>
      </a:folHlink>
    </a:clrScheme>
    <a:fontScheme name="Norcons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0BA067D2A0A4F8E37558EF26AF969" ma:contentTypeVersion="4" ma:contentTypeDescription="Create a new document." ma:contentTypeScope="" ma:versionID="9567cf0796dc2949cf58977d3f1e5584">
  <xsd:schema xmlns:xsd="http://www.w3.org/2001/XMLSchema" xmlns:xs="http://www.w3.org/2001/XMLSchema" xmlns:p="http://schemas.microsoft.com/office/2006/metadata/properties" xmlns:ns2="75f81d72-0f81-4fe4-855d-9a885f452252" targetNamespace="http://schemas.microsoft.com/office/2006/metadata/properties" ma:root="true" ma:fieldsID="b042adb5e072e099be45cbec18c56ee3" ns2:_="">
    <xsd:import namespace="75f81d72-0f81-4fe4-855d-9a885f452252"/>
    <xsd:element name="properties">
      <xsd:complexType>
        <xsd:sequence>
          <xsd:element name="documentManagement">
            <xsd:complexType>
              <xsd:all>
                <xsd:element ref="ns2:SharedWithUsers" minOccurs="0"/>
                <xsd:element ref="ns2:SharingHintHash" minOccurs="0"/>
                <xsd:element ref="ns2:_Languag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81d72-0f81-4fe4-855d-9a885f4522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_Language" ma:index="10" nillable="true" ma:displayName="_Language" ma:default="Norwegian (bokmål)" ma:format="Dropdown" ma:internalName="_Language">
      <xsd:simpleType>
        <xsd:restriction base="dms:Choice">
          <xsd:enumeration value="Norwegian (bokmål)"/>
          <xsd:enumeration value="Norwegian (nynorsk)"/>
          <xsd:enumeration value="Swedish"/>
          <xsd:enumeration value="Danish"/>
          <xsd:enumeration value="English"/>
        </xsd:restriction>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5f81d72-0f81-4fe4-855d-9a885f452252">
      <UserInfo>
        <DisplayName/>
        <AccountId xsi:nil="true"/>
        <AccountType/>
      </UserInfo>
    </SharedWithUsers>
    <_Language xmlns="75f81d72-0f81-4fe4-855d-9a885f452252">Swedish</_Langu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85B1D-FAE9-4FC2-8A60-A021957D6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81d72-0f81-4fe4-855d-9a885f45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19196-79CA-417A-8345-E06455954FE3}">
  <ds:schemaRefs>
    <ds:schemaRef ds:uri="http://purl.org/dc/dcmitype/"/>
    <ds:schemaRef ds:uri="http://schemas.microsoft.com/office/infopath/2007/PartnerControls"/>
    <ds:schemaRef ds:uri="75f81d72-0f81-4fe4-855d-9a885f452252"/>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3C0E9E06-950E-4720-A437-E82EEF824B0E}">
  <ds:schemaRefs>
    <ds:schemaRef ds:uri="http://schemas.microsoft.com/sharepoint/v3/contenttype/forms"/>
  </ds:schemaRefs>
</ds:datastoreItem>
</file>

<file path=customXml/itemProps4.xml><?xml version="1.0" encoding="utf-8"?>
<ds:datastoreItem xmlns:ds="http://schemas.openxmlformats.org/officeDocument/2006/customXml" ds:itemID="{B7CFDC2A-592E-46FE-B317-B2EDC9AA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SE_Anteckningar_Internt.dotm</Template>
  <TotalTime>1</TotalTime>
  <Pages>1</Pages>
  <Words>371</Words>
  <Characters>1970</Characters>
  <Application>Microsoft Office Word</Application>
  <DocSecurity>0</DocSecurity>
  <Lines>16</Lines>
  <Paragraphs>4</Paragraphs>
  <ScaleCrop>false</ScaleCrop>
  <HeadingPairs>
    <vt:vector size="6" baseType="variant">
      <vt:variant>
        <vt:lpstr>Title</vt:lpstr>
      </vt:variant>
      <vt:variant>
        <vt:i4>1</vt:i4>
      </vt:variant>
      <vt:variant>
        <vt:lpstr>Rubrik</vt:lpstr>
      </vt:variant>
      <vt:variant>
        <vt:i4>1</vt:i4>
      </vt:variant>
      <vt:variant>
        <vt:lpstr>Tittel</vt:lpstr>
      </vt:variant>
      <vt:variant>
        <vt:i4>1</vt:i4>
      </vt:variant>
    </vt:vector>
  </HeadingPairs>
  <TitlesOfParts>
    <vt:vector size="3" baseType="lpstr">
      <vt:lpstr>SE_Anteckningar_internt</vt:lpstr>
      <vt:lpstr>SE_Anteckningar_internt</vt:lpstr>
      <vt:lpstr>Notat internt</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SE_Anteckningar_internt</dc:title>
  <dc:subject/>
  <dc:creator>Johansson, Catharina</dc:creator>
  <cp:keywords/>
  <dc:description/>
  <cp:lastModifiedBy>Johansson Catharina</cp:lastModifiedBy>
  <cp:revision>2</cp:revision>
  <cp:lastPrinted>2015-03-04T16:15:00Z</cp:lastPrinted>
  <dcterms:created xsi:type="dcterms:W3CDTF">2017-11-03T09:52:00Z</dcterms:created>
  <dcterms:modified xsi:type="dcterms:W3CDTF">2017-11-03T09:52:00Z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0x010100CFE0BA067D2A0A4F8E37558EF26AF969</vt:lpwstr>
  </property>
  <property fmtid="{D5CDD505-2E9C-101B-9397-08002B2CF9AE}" pid="3" name="NorconsultDoc">
    <vt:bool>true</vt:bool>
  </property>
  <property fmtid="{D5CDD505-2E9C-101B-9397-08002B2CF9AE}" pid="4" name="usrLocation">
    <vt:lpwstr/>
  </property>
  <property fmtid="{D5CDD505-2E9C-101B-9397-08002B2CF9AE}" pid="5" name="usrEmail">
    <vt:lpwstr/>
  </property>
  <property fmtid="{D5CDD505-2E9C-101B-9397-08002B2CF9AE}" pid="6" name="usrAuthor">
    <vt:lpwstr/>
  </property>
  <property fmtid="{D5CDD505-2E9C-101B-9397-08002B2CF9AE}" pid="7" name="propUppdragsnr.">
    <vt:lpwstr> </vt:lpwstr>
  </property>
  <property fmtid="{D5CDD505-2E9C-101B-9397-08002B2CF9AE}" pid="8" name="propTill">
    <vt:lpwstr> </vt:lpwstr>
  </property>
  <property fmtid="{D5CDD505-2E9C-101B-9397-08002B2CF9AE}" pid="9" name="propKopia till">
    <vt:lpwstr> </vt:lpwstr>
  </property>
  <property fmtid="{D5CDD505-2E9C-101B-9397-08002B2CF9AE}" pid="10" name="propDatum">
    <vt:filetime>2000-12-31T22:00:00Z</vt:filetime>
  </property>
  <property fmtid="{D5CDD505-2E9C-101B-9397-08002B2CF9AE}" pid="11" name="propRubrik">
    <vt:lpwstr> </vt:lpwstr>
  </property>
  <property fmtid="{D5CDD505-2E9C-101B-9397-08002B2CF9AE}" pid="12" name="prefix">
    <vt:lpwstr>SE_Anteckningar_Internt</vt:lpwstr>
  </property>
</Properties>
</file>