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AB" w:rsidRDefault="006406AB" w:rsidP="006406AB">
      <w:pPr>
        <w:rPr>
          <w:rFonts w:ascii="Calibri" w:hAnsi="Calibri"/>
        </w:rPr>
      </w:pPr>
    </w:p>
    <w:p w:rsidR="006406AB" w:rsidRDefault="006406AB" w:rsidP="006406AB">
      <w:pPr>
        <w:rPr>
          <w:rFonts w:ascii="Calibri" w:hAnsi="Calibri"/>
        </w:rPr>
      </w:pPr>
    </w:p>
    <w:p w:rsidR="006406AB" w:rsidRDefault="006406AB" w:rsidP="006406AB">
      <w:pPr>
        <w:rPr>
          <w:rFonts w:ascii="Calibri" w:hAnsi="Calibri"/>
        </w:rPr>
      </w:pPr>
    </w:p>
    <w:p w:rsidR="006406AB" w:rsidRDefault="006406AB" w:rsidP="006406AB">
      <w:pPr>
        <w:rPr>
          <w:rFonts w:ascii="Calibri" w:hAnsi="Calibri"/>
        </w:rPr>
      </w:pPr>
    </w:p>
    <w:p w:rsidR="006406AB" w:rsidRDefault="006406AB" w:rsidP="006406AB">
      <w:pPr>
        <w:rPr>
          <w:rFonts w:ascii="Calibri" w:hAnsi="Calibri"/>
        </w:rPr>
      </w:pPr>
    </w:p>
    <w:p w:rsidR="006406AB" w:rsidRPr="005C1FAB" w:rsidRDefault="006406AB" w:rsidP="006406AB">
      <w:pPr>
        <w:rPr>
          <w:rFonts w:ascii="Calibri" w:hAnsi="Calibri"/>
          <w:b/>
          <w:sz w:val="28"/>
          <w:szCs w:val="28"/>
          <w:lang w:val="sv-SE"/>
        </w:rPr>
      </w:pPr>
      <w:r>
        <w:rPr>
          <w:rFonts w:ascii="Calibri" w:hAnsi="Calibri"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5AD386" wp14:editId="5F719F2F">
                <wp:simplePos x="0" y="0"/>
                <wp:positionH relativeFrom="column">
                  <wp:posOffset>5249545</wp:posOffset>
                </wp:positionH>
                <wp:positionV relativeFrom="paragraph">
                  <wp:posOffset>22225</wp:posOffset>
                </wp:positionV>
                <wp:extent cx="1494155" cy="306705"/>
                <wp:effectExtent l="0" t="0" r="0" b="0"/>
                <wp:wrapNone/>
                <wp:docPr id="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6AB" w:rsidRPr="006406AB" w:rsidRDefault="005C1FAB" w:rsidP="00C9546C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lang w:val="sv-S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lang w:val="sv-SE"/>
                              </w:rPr>
                              <w:t>April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413.35pt;margin-top:1.75pt;width:117.65pt;height:2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" stroked="f">
                <v:textbox>
                  <w:txbxContent>
                    <w:p w:rsidR="006406AB" w:rsidRPr="006406AB" w:rsidRDefault="005C1FAB" w:rsidP="00C9546C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lang w:val="sv-S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lang w:val="sv-SE"/>
                        </w:rPr>
                        <w:t>April 2015</w:t>
                      </w:r>
                    </w:p>
                  </w:txbxContent>
                </v:textbox>
              </v:shape>
            </w:pict>
          </mc:Fallback>
        </mc:AlternateContent>
      </w:r>
      <w:r w:rsidRPr="005C1FAB">
        <w:rPr>
          <w:rFonts w:ascii="Calibri" w:hAnsi="Calibri"/>
          <w:b/>
          <w:sz w:val="28"/>
          <w:szCs w:val="28"/>
          <w:lang w:val="sv-SE"/>
        </w:rPr>
        <w:t>PRESSMEDDELANDE</w:t>
      </w:r>
    </w:p>
    <w:p w:rsidR="006406AB" w:rsidRPr="005C1FAB" w:rsidRDefault="006406AB" w:rsidP="006406AB">
      <w:pPr>
        <w:rPr>
          <w:rFonts w:ascii="Calibri" w:hAnsi="Calibri"/>
          <w:lang w:val="sv-SE"/>
        </w:rPr>
      </w:pPr>
    </w:p>
    <w:p w:rsidR="006406AB" w:rsidRPr="005C1FAB" w:rsidRDefault="006406AB" w:rsidP="006406AB">
      <w:pPr>
        <w:rPr>
          <w:rFonts w:ascii="Calibri" w:hAnsi="Calibri"/>
          <w:lang w:val="sv-SE"/>
        </w:rPr>
      </w:pPr>
    </w:p>
    <w:p w:rsidR="006406AB" w:rsidRPr="005C1FAB" w:rsidRDefault="006406AB" w:rsidP="006406AB">
      <w:pPr>
        <w:rPr>
          <w:rFonts w:ascii="Calibri" w:hAnsi="Calibri"/>
          <w:b/>
          <w:lang w:val="sv-SE"/>
        </w:rPr>
      </w:pPr>
    </w:p>
    <w:p w:rsidR="006406AB" w:rsidRPr="005C1FAB" w:rsidRDefault="006406AB" w:rsidP="006406AB">
      <w:pPr>
        <w:rPr>
          <w:rFonts w:ascii="Calibri" w:hAnsi="Calibri"/>
          <w:b/>
          <w:lang w:val="sv-SE"/>
        </w:rPr>
      </w:pPr>
    </w:p>
    <w:p w:rsidR="006406AB" w:rsidRPr="005C1FAB" w:rsidRDefault="005C1FAB" w:rsidP="006406AB">
      <w:pPr>
        <w:rPr>
          <w:rFonts w:ascii="Calibri" w:hAnsi="Calibri"/>
          <w:b/>
          <w:lang w:val="sv-SE"/>
        </w:rPr>
      </w:pPr>
      <w:r w:rsidRPr="005C1FAB">
        <w:rPr>
          <w:rFonts w:ascii="Calibri" w:hAnsi="Calibri"/>
          <w:b/>
          <w:lang w:val="sv-SE"/>
        </w:rPr>
        <w:t>Virtuell utställning i samband med Saint-Gobains 350-årsjubileum</w:t>
      </w:r>
    </w:p>
    <w:p w:rsidR="006406AB" w:rsidRPr="005C1FAB" w:rsidRDefault="006406AB" w:rsidP="006406AB">
      <w:pPr>
        <w:rPr>
          <w:rFonts w:ascii="Calibri" w:hAnsi="Calibri"/>
          <w:lang w:val="sv-SE"/>
        </w:rPr>
      </w:pPr>
    </w:p>
    <w:p w:rsidR="005C1FAB" w:rsidRPr="005C1FAB" w:rsidRDefault="005C1FAB" w:rsidP="005C1FAB">
      <w:pPr>
        <w:rPr>
          <w:rFonts w:ascii="Calibri" w:hAnsi="Calibri"/>
          <w:sz w:val="20"/>
          <w:szCs w:val="20"/>
          <w:lang w:val="sv-SE"/>
        </w:rPr>
      </w:pPr>
      <w:bookmarkStart w:id="0" w:name="_GoBack"/>
      <w:bookmarkEnd w:id="0"/>
      <w:r w:rsidRPr="005C1FAB">
        <w:rPr>
          <w:rFonts w:ascii="Calibri" w:hAnsi="Calibri"/>
          <w:sz w:val="20"/>
          <w:szCs w:val="20"/>
          <w:lang w:val="sv-SE"/>
        </w:rPr>
        <w:t>Saint-Gobain firar i år sitt 350-årsjubileum. I samband med detta har en virtuell utställning tagits fram. Utställningen berättar om företagets långa historia och innovationer. Dessutom kan man se hur Saint-Gobains fabrik för tillverkning a spegelglas såg ut år 1785 i en digital 3D-rekonstruktion.</w:t>
      </w:r>
    </w:p>
    <w:p w:rsidR="005C1FAB" w:rsidRPr="005C1FAB" w:rsidRDefault="005C1FAB" w:rsidP="005C1FAB">
      <w:pPr>
        <w:rPr>
          <w:rFonts w:ascii="Calibri" w:hAnsi="Calibri"/>
          <w:sz w:val="20"/>
          <w:szCs w:val="20"/>
          <w:lang w:val="sv-SE"/>
        </w:rPr>
      </w:pPr>
    </w:p>
    <w:p w:rsidR="00F9129D" w:rsidRPr="005C1FAB" w:rsidRDefault="005C1FAB" w:rsidP="005C1FAB">
      <w:pPr>
        <w:rPr>
          <w:rFonts w:ascii="Calibri" w:hAnsi="Calibri"/>
          <w:sz w:val="20"/>
          <w:szCs w:val="20"/>
          <w:lang w:val="sv-SE"/>
        </w:rPr>
      </w:pPr>
      <w:r w:rsidRPr="005C1FAB">
        <w:rPr>
          <w:rFonts w:ascii="Calibri" w:hAnsi="Calibri"/>
          <w:sz w:val="20"/>
          <w:szCs w:val="20"/>
          <w:lang w:val="sv-SE"/>
        </w:rPr>
        <w:t>Se jubileumsutställningen här !</w:t>
      </w:r>
    </w:p>
    <w:sectPr w:rsidR="00F9129D" w:rsidRPr="005C1FAB" w:rsidSect="005978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36" w:right="692" w:bottom="312" w:left="720" w:header="539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2A0" w:rsidRDefault="00B332A0">
      <w:r>
        <w:separator/>
      </w:r>
    </w:p>
  </w:endnote>
  <w:endnote w:type="continuationSeparator" w:id="0">
    <w:p w:rsidR="00B332A0" w:rsidRDefault="00B3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AB" w:rsidRDefault="006406A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9D" w:rsidRDefault="00584A44" w:rsidP="0059783F">
    <w:pPr>
      <w:jc w:val="center"/>
      <w:rPr>
        <w:rFonts w:ascii="Calibri" w:hAnsi="Calibri"/>
        <w:b/>
        <w:color w:val="999B9E"/>
        <w:sz w:val="16"/>
        <w:szCs w:val="16"/>
      </w:rPr>
    </w:pPr>
    <w:r>
      <w:rPr>
        <w:rFonts w:ascii="Calibri" w:hAnsi="Calibri"/>
        <w:b/>
        <w:noProof/>
        <w:color w:val="999B9E"/>
        <w:sz w:val="16"/>
        <w:szCs w:val="16"/>
        <w:lang w:val="sv-SE" w:eastAsia="sv-SE"/>
      </w:rPr>
      <w:drawing>
        <wp:inline distT="0" distB="0" distL="0" distR="0">
          <wp:extent cx="899160" cy="899160"/>
          <wp:effectExtent l="0" t="0" r="0" b="0"/>
          <wp:docPr id="2" name="Bild 2" descr="LABEL_COU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BEL_COU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783F" w:rsidRDefault="0059783F" w:rsidP="00F9129D">
    <w:pPr>
      <w:jc w:val="center"/>
      <w:rPr>
        <w:rFonts w:ascii="Calibri" w:hAnsi="Calibri"/>
        <w:b/>
        <w:color w:val="999B9E"/>
        <w:sz w:val="16"/>
        <w:szCs w:val="16"/>
      </w:rPr>
    </w:pPr>
  </w:p>
  <w:p w:rsidR="006406AB" w:rsidRPr="004D2A76" w:rsidRDefault="006406AB" w:rsidP="006406AB">
    <w:pPr>
      <w:jc w:val="center"/>
      <w:rPr>
        <w:rFonts w:ascii="Calibri" w:hAnsi="Calibri"/>
        <w:b/>
        <w:color w:val="999B9E"/>
        <w:sz w:val="16"/>
        <w:szCs w:val="16"/>
      </w:rPr>
    </w:pPr>
    <w:r>
      <w:rPr>
        <w:rFonts w:ascii="Calibri" w:hAnsi="Calibri"/>
        <w:b/>
        <w:color w:val="999B9E"/>
        <w:sz w:val="16"/>
        <w:szCs w:val="16"/>
      </w:rPr>
      <w:t>Saint-Gobain Abrasives AB</w:t>
    </w:r>
  </w:p>
  <w:p w:rsidR="006406AB" w:rsidRPr="00E90628" w:rsidRDefault="006406AB" w:rsidP="006406AB">
    <w:pPr>
      <w:jc w:val="center"/>
      <w:rPr>
        <w:rFonts w:ascii="Calibri" w:hAnsi="Calibri"/>
        <w:color w:val="999B9E"/>
        <w:sz w:val="16"/>
        <w:szCs w:val="16"/>
      </w:rPr>
    </w:pPr>
    <w:r w:rsidRPr="00E90628">
      <w:rPr>
        <w:rFonts w:ascii="Calibri" w:hAnsi="Calibri"/>
        <w:color w:val="999B9E"/>
        <w:sz w:val="16"/>
        <w:szCs w:val="16"/>
      </w:rPr>
      <w:t>Box 495, 191 24  Sollentuna • Telefon 08-580 881 00 • Telefax 08-580 881 01</w:t>
    </w:r>
  </w:p>
  <w:p w:rsidR="00F9129D" w:rsidRPr="00195A7E" w:rsidRDefault="006406AB" w:rsidP="006406AB">
    <w:pPr>
      <w:jc w:val="center"/>
      <w:rPr>
        <w:rFonts w:ascii="Calibri" w:hAnsi="Calibri"/>
        <w:color w:val="999B9E"/>
        <w:sz w:val="16"/>
        <w:szCs w:val="16"/>
      </w:rPr>
    </w:pPr>
    <w:r w:rsidRPr="00E90628">
      <w:rPr>
        <w:rFonts w:ascii="Calibri" w:hAnsi="Calibri"/>
        <w:color w:val="999B9E"/>
        <w:sz w:val="16"/>
        <w:szCs w:val="16"/>
      </w:rPr>
      <w:t>E-post: sga.se@saint-gobain.com • Hemsida: www.saint-gobain-abrasives.com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AB" w:rsidRDefault="006406A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2A0" w:rsidRDefault="00B332A0">
      <w:r>
        <w:separator/>
      </w:r>
    </w:p>
  </w:footnote>
  <w:footnote w:type="continuationSeparator" w:id="0">
    <w:p w:rsidR="00B332A0" w:rsidRDefault="00B33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AB" w:rsidRDefault="006406AB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9D" w:rsidRDefault="00584A44" w:rsidP="00F9129D">
    <w:pPr>
      <w:pStyle w:val="Sidhuvud"/>
      <w:tabs>
        <w:tab w:val="clear" w:pos="4153"/>
        <w:tab w:val="center" w:pos="5040"/>
      </w:tabs>
      <w:ind w:left="-42"/>
      <w:jc w:val="center"/>
    </w:pPr>
    <w:r>
      <w:rPr>
        <w:noProof/>
        <w:lang w:val="sv-SE" w:eastAsia="sv-SE"/>
      </w:rPr>
      <w:drawing>
        <wp:inline distT="0" distB="0" distL="0" distR="0">
          <wp:extent cx="1432560" cy="457200"/>
          <wp:effectExtent l="0" t="0" r="0" b="0"/>
          <wp:docPr id="1" name="Bild 1" descr="SG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G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6AB" w:rsidRDefault="006406A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51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AC"/>
    <w:rsid w:val="003446AC"/>
    <w:rsid w:val="00584A44"/>
    <w:rsid w:val="0059783F"/>
    <w:rsid w:val="005C1FAB"/>
    <w:rsid w:val="006406AB"/>
    <w:rsid w:val="00B332A0"/>
    <w:rsid w:val="00F912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3446AC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3446AC"/>
    <w:pPr>
      <w:tabs>
        <w:tab w:val="center" w:pos="4153"/>
        <w:tab w:val="right" w:pos="8306"/>
      </w:tabs>
    </w:pPr>
  </w:style>
  <w:style w:type="character" w:styleId="Hyperlnk">
    <w:name w:val="Hyperlink"/>
    <w:rsid w:val="004D2A76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6406A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06AB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3446AC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rsid w:val="003446AC"/>
    <w:pPr>
      <w:tabs>
        <w:tab w:val="center" w:pos="4153"/>
        <w:tab w:val="right" w:pos="8306"/>
      </w:tabs>
    </w:pPr>
  </w:style>
  <w:style w:type="character" w:styleId="Hyperlnk">
    <w:name w:val="Hyperlink"/>
    <w:rsid w:val="004D2A76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6406A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06AB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</Company>
  <LinksUpToDate>false</LinksUpToDate>
  <CharactersWithSpaces>423</CharactersWithSpaces>
  <SharedDoc>false</SharedDoc>
  <HLinks>
    <vt:vector size="6" baseType="variant">
      <vt:variant>
        <vt:i4>3932275</vt:i4>
      </vt:variant>
      <vt:variant>
        <vt:i4>0</vt:i4>
      </vt:variant>
      <vt:variant>
        <vt:i4>0</vt:i4>
      </vt:variant>
      <vt:variant>
        <vt:i4>5</vt:i4>
      </vt:variant>
      <vt:variant>
        <vt:lpwstr>http://www.website.com/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M6738255</dc:creator>
  <cp:lastModifiedBy>Sverke, Anders - Saint-Gobain Abrasives AB</cp:lastModifiedBy>
  <cp:revision>4</cp:revision>
  <cp:lastPrinted>2012-08-06T11:54:00Z</cp:lastPrinted>
  <dcterms:created xsi:type="dcterms:W3CDTF">2014-11-17T10:15:00Z</dcterms:created>
  <dcterms:modified xsi:type="dcterms:W3CDTF">2015-04-08T12:32:00Z</dcterms:modified>
</cp:coreProperties>
</file>