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D1" w:rsidRPr="00B2515F" w:rsidRDefault="00907ACF" w:rsidP="00B2515F">
      <w:pPr>
        <w:keepNext/>
        <w:spacing w:line="360" w:lineRule="auto"/>
        <w:outlineLvl w:val="1"/>
        <w:rPr>
          <w:rFonts w:ascii="Helvetica" w:hAnsi="Helvetica"/>
          <w:b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15F">
        <w:rPr>
          <w:rFonts w:ascii="Helvetica" w:hAnsi="Helvetica"/>
          <w:b/>
          <w:sz w:val="22"/>
          <w:szCs w:val="22"/>
        </w:rPr>
        <w:t>S</w:t>
      </w:r>
      <w:r w:rsidR="004E3DDE" w:rsidRPr="00B2515F">
        <w:rPr>
          <w:rFonts w:ascii="Helvetica" w:hAnsi="Helvetica"/>
          <w:b/>
          <w:sz w:val="22"/>
          <w:szCs w:val="22"/>
        </w:rPr>
        <w:t>ignal wiring in confined spaces</w:t>
      </w:r>
    </w:p>
    <w:p w:rsidR="00085CD1" w:rsidRPr="00B2515F" w:rsidRDefault="00085CD1" w:rsidP="00085CD1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</w:p>
    <w:p w:rsidR="004E3DDE" w:rsidRPr="00B2515F" w:rsidRDefault="004E3DDE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  <w:r w:rsidRPr="00B2515F">
        <w:rPr>
          <w:rFonts w:ascii="Helvetica" w:hAnsi="Helvetica"/>
        </w:rPr>
        <w:t>High signal density can be achieved for disconnect terminal blocks using the new knife disconnect terminal blocks with push-in connection technology with 3.5 mm pitch for conductors up to 1.5 mm² from Phoenix Contact.</w:t>
      </w:r>
      <w:r w:rsidR="00B2515F">
        <w:rPr>
          <w:rFonts w:ascii="Helvetica" w:hAnsi="Helvetica"/>
        </w:rPr>
        <w:t xml:space="preserve"> </w:t>
      </w:r>
      <w:r w:rsidRPr="00B2515F">
        <w:rPr>
          <w:rFonts w:ascii="Helvetica" w:hAnsi="Helvetica"/>
        </w:rPr>
        <w:t>You can therefore save up to 30% space in the control cabinet. The PT 1</w:t>
      </w:r>
      <w:proofErr w:type="gramStart"/>
      <w:r w:rsidRPr="00B2515F">
        <w:rPr>
          <w:rFonts w:ascii="Helvetica" w:hAnsi="Helvetica"/>
        </w:rPr>
        <w:t>,5</w:t>
      </w:r>
      <w:proofErr w:type="gramEnd"/>
      <w:r w:rsidRPr="00B2515F">
        <w:rPr>
          <w:rFonts w:ascii="Helvetica" w:hAnsi="Helvetica"/>
        </w:rPr>
        <w:t>/S-MT modular terminal block range includes two, three, and four-conductor terminal blocks as well as double-level versions. Feed-through terminal blocks of the same shape complete the range.</w:t>
      </w:r>
    </w:p>
    <w:p w:rsidR="004E3DDE" w:rsidRPr="00B2515F" w:rsidRDefault="004E3DDE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</w:p>
    <w:p w:rsidR="004E3DDE" w:rsidRPr="00B2515F" w:rsidRDefault="004E3DDE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  <w:r w:rsidRPr="00B2515F">
        <w:rPr>
          <w:rFonts w:ascii="Helvetica" w:hAnsi="Helvetica"/>
        </w:rPr>
        <w:t xml:space="preserve">A 2.3 mm test connection at every contact point allows measuring devices to be conveniently looped into the circuit. The double function shaft enables individual and time-saving potential distribution with the aid of jumpers. Disconnect knives and actuation levers of the same </w:t>
      </w:r>
      <w:r w:rsidR="00B2515F" w:rsidRPr="00B2515F">
        <w:rPr>
          <w:rFonts w:ascii="Helvetica" w:hAnsi="Helvetica"/>
        </w:rPr>
        <w:t>colour</w:t>
      </w:r>
      <w:r w:rsidRPr="00B2515F">
        <w:rPr>
          <w:rFonts w:ascii="Helvetica" w:hAnsi="Helvetica"/>
        </w:rPr>
        <w:t xml:space="preserve"> ensure clear assignment of the connection levels when dealing with double-level terminal blocks. Large-surface marking options also provide a clear view for wiring and maintenance work.</w:t>
      </w:r>
    </w:p>
    <w:p w:rsidR="004E3DDE" w:rsidRPr="00B2515F" w:rsidRDefault="004E3DDE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</w:p>
    <w:p w:rsidR="004F08B5" w:rsidRDefault="004E3DDE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/>
        </w:rPr>
      </w:pPr>
      <w:r w:rsidRPr="00B2515F">
        <w:rPr>
          <w:rFonts w:ascii="Helvetica" w:hAnsi="Helvetica"/>
        </w:rPr>
        <w:t>The knife disconnect terminal blocks use the sys</w:t>
      </w:r>
      <w:r w:rsidR="006127AD" w:rsidRPr="00B2515F">
        <w:rPr>
          <w:rFonts w:ascii="Helvetica" w:hAnsi="Helvetica"/>
        </w:rPr>
        <w:t xml:space="preserve">tem accessories for the </w:t>
      </w:r>
      <w:proofErr w:type="spellStart"/>
      <w:r w:rsidR="006127AD" w:rsidRPr="00B2515F">
        <w:rPr>
          <w:rFonts w:ascii="Helvetica" w:hAnsi="Helvetica"/>
        </w:rPr>
        <w:t>Clipline</w:t>
      </w:r>
      <w:proofErr w:type="spellEnd"/>
      <w:r w:rsidRPr="00B2515F">
        <w:rPr>
          <w:rFonts w:ascii="Helvetica" w:hAnsi="Helvetica"/>
        </w:rPr>
        <w:t xml:space="preserve"> complete modular terminal block system. Using push-in connection technology, conductors are wired directly and without using any tools. With up to 50% lower insertion forces, insertion and contacting is easier. High contact forces that exceed those required by the relevant standards ensure reliable and high-quality conductor contacting. The conductors are released using a new type of button, which can be actuated using various tools.</w:t>
      </w:r>
    </w:p>
    <w:p w:rsidR="00B2515F" w:rsidRPr="00B2515F" w:rsidRDefault="00B2515F" w:rsidP="004E3DDE">
      <w:pPr>
        <w:tabs>
          <w:tab w:val="left" w:pos="5245"/>
          <w:tab w:val="left" w:pos="6379"/>
        </w:tabs>
        <w:spacing w:line="360" w:lineRule="auto"/>
        <w:ind w:right="2268"/>
        <w:rPr>
          <w:rFonts w:ascii="Helvetica" w:hAnsi="Helvetica" w:cs="Helvetica"/>
        </w:rPr>
      </w:pPr>
    </w:p>
    <w:p w:rsidR="006916DA" w:rsidRDefault="00B2515F" w:rsidP="00B2515F">
      <w:pPr>
        <w:spacing w:line="360" w:lineRule="auto"/>
        <w:ind w:right="2268"/>
        <w:rPr>
          <w:rFonts w:ascii="Helvetica" w:hAnsi="Helvetica" w:cs="Helvetica"/>
          <w:b/>
          <w:lang w:val="en-US"/>
        </w:rPr>
      </w:pPr>
      <w:r w:rsidRPr="00B2515F">
        <w:rPr>
          <w:rFonts w:ascii="Helvetica" w:hAnsi="Helvetica" w:cs="Helvetica"/>
          <w:b/>
          <w:lang w:val="en-US"/>
        </w:rPr>
        <w:t>Ends</w:t>
      </w:r>
    </w:p>
    <w:p w:rsidR="00B2515F" w:rsidRDefault="00B2515F" w:rsidP="00B2515F">
      <w:pPr>
        <w:spacing w:line="360" w:lineRule="auto"/>
        <w:ind w:right="2268"/>
        <w:rPr>
          <w:rFonts w:ascii="Helvetica" w:hAnsi="Helvetica" w:cs="Helvetica"/>
          <w:b/>
          <w:lang w:val="en-US"/>
        </w:rPr>
      </w:pPr>
      <w:r>
        <w:rPr>
          <w:rFonts w:ascii="Helvetica" w:hAnsi="Helvetica" w:cs="Helvetica"/>
          <w:b/>
          <w:lang w:val="en-US"/>
        </w:rPr>
        <w:t>July 2014</w:t>
      </w:r>
    </w:p>
    <w:p w:rsidR="00B2515F" w:rsidRPr="004E3DDE" w:rsidRDefault="00B2515F" w:rsidP="00B2515F">
      <w:pPr>
        <w:spacing w:line="360" w:lineRule="auto"/>
        <w:ind w:right="2268"/>
        <w:rPr>
          <w:rFonts w:ascii="Helvetica" w:hAnsi="Helvetica" w:cs="Helvetica"/>
          <w:b/>
          <w:lang w:val="en-US"/>
        </w:rPr>
      </w:pPr>
    </w:p>
    <w:p w:rsidR="005C67CD" w:rsidRDefault="00B2515F" w:rsidP="001D2FDB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1D2FDB">
        <w:rPr>
          <w:rFonts w:ascii="Helvetica" w:hAnsi="Helvetica"/>
          <w:b/>
        </w:rPr>
        <w:t>46</w:t>
      </w:r>
      <w:r w:rsidR="00A32DBE">
        <w:rPr>
          <w:rFonts w:ascii="Helvetica" w:hAnsi="Helvetica"/>
          <w:b/>
        </w:rPr>
        <w:t>4</w:t>
      </w:r>
      <w:r w:rsidR="00085CD1"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>GB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B2515F" w:rsidRDefault="00B2515F" w:rsidP="00B251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B2515F" w:rsidRDefault="00B2515F" w:rsidP="00B2515F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B2515F" w:rsidRDefault="00B2515F" w:rsidP="00B2515F">
      <w:pPr>
        <w:rPr>
          <w:rFonts w:ascii="Arial" w:hAnsi="Arial" w:cs="Arial"/>
        </w:rPr>
      </w:pPr>
      <w:hyperlink r:id="rId8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B2515F" w:rsidRDefault="00B2515F" w:rsidP="00B2515F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sectPr w:rsidR="00B2515F" w:rsidSect="0003270C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19" w:rsidRDefault="00386219">
      <w:r>
        <w:separator/>
      </w:r>
    </w:p>
  </w:endnote>
  <w:endnote w:type="continuationSeparator" w:id="1">
    <w:p w:rsidR="00386219" w:rsidRDefault="0038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5F" w:rsidRDefault="00B2515F" w:rsidP="00B2515F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B2515F" w:rsidRDefault="00B2515F" w:rsidP="00B2515F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B2515F" w:rsidRPr="001D2FDB" w:rsidRDefault="00B2515F" w:rsidP="00B2515F">
    <w:pPr>
      <w:spacing w:line="360" w:lineRule="auto"/>
      <w:ind w:left="2832" w:hanging="2832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B2515F" w:rsidRDefault="007E44B2" w:rsidP="00B251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19" w:rsidRDefault="00386219">
      <w:r>
        <w:separator/>
      </w:r>
    </w:p>
  </w:footnote>
  <w:footnote w:type="continuationSeparator" w:id="1">
    <w:p w:rsidR="00386219" w:rsidRDefault="0038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4E3DDE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5A77"/>
    <w:rsid w:val="00007C59"/>
    <w:rsid w:val="000100F6"/>
    <w:rsid w:val="00014589"/>
    <w:rsid w:val="00017500"/>
    <w:rsid w:val="00021EB1"/>
    <w:rsid w:val="0002615A"/>
    <w:rsid w:val="00026282"/>
    <w:rsid w:val="00026490"/>
    <w:rsid w:val="00032263"/>
    <w:rsid w:val="00032589"/>
    <w:rsid w:val="0003270C"/>
    <w:rsid w:val="000341AB"/>
    <w:rsid w:val="000403F4"/>
    <w:rsid w:val="00040B3B"/>
    <w:rsid w:val="00042406"/>
    <w:rsid w:val="000444EE"/>
    <w:rsid w:val="0004738A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6A4"/>
    <w:rsid w:val="00070936"/>
    <w:rsid w:val="000709CF"/>
    <w:rsid w:val="00075BFA"/>
    <w:rsid w:val="00077467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C3A65"/>
    <w:rsid w:val="001C532B"/>
    <w:rsid w:val="001C6A39"/>
    <w:rsid w:val="001C7DE8"/>
    <w:rsid w:val="001D2FDB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5ABD"/>
    <w:rsid w:val="002D615F"/>
    <w:rsid w:val="002E0049"/>
    <w:rsid w:val="002E10A9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3DDE"/>
    <w:rsid w:val="004E415D"/>
    <w:rsid w:val="004E46B6"/>
    <w:rsid w:val="004E58CC"/>
    <w:rsid w:val="004F08B5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61DCD"/>
    <w:rsid w:val="00567A93"/>
    <w:rsid w:val="005739B7"/>
    <w:rsid w:val="00573D91"/>
    <w:rsid w:val="005746BF"/>
    <w:rsid w:val="00577570"/>
    <w:rsid w:val="005941E0"/>
    <w:rsid w:val="00594B85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F240E"/>
    <w:rsid w:val="005F6CEE"/>
    <w:rsid w:val="00600245"/>
    <w:rsid w:val="0060120B"/>
    <w:rsid w:val="006018F9"/>
    <w:rsid w:val="00602253"/>
    <w:rsid w:val="006022A5"/>
    <w:rsid w:val="006058CC"/>
    <w:rsid w:val="00610662"/>
    <w:rsid w:val="006127AD"/>
    <w:rsid w:val="006146D5"/>
    <w:rsid w:val="006221B9"/>
    <w:rsid w:val="006230B0"/>
    <w:rsid w:val="00632D56"/>
    <w:rsid w:val="00632D8F"/>
    <w:rsid w:val="00633080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B0878"/>
    <w:rsid w:val="008B1B5B"/>
    <w:rsid w:val="008B1B77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7E12"/>
    <w:rsid w:val="00B11C45"/>
    <w:rsid w:val="00B12F82"/>
    <w:rsid w:val="00B168DB"/>
    <w:rsid w:val="00B179B4"/>
    <w:rsid w:val="00B201E1"/>
    <w:rsid w:val="00B24B91"/>
    <w:rsid w:val="00B2515F"/>
    <w:rsid w:val="00B26C0E"/>
    <w:rsid w:val="00B33297"/>
    <w:rsid w:val="00B3548D"/>
    <w:rsid w:val="00B42CD9"/>
    <w:rsid w:val="00B43CBD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1C24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2B2E"/>
    <w:rsid w:val="00C95F3F"/>
    <w:rsid w:val="00C9745F"/>
    <w:rsid w:val="00CA0287"/>
    <w:rsid w:val="00CA5607"/>
    <w:rsid w:val="00CB69B9"/>
    <w:rsid w:val="00CC2813"/>
    <w:rsid w:val="00CC52B5"/>
    <w:rsid w:val="00CC713C"/>
    <w:rsid w:val="00CD761A"/>
    <w:rsid w:val="00CD7FDA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17017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F3F6D"/>
    <w:rsid w:val="00EF4407"/>
    <w:rsid w:val="00EF7BD4"/>
    <w:rsid w:val="00F0416C"/>
    <w:rsid w:val="00F052D8"/>
    <w:rsid w:val="00F100FE"/>
    <w:rsid w:val="00F13CEA"/>
    <w:rsid w:val="00F267C7"/>
    <w:rsid w:val="00F330F7"/>
    <w:rsid w:val="00F3330A"/>
    <w:rsid w:val="00F34546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70C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03270C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3270C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03270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03270C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03270C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03270C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03270C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03270C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03270C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03270C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03270C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contac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hoenixcontact.co.uk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 </cp:lastModifiedBy>
  <cp:revision>3</cp:revision>
  <cp:lastPrinted>2014-06-12T06:03:00Z</cp:lastPrinted>
  <dcterms:created xsi:type="dcterms:W3CDTF">2014-06-26T12:24:00Z</dcterms:created>
  <dcterms:modified xsi:type="dcterms:W3CDTF">2014-06-30T09:30:00Z</dcterms:modified>
</cp:coreProperties>
</file>