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Default="00627CFE" w:rsidP="00627CFE">
      <w:pPr>
        <w:ind w:left="-426" w:right="-142"/>
        <w:rPr>
          <w:rFonts w:ascii="Eurostile" w:eastAsia="Calibri" w:hAnsi="Eurostile" w:cs="Times New Roman"/>
          <w:b/>
          <w:color w:val="000000" w:themeColor="text1"/>
          <w:szCs w:val="28"/>
        </w:rPr>
      </w:pPr>
      <w:r>
        <w:rPr>
          <w:rFonts w:ascii="Eurostile" w:eastAsia="Calibri" w:hAnsi="Eurostile" w:cs="Times New Roman"/>
          <w:b/>
          <w:color w:val="000000" w:themeColor="text1"/>
          <w:szCs w:val="28"/>
        </w:rPr>
        <w:t>Första officiella bilden på produktionsklara Subaru XV</w:t>
      </w:r>
    </w:p>
    <w:p w:rsidR="00983951" w:rsidRPr="001837B4" w:rsidRDefault="00983951" w:rsidP="00627CFE">
      <w:pPr>
        <w:ind w:left="-426" w:right="-142"/>
        <w:rPr>
          <w:rFonts w:ascii="Eurostile" w:eastAsia="Calibri" w:hAnsi="Eurostile" w:cs="Times New Roman"/>
          <w:b/>
          <w:color w:val="000000" w:themeColor="text1"/>
          <w:szCs w:val="28"/>
        </w:rPr>
      </w:pPr>
    </w:p>
    <w:p w:rsidR="0025074D" w:rsidRDefault="0025074D" w:rsidP="00627CFE">
      <w:pPr>
        <w:pStyle w:val="Normalwebb"/>
        <w:spacing w:before="0" w:beforeAutospacing="0" w:after="0" w:afterAutospacing="0"/>
        <w:ind w:left="-426" w:right="-142"/>
        <w:rPr>
          <w:rStyle w:val="Stark"/>
          <w:rFonts w:ascii="Eurostile" w:hAnsi="Eurostile" w:cs="Helvetica"/>
          <w:iCs/>
          <w:color w:val="000000" w:themeColor="text1"/>
          <w:sz w:val="22"/>
        </w:rPr>
      </w:pPr>
      <w:r w:rsidRPr="001837B4">
        <w:rPr>
          <w:rFonts w:ascii="Eurostile" w:eastAsia="Calibri" w:hAnsi="Eurostile"/>
          <w:b/>
          <w:color w:val="000000" w:themeColor="text1"/>
          <w:sz w:val="22"/>
        </w:rPr>
        <w:t>Nu är det knappt 14 dagar kvar tills täckelset faller och en helt ny</w:t>
      </w:r>
      <w:r w:rsidR="00627CFE">
        <w:rPr>
          <w:rFonts w:ascii="Eurostile" w:eastAsia="Calibri" w:hAnsi="Eurostile"/>
          <w:b/>
          <w:color w:val="000000" w:themeColor="text1"/>
          <w:sz w:val="22"/>
        </w:rPr>
        <w:t>, produktionsklar</w:t>
      </w:r>
      <w:r w:rsidRPr="001837B4">
        <w:rPr>
          <w:rFonts w:ascii="Eurostile" w:eastAsia="Calibri" w:hAnsi="Eurostile"/>
          <w:b/>
          <w:color w:val="000000" w:themeColor="text1"/>
          <w:sz w:val="22"/>
        </w:rPr>
        <w:t xml:space="preserve"> Subaru får Världspremiär</w:t>
      </w:r>
      <w:r w:rsidR="005A2F4F" w:rsidRPr="001837B4">
        <w:rPr>
          <w:rFonts w:ascii="Eurostile" w:eastAsia="Calibri" w:hAnsi="Eurostile"/>
          <w:b/>
          <w:color w:val="000000" w:themeColor="text1"/>
          <w:sz w:val="22"/>
        </w:rPr>
        <w:t>.</w:t>
      </w:r>
      <w:r w:rsidRPr="001837B4">
        <w:rPr>
          <w:rFonts w:ascii="Eurostile" w:eastAsia="Calibri" w:hAnsi="Eurostile"/>
          <w:b/>
          <w:color w:val="000000" w:themeColor="text1"/>
          <w:sz w:val="22"/>
        </w:rPr>
        <w:t xml:space="preserve"> </w:t>
      </w:r>
      <w:r w:rsidRPr="001837B4">
        <w:rPr>
          <w:rStyle w:val="Stark"/>
          <w:rFonts w:ascii="Eurostile" w:hAnsi="Eurostile" w:cs="Helvetica"/>
          <w:iCs/>
          <w:color w:val="000000" w:themeColor="text1"/>
          <w:sz w:val="22"/>
        </w:rPr>
        <w:t xml:space="preserve">Subaru XV är en crossover som utvecklats med fokus på Europa och de </w:t>
      </w:r>
      <w:r w:rsidR="00627CFE">
        <w:rPr>
          <w:rStyle w:val="Stark"/>
          <w:rFonts w:ascii="Eurostile" w:hAnsi="Eurostile" w:cs="Helvetica"/>
          <w:iCs/>
          <w:color w:val="000000" w:themeColor="text1"/>
          <w:sz w:val="22"/>
        </w:rPr>
        <w:t xml:space="preserve">höga </w:t>
      </w:r>
      <w:r w:rsidRPr="001837B4">
        <w:rPr>
          <w:rStyle w:val="Stark"/>
          <w:rFonts w:ascii="Eurostile" w:hAnsi="Eurostile" w:cs="Helvetica"/>
          <w:iCs/>
          <w:color w:val="000000" w:themeColor="text1"/>
          <w:sz w:val="22"/>
        </w:rPr>
        <w:t>krav som ställs av konsumenterna på denna marknad.</w:t>
      </w:r>
    </w:p>
    <w:p w:rsidR="00983951" w:rsidRPr="001837B4" w:rsidRDefault="00983951" w:rsidP="00627CFE">
      <w:pPr>
        <w:pStyle w:val="Normalwebb"/>
        <w:spacing w:before="0" w:beforeAutospacing="0" w:after="0" w:afterAutospacing="0"/>
        <w:ind w:left="-426" w:right="-142"/>
        <w:rPr>
          <w:rFonts w:ascii="Eurostile" w:hAnsi="Eurostile" w:cs="Helvetica"/>
          <w:color w:val="000000" w:themeColor="text1"/>
          <w:sz w:val="22"/>
        </w:rPr>
      </w:pPr>
    </w:p>
    <w:p w:rsidR="0025074D" w:rsidRDefault="0025074D" w:rsidP="00627CFE">
      <w:pPr>
        <w:pStyle w:val="Normalwebb"/>
        <w:spacing w:before="0" w:beforeAutospacing="0" w:after="0" w:afterAutospacing="0"/>
        <w:ind w:left="-426" w:right="-142"/>
        <w:rPr>
          <w:rFonts w:ascii="Eurostile" w:hAnsi="Eurostile" w:cs="Helvetica"/>
          <w:color w:val="000000" w:themeColor="text1"/>
          <w:sz w:val="22"/>
        </w:rPr>
      </w:pPr>
      <w:r w:rsidRPr="001837B4">
        <w:rPr>
          <w:rFonts w:ascii="Eurostile" w:hAnsi="Eurostile" w:cs="Helvetica"/>
          <w:color w:val="000000" w:themeColor="text1"/>
          <w:sz w:val="22"/>
        </w:rPr>
        <w:t>Eftersom nya Subaru XV är utvecklad och framtagen med fokus på den europeiska marknaden är det helt naturligt att den produktionsklara mode</w:t>
      </w:r>
      <w:r w:rsidR="004F3857">
        <w:rPr>
          <w:rFonts w:ascii="Eurostile" w:hAnsi="Eurostile" w:cs="Helvetica"/>
          <w:color w:val="000000" w:themeColor="text1"/>
          <w:sz w:val="22"/>
        </w:rPr>
        <w:t>l</w:t>
      </w:r>
      <w:r w:rsidRPr="001837B4">
        <w:rPr>
          <w:rFonts w:ascii="Eurostile" w:hAnsi="Eurostile" w:cs="Helvetica"/>
          <w:color w:val="000000" w:themeColor="text1"/>
          <w:sz w:val="22"/>
        </w:rPr>
        <w:t>len får sin Världspremiär på Europas största och viktigaste internationella bilmässa. Tillfället är unikt eftersom Subaru aldrig tidigare valt att förlägga någon Världspremiär till en europeisk bilmässa.</w:t>
      </w:r>
    </w:p>
    <w:p w:rsidR="00983951" w:rsidRPr="001837B4" w:rsidRDefault="00983951" w:rsidP="00627CFE">
      <w:pPr>
        <w:pStyle w:val="Normalwebb"/>
        <w:spacing w:before="0" w:beforeAutospacing="0" w:after="0" w:afterAutospacing="0"/>
        <w:ind w:left="-426" w:right="-142"/>
        <w:rPr>
          <w:rFonts w:ascii="Eurostile" w:hAnsi="Eurostile" w:cs="Helvetica"/>
          <w:color w:val="000000" w:themeColor="text1"/>
          <w:sz w:val="22"/>
        </w:rPr>
      </w:pPr>
    </w:p>
    <w:p w:rsidR="008836F4" w:rsidRPr="001837B4" w:rsidRDefault="0025074D" w:rsidP="00627CFE">
      <w:pPr>
        <w:ind w:left="-426" w:right="-142"/>
        <w:rPr>
          <w:rFonts w:ascii="Eurostile" w:eastAsia="Calibri" w:hAnsi="Eurostile" w:cs="Times New Roman"/>
          <w:color w:val="000000" w:themeColor="text1"/>
          <w:sz w:val="22"/>
        </w:rPr>
      </w:pPr>
      <w:r w:rsidRPr="001837B4">
        <w:rPr>
          <w:rFonts w:ascii="Eurostile" w:eastAsia="Calibri" w:hAnsi="Eurostile" w:cs="Times New Roman"/>
          <w:color w:val="000000" w:themeColor="text1"/>
          <w:sz w:val="22"/>
        </w:rPr>
        <w:t xml:space="preserve">Subaru XV är en tuff utmanare i C-segmentet som kombinerar sportig smidighet med </w:t>
      </w:r>
      <w:r w:rsidR="00627CFE">
        <w:rPr>
          <w:rFonts w:ascii="Eurostile" w:eastAsia="Calibri" w:hAnsi="Eurostile" w:cs="Times New Roman"/>
          <w:color w:val="000000" w:themeColor="text1"/>
          <w:sz w:val="22"/>
        </w:rPr>
        <w:t>förstklassig</w:t>
      </w:r>
      <w:r w:rsidRPr="001837B4">
        <w:rPr>
          <w:rFonts w:ascii="Eurostile" w:eastAsia="Calibri" w:hAnsi="Eurostile" w:cs="Times New Roman"/>
          <w:color w:val="000000" w:themeColor="text1"/>
          <w:sz w:val="22"/>
        </w:rPr>
        <w:t xml:space="preserve"> fram</w:t>
      </w:r>
      <w:r w:rsidR="002E750C" w:rsidRPr="001837B4">
        <w:rPr>
          <w:rFonts w:ascii="Eurostile" w:eastAsia="Calibri" w:hAnsi="Eurostile" w:cs="Times New Roman"/>
          <w:color w:val="000000" w:themeColor="text1"/>
          <w:sz w:val="22"/>
        </w:rPr>
        <w:t xml:space="preserve">komlighet. Nyckeln till den lyckade kombinationen är naturligtvis Boxermotorn. Trots hela 22 centimeter markfrigång </w:t>
      </w:r>
      <w:r w:rsidR="00F85CFC">
        <w:rPr>
          <w:rFonts w:ascii="Eurostile" w:eastAsia="Calibri" w:hAnsi="Eurostile" w:cs="Times New Roman"/>
          <w:color w:val="000000" w:themeColor="text1"/>
          <w:sz w:val="22"/>
        </w:rPr>
        <w:t>stoltserar</w:t>
      </w:r>
      <w:r w:rsidR="002E750C" w:rsidRPr="001837B4">
        <w:rPr>
          <w:rFonts w:ascii="Eurostile" w:eastAsia="Calibri" w:hAnsi="Eurostile" w:cs="Times New Roman"/>
          <w:color w:val="000000" w:themeColor="text1"/>
          <w:sz w:val="22"/>
        </w:rPr>
        <w:t xml:space="preserve"> Subaru XV</w:t>
      </w:r>
      <w:r w:rsidR="00F85CFC">
        <w:rPr>
          <w:rFonts w:ascii="Eurostile" w:eastAsia="Calibri" w:hAnsi="Eurostile" w:cs="Times New Roman"/>
          <w:color w:val="000000" w:themeColor="text1"/>
          <w:sz w:val="22"/>
        </w:rPr>
        <w:t xml:space="preserve"> </w:t>
      </w:r>
      <w:r w:rsidR="00627CFE">
        <w:rPr>
          <w:rFonts w:ascii="Eurostile" w:eastAsia="Calibri" w:hAnsi="Eurostile" w:cs="Times New Roman"/>
          <w:color w:val="000000" w:themeColor="text1"/>
          <w:sz w:val="22"/>
        </w:rPr>
        <w:t xml:space="preserve">såväl </w:t>
      </w:r>
      <w:r w:rsidR="00F85CFC">
        <w:rPr>
          <w:rFonts w:ascii="Eurostile" w:eastAsia="Calibri" w:hAnsi="Eurostile" w:cs="Times New Roman"/>
          <w:color w:val="000000" w:themeColor="text1"/>
          <w:sz w:val="22"/>
        </w:rPr>
        <w:t>med</w:t>
      </w:r>
      <w:r w:rsidR="002E750C" w:rsidRPr="001837B4">
        <w:rPr>
          <w:rFonts w:ascii="Eurostile" w:eastAsia="Calibri" w:hAnsi="Eurostile" w:cs="Times New Roman"/>
          <w:color w:val="000000" w:themeColor="text1"/>
          <w:sz w:val="22"/>
        </w:rPr>
        <w:t xml:space="preserve"> </w:t>
      </w:r>
      <w:r w:rsidR="00627CFE">
        <w:rPr>
          <w:rFonts w:ascii="Eurostile" w:eastAsia="Calibri" w:hAnsi="Eurostile" w:cs="Times New Roman"/>
          <w:color w:val="000000" w:themeColor="text1"/>
          <w:sz w:val="22"/>
        </w:rPr>
        <w:t>klassledande vägegenskaper som med segmentets lägsta tyngdpunkt.</w:t>
      </w:r>
    </w:p>
    <w:p w:rsidR="002E750C" w:rsidRPr="001837B4" w:rsidRDefault="002E750C" w:rsidP="00627CFE">
      <w:pPr>
        <w:ind w:left="-426" w:right="-142"/>
        <w:rPr>
          <w:rFonts w:ascii="Eurostile" w:eastAsia="Calibri" w:hAnsi="Eurostile" w:cs="Times New Roman"/>
          <w:color w:val="000000" w:themeColor="text1"/>
          <w:sz w:val="22"/>
        </w:rPr>
      </w:pPr>
    </w:p>
    <w:p w:rsidR="00F32C6E" w:rsidRPr="001837B4" w:rsidRDefault="002E750C" w:rsidP="00627CFE">
      <w:pPr>
        <w:ind w:left="-426" w:right="-142"/>
        <w:rPr>
          <w:rFonts w:ascii="Eurostile" w:eastAsia="Calibri" w:hAnsi="Eurostile" w:cs="Times New Roman"/>
          <w:color w:val="000000" w:themeColor="text1"/>
          <w:sz w:val="22"/>
        </w:rPr>
      </w:pPr>
      <w:r w:rsidRPr="001837B4">
        <w:rPr>
          <w:rFonts w:ascii="Eurostile" w:eastAsia="Calibri" w:hAnsi="Eurostile" w:cs="Times New Roman"/>
          <w:color w:val="000000" w:themeColor="text1"/>
          <w:sz w:val="22"/>
        </w:rPr>
        <w:t xml:space="preserve">Subaru XV är 445 cm lång, 178 cm bred, 157 cm hög och axelavståndet är 263,5 cm. Utställningsbilen är bestyckad med en 2-liters Boxermotor av tredje generationen och Subarus steglösa automatlåda, Lineartronic. </w:t>
      </w:r>
      <w:r w:rsidR="00E56D74">
        <w:rPr>
          <w:rFonts w:ascii="Eurostile" w:eastAsia="Calibri" w:hAnsi="Eurostile" w:cs="Times New Roman"/>
          <w:color w:val="000000" w:themeColor="text1"/>
          <w:sz w:val="22"/>
        </w:rPr>
        <w:t>Samtliga</w:t>
      </w:r>
      <w:r w:rsidRPr="001837B4">
        <w:rPr>
          <w:rFonts w:ascii="Eurostile" w:eastAsia="Calibri" w:hAnsi="Eurostile" w:cs="Times New Roman"/>
          <w:color w:val="000000" w:themeColor="text1"/>
          <w:sz w:val="22"/>
        </w:rPr>
        <w:t xml:space="preserve"> motoralternativ k</w:t>
      </w:r>
      <w:bookmarkStart w:id="0" w:name="_GoBack"/>
      <w:bookmarkEnd w:id="0"/>
      <w:r w:rsidRPr="001837B4">
        <w:rPr>
          <w:rFonts w:ascii="Eurostile" w:eastAsia="Calibri" w:hAnsi="Eurostile" w:cs="Times New Roman"/>
          <w:color w:val="000000" w:themeColor="text1"/>
          <w:sz w:val="22"/>
        </w:rPr>
        <w:t>ommer att presenteras i samband med premiärvisningen i Frankfurt.</w:t>
      </w:r>
      <w:r w:rsidR="00627CFE">
        <w:rPr>
          <w:rFonts w:ascii="Eurostile" w:eastAsia="Calibri" w:hAnsi="Eurostile" w:cs="Times New Roman"/>
          <w:color w:val="000000" w:themeColor="text1"/>
          <w:sz w:val="22"/>
        </w:rPr>
        <w:t xml:space="preserve"> Subaru XV introduceras i Sverige under första kvartalet 2012.</w:t>
      </w:r>
    </w:p>
    <w:p w:rsidR="00F32C6E" w:rsidRPr="001837B4" w:rsidRDefault="00F32C6E" w:rsidP="00627CFE">
      <w:pPr>
        <w:ind w:left="-426" w:right="-142"/>
        <w:rPr>
          <w:rFonts w:ascii="Eurostile" w:eastAsia="Calibri" w:hAnsi="Eurostile" w:cs="Times New Roman"/>
          <w:color w:val="000000" w:themeColor="text1"/>
          <w:sz w:val="22"/>
        </w:rPr>
      </w:pPr>
    </w:p>
    <w:p w:rsidR="00562A92" w:rsidRPr="001837B4" w:rsidRDefault="002E750C" w:rsidP="00627CFE">
      <w:pPr>
        <w:ind w:left="-426" w:right="-142"/>
        <w:rPr>
          <w:rFonts w:ascii="Eurostile" w:eastAsia="Calibri" w:hAnsi="Eurostile" w:cs="Times New Roman"/>
          <w:color w:val="000000" w:themeColor="text1"/>
          <w:sz w:val="22"/>
        </w:rPr>
      </w:pPr>
      <w:r w:rsidRPr="001837B4">
        <w:rPr>
          <w:rFonts w:ascii="Eurostile" w:hAnsi="Eurostile" w:cs="Helvetica"/>
          <w:color w:val="000000" w:themeColor="text1"/>
          <w:sz w:val="22"/>
        </w:rPr>
        <w:t>Helt nya Subaru XV avtäcks i samband med presskonferensen 13 september klockan 09.30 i Subarus monter på bilsalongen i Frankfurt.</w:t>
      </w:r>
      <w:r w:rsidR="00047C04" w:rsidRPr="001837B4">
        <w:rPr>
          <w:rFonts w:ascii="Eurostile" w:eastAsia="Calibri" w:hAnsi="Eurostile" w:cs="Helv"/>
          <w:color w:val="000000" w:themeColor="text1"/>
          <w:sz w:val="22"/>
        </w:rPr>
        <w:t xml:space="preserve"> </w:t>
      </w:r>
      <w:r w:rsidR="0052135E" w:rsidRPr="001837B4">
        <w:rPr>
          <w:rFonts w:ascii="Eurostile" w:eastAsia="Calibri" w:hAnsi="Eurostile" w:cs="Helv"/>
          <w:color w:val="000000" w:themeColor="text1"/>
          <w:sz w:val="22"/>
        </w:rPr>
        <w:t>Förutom Världspremiären på nya Subaru XV,</w:t>
      </w:r>
      <w:r w:rsidR="003F6CD2" w:rsidRPr="001837B4">
        <w:rPr>
          <w:rFonts w:ascii="Eurostile" w:eastAsia="Calibri" w:hAnsi="Eurostile" w:cs="Helv"/>
          <w:color w:val="000000" w:themeColor="text1"/>
          <w:sz w:val="22"/>
        </w:rPr>
        <w:t xml:space="preserve"> visas </w:t>
      </w:r>
      <w:r w:rsidR="0052135E" w:rsidRPr="001837B4">
        <w:rPr>
          <w:rFonts w:ascii="Eurostile" w:eastAsia="Calibri" w:hAnsi="Eurostile" w:cs="Helv"/>
          <w:color w:val="000000" w:themeColor="text1"/>
          <w:sz w:val="22"/>
        </w:rPr>
        <w:t xml:space="preserve">sportcoupékonceptet </w:t>
      </w:r>
      <w:r w:rsidR="00047C04" w:rsidRPr="001837B4">
        <w:rPr>
          <w:rFonts w:ascii="Eurostile" w:eastAsia="Calibri" w:hAnsi="Eurostile" w:cs="Helv"/>
          <w:color w:val="000000" w:themeColor="text1"/>
          <w:sz w:val="22"/>
        </w:rPr>
        <w:t>Subaru BRZ Prologue –</w:t>
      </w:r>
      <w:r w:rsidR="003F6CD2" w:rsidRPr="001837B4">
        <w:rPr>
          <w:rFonts w:ascii="Eurostile" w:eastAsia="Calibri" w:hAnsi="Eurostile" w:cs="Helv"/>
          <w:color w:val="000000" w:themeColor="text1"/>
          <w:sz w:val="22"/>
        </w:rPr>
        <w:t xml:space="preserve"> där man kan</w:t>
      </w:r>
      <w:r w:rsidR="00AD670B">
        <w:rPr>
          <w:rFonts w:ascii="Eurostile" w:eastAsia="Calibri" w:hAnsi="Eurostile" w:cs="Helv"/>
          <w:color w:val="000000" w:themeColor="text1"/>
          <w:sz w:val="22"/>
        </w:rPr>
        <w:t xml:space="preserve"> se den nya motorn och</w:t>
      </w:r>
      <w:r w:rsidR="003F6CD2" w:rsidRPr="001837B4">
        <w:rPr>
          <w:rFonts w:ascii="Eurostile" w:eastAsia="Calibri" w:hAnsi="Eurostile" w:cs="Helv"/>
          <w:color w:val="000000" w:themeColor="text1"/>
          <w:sz w:val="22"/>
        </w:rPr>
        <w:t xml:space="preserve"> </w:t>
      </w:r>
      <w:r w:rsidR="00AD670B">
        <w:rPr>
          <w:rFonts w:ascii="Eurostile" w:eastAsia="Calibri" w:hAnsi="Eurostile" w:cs="Helv"/>
          <w:color w:val="000000" w:themeColor="text1"/>
          <w:sz w:val="22"/>
        </w:rPr>
        <w:t>ta del</w:t>
      </w:r>
      <w:r w:rsidR="003F6CD2" w:rsidRPr="001837B4">
        <w:rPr>
          <w:rFonts w:ascii="Eurostile" w:eastAsia="Calibri" w:hAnsi="Eurostile" w:cs="Helv"/>
          <w:color w:val="000000" w:themeColor="text1"/>
          <w:sz w:val="22"/>
        </w:rPr>
        <w:t xml:space="preserve"> av </w:t>
      </w:r>
      <w:r w:rsidR="00AD670B">
        <w:rPr>
          <w:rFonts w:ascii="Eurostile" w:eastAsia="Calibri" w:hAnsi="Eurostile" w:cs="Helv"/>
          <w:color w:val="000000" w:themeColor="text1"/>
          <w:sz w:val="22"/>
        </w:rPr>
        <w:t xml:space="preserve">den avancerade </w:t>
      </w:r>
      <w:r w:rsidR="003F6CD2" w:rsidRPr="001837B4">
        <w:rPr>
          <w:rFonts w:ascii="Eurostile" w:eastAsia="Calibri" w:hAnsi="Eurostile" w:cs="Helv"/>
          <w:color w:val="000000" w:themeColor="text1"/>
          <w:sz w:val="22"/>
        </w:rPr>
        <w:t>tekniken.</w:t>
      </w:r>
    </w:p>
    <w:p w:rsidR="00562A92" w:rsidRPr="001837B4" w:rsidRDefault="00562A92" w:rsidP="00627CFE">
      <w:pPr>
        <w:autoSpaceDE w:val="0"/>
        <w:autoSpaceDN w:val="0"/>
        <w:adjustRightInd w:val="0"/>
        <w:ind w:left="-426" w:right="-142"/>
        <w:rPr>
          <w:rFonts w:ascii="Eurostile" w:eastAsia="Calibri" w:hAnsi="Eurostile" w:cs="Helv"/>
          <w:color w:val="000000" w:themeColor="text1"/>
          <w:sz w:val="22"/>
          <w:lang w:eastAsia="sv-SE"/>
        </w:rPr>
      </w:pPr>
      <w:r w:rsidRPr="001837B4">
        <w:rPr>
          <w:rFonts w:ascii="Eurostile" w:eastAsia="Calibri" w:hAnsi="Eurostile" w:cs="Helv"/>
          <w:color w:val="000000" w:themeColor="text1"/>
          <w:sz w:val="22"/>
          <w:lang w:eastAsia="sv-SE"/>
        </w:rPr>
        <w:t xml:space="preserve">Inför </w:t>
      </w:r>
      <w:r w:rsidR="00AD670B">
        <w:rPr>
          <w:rFonts w:ascii="Eurostile" w:eastAsia="Calibri" w:hAnsi="Eurostile" w:cs="Helv"/>
          <w:color w:val="000000" w:themeColor="text1"/>
          <w:sz w:val="22"/>
          <w:lang w:eastAsia="sv-SE"/>
        </w:rPr>
        <w:t>premiärvisningarna</w:t>
      </w:r>
      <w:r w:rsidRPr="001837B4">
        <w:rPr>
          <w:rFonts w:ascii="Eurostile" w:eastAsia="Calibri" w:hAnsi="Eurostile" w:cs="Helv"/>
          <w:color w:val="000000" w:themeColor="text1"/>
          <w:sz w:val="22"/>
          <w:lang w:eastAsia="sv-SE"/>
        </w:rPr>
        <w:t xml:space="preserve"> </w:t>
      </w:r>
      <w:r w:rsidR="00AD670B">
        <w:rPr>
          <w:rFonts w:ascii="Eurostile" w:eastAsia="Calibri" w:hAnsi="Eurostile" w:cs="Helv"/>
          <w:color w:val="000000" w:themeColor="text1"/>
          <w:sz w:val="22"/>
          <w:lang w:eastAsia="sv-SE"/>
        </w:rPr>
        <w:t xml:space="preserve">har Subaru öppnat en </w:t>
      </w:r>
      <w:r w:rsidRPr="001837B4">
        <w:rPr>
          <w:rFonts w:ascii="Eurostile" w:eastAsia="Calibri" w:hAnsi="Eurostile" w:cs="Helv"/>
          <w:color w:val="000000" w:themeColor="text1"/>
          <w:sz w:val="22"/>
          <w:lang w:eastAsia="sv-SE"/>
        </w:rPr>
        <w:t>hemsida</w:t>
      </w:r>
      <w:r w:rsidR="004F3857">
        <w:rPr>
          <w:rFonts w:ascii="Eurostile" w:eastAsia="Calibri" w:hAnsi="Eurostile" w:cs="Helv"/>
          <w:color w:val="000000" w:themeColor="text1"/>
          <w:sz w:val="22"/>
          <w:lang w:eastAsia="sv-SE"/>
        </w:rPr>
        <w:t xml:space="preserve"> som kommer att </w:t>
      </w:r>
      <w:r w:rsidR="002E750C" w:rsidRPr="001837B4">
        <w:rPr>
          <w:rFonts w:ascii="Eurostile" w:eastAsia="Calibri" w:hAnsi="Eurostile" w:cs="Helv"/>
          <w:color w:val="000000" w:themeColor="text1"/>
          <w:sz w:val="22"/>
          <w:lang w:eastAsia="sv-SE"/>
        </w:rPr>
        <w:t>uppdateras kontinuerligt</w:t>
      </w:r>
      <w:r w:rsidR="00AD670B">
        <w:rPr>
          <w:rFonts w:ascii="Eurostile" w:eastAsia="Calibri" w:hAnsi="Eurostile" w:cs="Helv"/>
          <w:color w:val="000000" w:themeColor="text1"/>
          <w:sz w:val="22"/>
          <w:lang w:eastAsia="sv-SE"/>
        </w:rPr>
        <w:t xml:space="preserve"> inför och under Frankfurt-mässan</w:t>
      </w:r>
      <w:r w:rsidRPr="001837B4">
        <w:rPr>
          <w:rFonts w:ascii="Eurostile" w:eastAsia="Calibri" w:hAnsi="Eurostile" w:cs="Helv"/>
          <w:color w:val="000000" w:themeColor="text1"/>
          <w:sz w:val="22"/>
          <w:lang w:eastAsia="sv-SE"/>
        </w:rPr>
        <w:t>:</w:t>
      </w:r>
    </w:p>
    <w:p w:rsidR="004D0F47" w:rsidRDefault="00E56D74" w:rsidP="00627CFE">
      <w:pPr>
        <w:autoSpaceDE w:val="0"/>
        <w:autoSpaceDN w:val="0"/>
        <w:adjustRightInd w:val="0"/>
        <w:ind w:left="-426" w:right="-142"/>
        <w:rPr>
          <w:rStyle w:val="Hyperlnk"/>
          <w:rFonts w:ascii="Eurostile" w:eastAsia="Calibri" w:hAnsi="Eurostile" w:cs="Helv"/>
          <w:color w:val="000000" w:themeColor="text1"/>
          <w:sz w:val="22"/>
          <w:lang w:eastAsia="sv-SE"/>
        </w:rPr>
      </w:pPr>
      <w:hyperlink r:id="rId7" w:history="1">
        <w:r w:rsidR="00562A92" w:rsidRPr="001837B4">
          <w:rPr>
            <w:rStyle w:val="Hyperlnk"/>
            <w:rFonts w:ascii="Eurostile" w:eastAsia="Calibri" w:hAnsi="Eurostile" w:cs="Helv"/>
            <w:color w:val="000000" w:themeColor="text1"/>
            <w:sz w:val="22"/>
            <w:lang w:eastAsia="sv-SE"/>
          </w:rPr>
          <w:t>www.subaru-global.com/11frankfurt/teaser</w:t>
        </w:r>
      </w:hyperlink>
    </w:p>
    <w:p w:rsidR="001837B4" w:rsidRPr="001837B4" w:rsidRDefault="001837B4" w:rsidP="00627CFE">
      <w:pPr>
        <w:autoSpaceDE w:val="0"/>
        <w:autoSpaceDN w:val="0"/>
        <w:adjustRightInd w:val="0"/>
        <w:ind w:left="-426" w:right="-142"/>
        <w:rPr>
          <w:rStyle w:val="Hyperlnk"/>
          <w:rFonts w:ascii="Eurostile" w:eastAsia="Calibri" w:hAnsi="Eurostile" w:cs="Helv"/>
          <w:color w:val="000000" w:themeColor="text1"/>
          <w:sz w:val="22"/>
          <w:lang w:eastAsia="sv-SE"/>
        </w:rPr>
      </w:pPr>
    </w:p>
    <w:p w:rsidR="008963F8" w:rsidRPr="00F32C6E" w:rsidRDefault="008963F8" w:rsidP="00627CFE">
      <w:pPr>
        <w:autoSpaceDE w:val="0"/>
        <w:autoSpaceDN w:val="0"/>
        <w:adjustRightInd w:val="0"/>
        <w:spacing w:after="60"/>
        <w:ind w:left="-426" w:right="-142"/>
        <w:rPr>
          <w:rFonts w:ascii="Eurostile" w:eastAsia="Calibri" w:hAnsi="Eurostile" w:cs="Helv"/>
          <w:color w:val="000000" w:themeColor="text1"/>
          <w:u w:val="single"/>
          <w:lang w:eastAsia="sv-SE"/>
        </w:rPr>
      </w:pPr>
      <w:r>
        <w:rPr>
          <w:rFonts w:ascii="Eurostile" w:eastAsia="Calibri" w:hAnsi="Eurostile" w:cs="Helv"/>
          <w:noProof/>
          <w:color w:val="000000" w:themeColor="text1"/>
          <w:u w:val="single"/>
          <w:lang w:eastAsia="sv-SE"/>
        </w:rPr>
        <w:drawing>
          <wp:inline distT="0" distB="0" distL="0" distR="0" wp14:anchorId="6353B283" wp14:editId="1CF43F6E">
            <wp:extent cx="2428875" cy="213668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V_Teaser2_final_110830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1"/>
                    <a:stretch/>
                  </pic:blipFill>
                  <pic:spPr bwMode="auto">
                    <a:xfrm>
                      <a:off x="0" y="0"/>
                      <a:ext cx="2431743" cy="2139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3857">
        <w:rPr>
          <w:rFonts w:ascii="Eurostile" w:eastAsia="Calibri" w:hAnsi="Eurostile" w:cs="Helv"/>
          <w:color w:val="000000" w:themeColor="text1"/>
          <w:u w:val="single"/>
          <w:lang w:eastAsia="sv-SE"/>
        </w:rPr>
        <w:t xml:space="preserve">    </w:t>
      </w:r>
      <w:r w:rsidR="004F3857">
        <w:rPr>
          <w:rFonts w:ascii="Eurostile" w:eastAsia="Calibri" w:hAnsi="Eurostile" w:cs="Helv"/>
          <w:noProof/>
          <w:color w:val="000000" w:themeColor="text1"/>
          <w:u w:val="single"/>
          <w:lang w:eastAsia="sv-SE"/>
        </w:rPr>
        <w:drawing>
          <wp:inline distT="0" distB="0" distL="0" distR="0" wp14:anchorId="613231C1" wp14:editId="5DABAE4D">
            <wp:extent cx="2286000" cy="2122551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1_2_teaser_top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2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3F8" w:rsidRPr="00F32C6E" w:rsidSect="004F3857">
      <w:headerReference w:type="default" r:id="rId10"/>
      <w:footerReference w:type="default" r:id="rId11"/>
      <w:pgSz w:w="11900" w:h="16840"/>
      <w:pgMar w:top="3402" w:right="2261" w:bottom="1843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51" w:rsidRDefault="00983951" w:rsidP="009C7E10">
      <w:r>
        <w:separator/>
      </w:r>
    </w:p>
  </w:endnote>
  <w:endnote w:type="continuationSeparator" w:id="0">
    <w:p w:rsidR="00983951" w:rsidRDefault="00983951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51" w:rsidRDefault="0098395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A6D48" wp14:editId="564F1E20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951" w:rsidRPr="0014617D" w:rsidRDefault="00983951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983951" w:rsidRPr="0014617D" w:rsidRDefault="00983951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983951" w:rsidRPr="00561E93" w:rsidRDefault="00983951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983951" w:rsidRDefault="00983951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983951" w:rsidRPr="00561E93" w:rsidRDefault="00983951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983951" w:rsidRPr="00561E93" w:rsidRDefault="00983951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52135E" w:rsidRPr="0014617D" w:rsidRDefault="0052135E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52135E" w:rsidRPr="0014617D" w:rsidRDefault="0052135E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52135E" w:rsidRPr="00561E93" w:rsidRDefault="0052135E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52135E" w:rsidRDefault="0052135E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52135E" w:rsidRPr="00561E93" w:rsidRDefault="0052135E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52135E" w:rsidRPr="00561E93" w:rsidRDefault="0052135E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51" w:rsidRDefault="00983951" w:rsidP="009C7E10">
      <w:r>
        <w:separator/>
      </w:r>
    </w:p>
  </w:footnote>
  <w:footnote w:type="continuationSeparator" w:id="0">
    <w:p w:rsidR="00983951" w:rsidRDefault="00983951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51" w:rsidRPr="00683EB1" w:rsidRDefault="00983951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4855C" wp14:editId="5E4D1959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951" w:rsidRPr="00DD2376" w:rsidRDefault="00983951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2011-08-31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52135E" w:rsidRPr="00DD2376" w:rsidRDefault="0052135E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2011</w:t>
                    </w:r>
                    <w:proofErr w:type="gramEnd"/>
                    <w:r>
                      <w:t>-08-31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4ED25FFF" wp14:editId="77B98C5B">
          <wp:extent cx="7598784" cy="1971675"/>
          <wp:effectExtent l="0" t="0" r="2540" b="0"/>
          <wp:docPr id="4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47C04"/>
    <w:rsid w:val="00091061"/>
    <w:rsid w:val="000C1EB0"/>
    <w:rsid w:val="00110C0E"/>
    <w:rsid w:val="00115E19"/>
    <w:rsid w:val="0014617D"/>
    <w:rsid w:val="001837B4"/>
    <w:rsid w:val="001B5386"/>
    <w:rsid w:val="00210607"/>
    <w:rsid w:val="00215449"/>
    <w:rsid w:val="00216F52"/>
    <w:rsid w:val="0025074D"/>
    <w:rsid w:val="00250878"/>
    <w:rsid w:val="0025151C"/>
    <w:rsid w:val="002A4377"/>
    <w:rsid w:val="002A6590"/>
    <w:rsid w:val="002E750C"/>
    <w:rsid w:val="0030165F"/>
    <w:rsid w:val="00337F88"/>
    <w:rsid w:val="003830B8"/>
    <w:rsid w:val="00392C86"/>
    <w:rsid w:val="00395D3A"/>
    <w:rsid w:val="003A0FD2"/>
    <w:rsid w:val="003F6CD2"/>
    <w:rsid w:val="004055C4"/>
    <w:rsid w:val="00416C00"/>
    <w:rsid w:val="00454E28"/>
    <w:rsid w:val="004D0F47"/>
    <w:rsid w:val="004F3857"/>
    <w:rsid w:val="005115E0"/>
    <w:rsid w:val="0052135E"/>
    <w:rsid w:val="00550BCB"/>
    <w:rsid w:val="005523E0"/>
    <w:rsid w:val="00561E93"/>
    <w:rsid w:val="00562A92"/>
    <w:rsid w:val="005A2F4F"/>
    <w:rsid w:val="005B05B4"/>
    <w:rsid w:val="005C44D8"/>
    <w:rsid w:val="005E6EEF"/>
    <w:rsid w:val="00627159"/>
    <w:rsid w:val="00627CFE"/>
    <w:rsid w:val="00631F18"/>
    <w:rsid w:val="00675156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9055A"/>
    <w:rsid w:val="008963F8"/>
    <w:rsid w:val="008A4F05"/>
    <w:rsid w:val="008B6DD6"/>
    <w:rsid w:val="008E1C6A"/>
    <w:rsid w:val="00941E63"/>
    <w:rsid w:val="00983951"/>
    <w:rsid w:val="009B22E1"/>
    <w:rsid w:val="009B5C6E"/>
    <w:rsid w:val="009C7E10"/>
    <w:rsid w:val="009D56A4"/>
    <w:rsid w:val="00A03457"/>
    <w:rsid w:val="00A14A43"/>
    <w:rsid w:val="00A15919"/>
    <w:rsid w:val="00A76BBB"/>
    <w:rsid w:val="00AD670B"/>
    <w:rsid w:val="00AD74F3"/>
    <w:rsid w:val="00BC12D3"/>
    <w:rsid w:val="00BC395D"/>
    <w:rsid w:val="00BD032A"/>
    <w:rsid w:val="00BF0F49"/>
    <w:rsid w:val="00C42BCE"/>
    <w:rsid w:val="00C72C39"/>
    <w:rsid w:val="00CB71AD"/>
    <w:rsid w:val="00CC3BFE"/>
    <w:rsid w:val="00CE2DEC"/>
    <w:rsid w:val="00D15A0B"/>
    <w:rsid w:val="00D40641"/>
    <w:rsid w:val="00D72049"/>
    <w:rsid w:val="00D81578"/>
    <w:rsid w:val="00DD2376"/>
    <w:rsid w:val="00DD6217"/>
    <w:rsid w:val="00E422AD"/>
    <w:rsid w:val="00E5176A"/>
    <w:rsid w:val="00E56D74"/>
    <w:rsid w:val="00EB2C11"/>
    <w:rsid w:val="00EF591A"/>
    <w:rsid w:val="00F2507B"/>
    <w:rsid w:val="00F32C6E"/>
    <w:rsid w:val="00F47E5C"/>
    <w:rsid w:val="00F72371"/>
    <w:rsid w:val="00F801EF"/>
    <w:rsid w:val="00F85CFC"/>
    <w:rsid w:val="00FB23FC"/>
    <w:rsid w:val="00FB4F66"/>
    <w:rsid w:val="00FB7ABA"/>
    <w:rsid w:val="00FC1B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  <w:lsdException w:name="Normal (Web)" w:uiPriority="99"/>
  </w:latentStyles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4D0F47"/>
    <w:rPr>
      <w:b/>
      <w:bCs/>
    </w:rPr>
  </w:style>
  <w:style w:type="paragraph" w:styleId="Normalwebb">
    <w:name w:val="Normal (Web)"/>
    <w:basedOn w:val="Normal"/>
    <w:uiPriority w:val="99"/>
    <w:unhideWhenUsed/>
    <w:rsid w:val="004D0F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  <w:lsdException w:name="Normal (Web)" w:uiPriority="99"/>
  </w:latentStyles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4D0F47"/>
    <w:rPr>
      <w:b/>
      <w:bCs/>
    </w:rPr>
  </w:style>
  <w:style w:type="paragraph" w:styleId="Normalwebb">
    <w:name w:val="Normal (Web)"/>
    <w:basedOn w:val="Normal"/>
    <w:uiPriority w:val="99"/>
    <w:unhideWhenUsed/>
    <w:rsid w:val="004D0F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204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81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baru-global.com/11frankfurt/tease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12</cp:revision>
  <cp:lastPrinted>2011-08-30T07:24:00Z</cp:lastPrinted>
  <dcterms:created xsi:type="dcterms:W3CDTF">2011-08-29T10:59:00Z</dcterms:created>
  <dcterms:modified xsi:type="dcterms:W3CDTF">2011-08-30T09:51:00Z</dcterms:modified>
</cp:coreProperties>
</file>