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0233" w:rsidRPr="00E73B53" w:rsidRDefault="002C0233" w:rsidP="002C0233">
      <w:pPr>
        <w:spacing w:line="276" w:lineRule="auto"/>
        <w:ind w:right="14"/>
        <w:jc w:val="right"/>
        <w:rPr>
          <w:rFonts w:ascii="Verdana" w:eastAsia="Verdana" w:hAnsi="Verdana"/>
          <w:b/>
          <w:sz w:val="18"/>
          <w:szCs w:val="18"/>
          <w:lang w:val="sv-SE"/>
        </w:rPr>
      </w:pPr>
      <w:r w:rsidRPr="00E73B53">
        <w:rPr>
          <w:rFonts w:ascii="Verdana" w:eastAsia="Verdana" w:hAnsi="Verdana"/>
          <w:b/>
          <w:sz w:val="18"/>
          <w:szCs w:val="18"/>
          <w:lang w:val="sv-SE"/>
        </w:rPr>
        <w:t>Presskontakt Capgemini</w:t>
      </w:r>
      <w:r>
        <w:rPr>
          <w:rFonts w:ascii="Verdana" w:eastAsia="Verdana" w:hAnsi="Verdana"/>
          <w:b/>
          <w:sz w:val="18"/>
          <w:szCs w:val="18"/>
          <w:lang w:val="sv-SE"/>
        </w:rPr>
        <w:t xml:space="preserve">:        </w:t>
      </w:r>
    </w:p>
    <w:p w:rsidR="002C0233" w:rsidRPr="009D3AF4" w:rsidRDefault="002C0233" w:rsidP="002C0233">
      <w:pPr>
        <w:spacing w:line="276" w:lineRule="auto"/>
        <w:ind w:right="14"/>
        <w:jc w:val="right"/>
        <w:rPr>
          <w:rFonts w:ascii="Verdana" w:eastAsia="Verdana" w:hAnsi="Verdana"/>
          <w:i/>
          <w:sz w:val="18"/>
          <w:szCs w:val="18"/>
          <w:lang w:val="sv-SE"/>
        </w:rPr>
      </w:pPr>
      <w:r w:rsidRPr="009D3AF4">
        <w:rPr>
          <w:rFonts w:ascii="Verdana" w:eastAsia="Verdana" w:hAnsi="Verdana"/>
          <w:i/>
          <w:sz w:val="18"/>
          <w:szCs w:val="18"/>
          <w:lang w:val="sv-SE"/>
        </w:rPr>
        <w:t xml:space="preserve">Gunilla Resare               </w:t>
      </w:r>
    </w:p>
    <w:p w:rsidR="002C0233" w:rsidRPr="009D3AF4" w:rsidRDefault="002C0233" w:rsidP="002C0233">
      <w:pPr>
        <w:spacing w:line="276" w:lineRule="auto"/>
        <w:ind w:right="14"/>
        <w:jc w:val="right"/>
        <w:rPr>
          <w:rFonts w:ascii="Verdana" w:eastAsia="Verdana" w:hAnsi="Verdana"/>
          <w:i/>
          <w:sz w:val="18"/>
          <w:szCs w:val="18"/>
          <w:lang w:val="sv-SE"/>
        </w:rPr>
      </w:pPr>
      <w:r w:rsidRPr="009D3AF4">
        <w:rPr>
          <w:rFonts w:ascii="Verdana" w:eastAsia="Verdana" w:hAnsi="Verdana"/>
          <w:i/>
          <w:sz w:val="18"/>
          <w:szCs w:val="18"/>
          <w:lang w:val="sv-SE"/>
        </w:rPr>
        <w:t>Tel: + 47 450 025 42</w:t>
      </w:r>
    </w:p>
    <w:p w:rsidR="002C0233" w:rsidRPr="003336B4" w:rsidRDefault="002C0233" w:rsidP="002C0233">
      <w:pPr>
        <w:spacing w:line="276" w:lineRule="auto"/>
        <w:ind w:right="14"/>
        <w:jc w:val="right"/>
        <w:rPr>
          <w:rFonts w:ascii="Verdana" w:eastAsia="Verdana" w:hAnsi="Verdana"/>
          <w:i/>
          <w:sz w:val="18"/>
          <w:szCs w:val="18"/>
        </w:rPr>
      </w:pPr>
      <w:r w:rsidRPr="003336B4">
        <w:rPr>
          <w:rFonts w:ascii="Verdana" w:eastAsia="Verdana" w:hAnsi="Verdana"/>
          <w:i/>
          <w:sz w:val="18"/>
          <w:szCs w:val="18"/>
        </w:rPr>
        <w:t xml:space="preserve">E-mail: </w:t>
      </w:r>
      <w:hyperlink r:id="rId11" w:history="1">
        <w:r w:rsidRPr="003336B4">
          <w:rPr>
            <w:rStyle w:val="Hyperlink"/>
            <w:rFonts w:ascii="Verdana" w:eastAsia="Verdana" w:hAnsi="Verdana"/>
            <w:i/>
            <w:sz w:val="18"/>
            <w:szCs w:val="18"/>
          </w:rPr>
          <w:t>gunilla.resare@capgemini.com</w:t>
        </w:r>
      </w:hyperlink>
      <w:r w:rsidRPr="003336B4">
        <w:rPr>
          <w:rFonts w:ascii="Verdana" w:eastAsia="Verdana" w:hAnsi="Verdana"/>
          <w:i/>
          <w:sz w:val="18"/>
          <w:szCs w:val="18"/>
        </w:rPr>
        <w:t xml:space="preserve">              </w:t>
      </w:r>
    </w:p>
    <w:p w:rsidR="000615AB" w:rsidRPr="003336B4" w:rsidRDefault="000615AB" w:rsidP="00480EC6">
      <w:pPr>
        <w:pStyle w:val="Heading3"/>
        <w:spacing w:line="276" w:lineRule="auto"/>
        <w:rPr>
          <w:rFonts w:asciiTheme="majorHAnsi" w:hAnsiTheme="majorHAnsi" w:cstheme="majorHAnsi"/>
          <w:szCs w:val="24"/>
          <w:lang w:val="en-US"/>
        </w:rPr>
      </w:pPr>
    </w:p>
    <w:p w:rsidR="00AB52C6" w:rsidRPr="000615AB" w:rsidRDefault="00802214" w:rsidP="00F86A70">
      <w:pPr>
        <w:pStyle w:val="Heading3"/>
        <w:spacing w:line="276" w:lineRule="auto"/>
        <w:jc w:val="center"/>
        <w:rPr>
          <w:rFonts w:asciiTheme="majorHAnsi" w:hAnsiTheme="majorHAnsi" w:cstheme="majorHAnsi"/>
          <w:szCs w:val="24"/>
          <w:lang w:val="sv-SE"/>
        </w:rPr>
      </w:pPr>
      <w:r>
        <w:rPr>
          <w:rFonts w:asciiTheme="majorHAnsi" w:hAnsiTheme="majorHAnsi" w:cstheme="majorHAnsi"/>
          <w:szCs w:val="24"/>
          <w:lang w:val="sv-SE"/>
        </w:rPr>
        <w:t xml:space="preserve">Europeisk </w:t>
      </w:r>
      <w:r w:rsidR="005A48F1">
        <w:rPr>
          <w:rFonts w:asciiTheme="majorHAnsi" w:hAnsiTheme="majorHAnsi" w:cstheme="majorHAnsi"/>
          <w:szCs w:val="24"/>
          <w:lang w:val="sv-SE"/>
        </w:rPr>
        <w:t>e-</w:t>
      </w:r>
      <w:r w:rsidR="000615AB" w:rsidRPr="000615AB">
        <w:rPr>
          <w:rFonts w:asciiTheme="majorHAnsi" w:hAnsiTheme="majorHAnsi" w:cstheme="majorHAnsi"/>
          <w:szCs w:val="24"/>
          <w:lang w:val="sv-SE"/>
        </w:rPr>
        <w:t>förvaltningsrapport</w:t>
      </w:r>
      <w:r w:rsidR="00D52F73" w:rsidRPr="000615AB">
        <w:rPr>
          <w:rFonts w:asciiTheme="majorHAnsi" w:hAnsiTheme="majorHAnsi" w:cstheme="majorHAnsi"/>
          <w:szCs w:val="24"/>
          <w:lang w:val="sv-SE"/>
        </w:rPr>
        <w:t>:</w:t>
      </w:r>
      <w:r w:rsidR="003B4FE9" w:rsidRPr="000615AB">
        <w:rPr>
          <w:rFonts w:asciiTheme="majorHAnsi" w:hAnsiTheme="majorHAnsi" w:cstheme="majorHAnsi"/>
          <w:szCs w:val="24"/>
          <w:lang w:val="sv-SE"/>
        </w:rPr>
        <w:t xml:space="preserve"> </w:t>
      </w:r>
    </w:p>
    <w:p w:rsidR="00AB52C6" w:rsidRPr="009D3AF4" w:rsidRDefault="004B1C62" w:rsidP="00623DF0">
      <w:pPr>
        <w:pStyle w:val="Heading3"/>
        <w:spacing w:line="276" w:lineRule="auto"/>
        <w:jc w:val="center"/>
        <w:rPr>
          <w:rFonts w:asciiTheme="majorHAnsi" w:hAnsiTheme="majorHAnsi" w:cstheme="majorHAnsi"/>
          <w:szCs w:val="24"/>
          <w:lang w:val="sv-SE"/>
        </w:rPr>
      </w:pPr>
      <w:r>
        <w:rPr>
          <w:rFonts w:asciiTheme="majorHAnsi" w:hAnsiTheme="majorHAnsi" w:cstheme="majorHAnsi"/>
          <w:szCs w:val="24"/>
          <w:lang w:val="sv-SE"/>
        </w:rPr>
        <w:t>Sverige tappar</w:t>
      </w:r>
      <w:r w:rsidR="000C477C">
        <w:rPr>
          <w:rFonts w:asciiTheme="majorHAnsi" w:hAnsiTheme="majorHAnsi" w:cstheme="majorHAnsi"/>
          <w:szCs w:val="24"/>
          <w:lang w:val="sv-SE"/>
        </w:rPr>
        <w:t xml:space="preserve"> sitt digitala</w:t>
      </w:r>
      <w:r>
        <w:rPr>
          <w:rFonts w:asciiTheme="majorHAnsi" w:hAnsiTheme="majorHAnsi" w:cstheme="majorHAnsi"/>
          <w:szCs w:val="24"/>
          <w:lang w:val="sv-SE"/>
        </w:rPr>
        <w:t xml:space="preserve"> försprång </w:t>
      </w:r>
    </w:p>
    <w:p w:rsidR="00BC0C86" w:rsidRPr="000615AB" w:rsidRDefault="00BC0C86" w:rsidP="00443573">
      <w:pPr>
        <w:spacing w:line="276" w:lineRule="auto"/>
        <w:jc w:val="both"/>
        <w:rPr>
          <w:rFonts w:asciiTheme="majorHAnsi" w:hAnsiTheme="majorHAnsi" w:cstheme="majorHAnsi"/>
          <w:b/>
          <w:i/>
          <w:color w:val="000000"/>
          <w:sz w:val="18"/>
          <w:lang w:val="sv-SE"/>
        </w:rPr>
      </w:pPr>
    </w:p>
    <w:p w:rsidR="008C245C" w:rsidRPr="001E39EB" w:rsidRDefault="000615AB" w:rsidP="004B1C62">
      <w:pPr>
        <w:spacing w:line="312" w:lineRule="auto"/>
        <w:jc w:val="both"/>
        <w:rPr>
          <w:rFonts w:ascii="Verdana" w:hAnsi="Verdana" w:cstheme="majorHAnsi"/>
          <w:b/>
          <w:sz w:val="18"/>
          <w:szCs w:val="18"/>
          <w:lang w:val="sv-SE"/>
        </w:rPr>
      </w:pPr>
      <w:r w:rsidRPr="000615AB">
        <w:rPr>
          <w:rFonts w:ascii="Verdana" w:hAnsi="Verdana" w:cstheme="majorHAnsi"/>
          <w:b/>
          <w:sz w:val="18"/>
          <w:szCs w:val="18"/>
          <w:lang w:val="sv-SE"/>
        </w:rPr>
        <w:t>Stockholm</w:t>
      </w:r>
      <w:r w:rsidR="00BC0C86" w:rsidRPr="000615AB">
        <w:rPr>
          <w:rFonts w:ascii="Verdana" w:hAnsi="Verdana" w:cstheme="majorHAnsi"/>
          <w:b/>
          <w:sz w:val="18"/>
          <w:szCs w:val="18"/>
          <w:lang w:val="sv-SE"/>
        </w:rPr>
        <w:t>,</w:t>
      </w:r>
      <w:r w:rsidR="00112678" w:rsidRPr="000615AB">
        <w:rPr>
          <w:rFonts w:ascii="Verdana" w:hAnsi="Verdana" w:cstheme="majorHAnsi"/>
          <w:b/>
          <w:sz w:val="18"/>
          <w:szCs w:val="18"/>
          <w:lang w:val="sv-SE"/>
        </w:rPr>
        <w:t xml:space="preserve"> </w:t>
      </w:r>
      <w:r w:rsidR="00A11B2B">
        <w:rPr>
          <w:rFonts w:ascii="Verdana" w:hAnsi="Verdana" w:cstheme="majorHAnsi"/>
          <w:b/>
          <w:sz w:val="18"/>
          <w:szCs w:val="18"/>
          <w:lang w:val="sv-SE"/>
        </w:rPr>
        <w:t>4</w:t>
      </w:r>
      <w:r w:rsidRPr="000615AB">
        <w:rPr>
          <w:rFonts w:ascii="Verdana" w:hAnsi="Verdana" w:cstheme="majorHAnsi"/>
          <w:b/>
          <w:sz w:val="18"/>
          <w:szCs w:val="18"/>
          <w:lang w:val="sv-SE"/>
        </w:rPr>
        <w:t xml:space="preserve"> </w:t>
      </w:r>
      <w:r w:rsidR="00A11B2B">
        <w:rPr>
          <w:rFonts w:ascii="Verdana" w:hAnsi="Verdana" w:cstheme="majorHAnsi"/>
          <w:b/>
          <w:sz w:val="18"/>
          <w:szCs w:val="18"/>
          <w:lang w:val="sv-SE"/>
        </w:rPr>
        <w:t>dece</w:t>
      </w:r>
      <w:r w:rsidR="00112678" w:rsidRPr="000615AB">
        <w:rPr>
          <w:rFonts w:ascii="Verdana" w:hAnsi="Verdana" w:cstheme="majorHAnsi"/>
          <w:b/>
          <w:sz w:val="18"/>
          <w:szCs w:val="18"/>
          <w:lang w:val="sv-SE"/>
        </w:rPr>
        <w:t>mber,</w:t>
      </w:r>
      <w:r w:rsidR="001D21A8" w:rsidRPr="000615AB">
        <w:rPr>
          <w:rFonts w:ascii="Verdana" w:hAnsi="Verdana" w:cstheme="majorHAnsi"/>
          <w:b/>
          <w:sz w:val="18"/>
          <w:szCs w:val="18"/>
          <w:lang w:val="sv-SE"/>
        </w:rPr>
        <w:t xml:space="preserve"> </w:t>
      </w:r>
      <w:r w:rsidR="00887BAF" w:rsidRPr="000615AB">
        <w:rPr>
          <w:rFonts w:ascii="Verdana" w:hAnsi="Verdana" w:cstheme="majorHAnsi"/>
          <w:b/>
          <w:sz w:val="18"/>
          <w:szCs w:val="18"/>
          <w:lang w:val="sv-SE"/>
        </w:rPr>
        <w:t>2018</w:t>
      </w:r>
      <w:r w:rsidR="00A02480" w:rsidRPr="000615AB">
        <w:rPr>
          <w:rFonts w:ascii="Verdana" w:hAnsi="Verdana" w:cstheme="majorHAnsi"/>
          <w:b/>
          <w:sz w:val="18"/>
          <w:szCs w:val="18"/>
          <w:lang w:val="sv-SE"/>
        </w:rPr>
        <w:t xml:space="preserve"> </w:t>
      </w:r>
      <w:r w:rsidR="002176AF" w:rsidRPr="000615AB">
        <w:rPr>
          <w:rFonts w:ascii="Verdana" w:hAnsi="Verdana" w:cstheme="majorHAnsi"/>
          <w:b/>
          <w:sz w:val="18"/>
          <w:szCs w:val="18"/>
          <w:lang w:val="sv-SE"/>
        </w:rPr>
        <w:t>–</w:t>
      </w:r>
      <w:r w:rsidR="00C05C7E" w:rsidRPr="000615AB">
        <w:rPr>
          <w:rFonts w:ascii="Verdana" w:hAnsi="Verdana" w:cstheme="majorHAnsi"/>
          <w:b/>
          <w:sz w:val="18"/>
          <w:szCs w:val="18"/>
          <w:lang w:val="sv-SE"/>
        </w:rPr>
        <w:t xml:space="preserve"> </w:t>
      </w:r>
      <w:r>
        <w:rPr>
          <w:rFonts w:ascii="Verdana" w:hAnsi="Verdana" w:cstheme="majorHAnsi"/>
          <w:b/>
          <w:sz w:val="18"/>
          <w:szCs w:val="18"/>
          <w:lang w:val="sv-SE"/>
        </w:rPr>
        <w:t xml:space="preserve">För femtonde året i rad släpper </w:t>
      </w:r>
      <w:hyperlink r:id="rId12" w:history="1">
        <w:r w:rsidR="00F6700E" w:rsidRPr="000615AB">
          <w:rPr>
            <w:rStyle w:val="Hyperlink"/>
            <w:rFonts w:ascii="Verdana" w:hAnsi="Verdana" w:cstheme="majorHAnsi"/>
            <w:b/>
            <w:sz w:val="18"/>
            <w:szCs w:val="18"/>
            <w:lang w:val="sv-SE"/>
          </w:rPr>
          <w:t>Capgemini</w:t>
        </w:r>
      </w:hyperlink>
      <w:r>
        <w:rPr>
          <w:rFonts w:ascii="Verdana" w:hAnsi="Verdana" w:cstheme="majorHAnsi"/>
          <w:b/>
          <w:sz w:val="18"/>
          <w:szCs w:val="18"/>
          <w:lang w:val="sv-SE"/>
        </w:rPr>
        <w:t xml:space="preserve"> sin årliga </w:t>
      </w:r>
      <w:r w:rsidRPr="000615AB">
        <w:rPr>
          <w:rFonts w:ascii="Verdana" w:hAnsi="Verdana" w:cstheme="majorHAnsi"/>
          <w:b/>
          <w:sz w:val="18"/>
          <w:szCs w:val="18"/>
          <w:lang w:val="sv-SE"/>
        </w:rPr>
        <w:t>rapport</w:t>
      </w:r>
      <w:r>
        <w:rPr>
          <w:rFonts w:ascii="Verdana" w:hAnsi="Verdana" w:cstheme="majorHAnsi"/>
          <w:b/>
          <w:sz w:val="18"/>
          <w:szCs w:val="18"/>
          <w:lang w:val="sv-SE"/>
        </w:rPr>
        <w:t xml:space="preserve"> om e-förvaltning, </w:t>
      </w:r>
      <w:hyperlink r:id="rId13" w:history="1">
        <w:r w:rsidRPr="000615AB">
          <w:rPr>
            <w:rStyle w:val="Hyperlink"/>
            <w:rFonts w:ascii="Verdana" w:hAnsi="Verdana" w:cstheme="majorHAnsi"/>
            <w:b/>
            <w:sz w:val="18"/>
            <w:szCs w:val="18"/>
            <w:lang w:val="sv-SE"/>
          </w:rPr>
          <w:t>2018 eGovernment Benchmark</w:t>
        </w:r>
      </w:hyperlink>
      <w:r w:rsidRPr="000615AB">
        <w:rPr>
          <w:rStyle w:val="Hyperlink"/>
          <w:rFonts w:ascii="Verdana" w:hAnsi="Verdana" w:cstheme="majorHAnsi"/>
          <w:b/>
          <w:sz w:val="18"/>
          <w:szCs w:val="18"/>
          <w:lang w:val="sv-SE"/>
        </w:rPr>
        <w:t>,</w:t>
      </w:r>
      <w:r w:rsidRPr="000615AB">
        <w:rPr>
          <w:rFonts w:ascii="Verdana" w:hAnsi="Verdana" w:cstheme="majorHAnsi"/>
          <w:b/>
          <w:sz w:val="18"/>
          <w:szCs w:val="18"/>
          <w:lang w:val="sv-SE"/>
        </w:rPr>
        <w:t xml:space="preserve"> på uppdrag av EU</w:t>
      </w:r>
      <w:r>
        <w:rPr>
          <w:rFonts w:ascii="Verdana" w:hAnsi="Verdana" w:cstheme="majorHAnsi"/>
          <w:b/>
          <w:sz w:val="18"/>
          <w:szCs w:val="18"/>
          <w:lang w:val="sv-SE"/>
        </w:rPr>
        <w:t xml:space="preserve">-kommissionen. </w:t>
      </w:r>
      <w:r w:rsidR="007C1197">
        <w:rPr>
          <w:rFonts w:ascii="Verdana" w:hAnsi="Verdana" w:cstheme="majorHAnsi"/>
          <w:b/>
          <w:sz w:val="18"/>
          <w:szCs w:val="18"/>
          <w:lang w:val="sv-SE"/>
        </w:rPr>
        <w:t xml:space="preserve">Den visar </w:t>
      </w:r>
      <w:r w:rsidR="00F17906">
        <w:rPr>
          <w:rFonts w:ascii="Verdana" w:hAnsi="Verdana" w:cstheme="majorHAnsi"/>
          <w:b/>
          <w:sz w:val="18"/>
          <w:szCs w:val="18"/>
          <w:lang w:val="sv-SE"/>
        </w:rPr>
        <w:t xml:space="preserve">bland annat </w:t>
      </w:r>
      <w:r w:rsidR="007C1197">
        <w:rPr>
          <w:rFonts w:ascii="Verdana" w:hAnsi="Verdana" w:cstheme="majorHAnsi"/>
          <w:b/>
          <w:sz w:val="18"/>
          <w:szCs w:val="18"/>
          <w:lang w:val="sv-SE"/>
        </w:rPr>
        <w:t xml:space="preserve">att två av tre offentliga tjänster </w:t>
      </w:r>
      <w:r w:rsidR="00F17906">
        <w:rPr>
          <w:rFonts w:ascii="Verdana" w:hAnsi="Verdana" w:cstheme="majorHAnsi"/>
          <w:b/>
          <w:sz w:val="18"/>
          <w:szCs w:val="18"/>
          <w:lang w:val="sv-SE"/>
        </w:rPr>
        <w:t xml:space="preserve">inom EU </w:t>
      </w:r>
      <w:r w:rsidR="007C1197">
        <w:rPr>
          <w:rFonts w:ascii="Verdana" w:hAnsi="Verdana" w:cstheme="majorHAnsi"/>
          <w:b/>
          <w:sz w:val="18"/>
          <w:szCs w:val="18"/>
          <w:lang w:val="sv-SE"/>
        </w:rPr>
        <w:t xml:space="preserve">nu finns tillgängliga </w:t>
      </w:r>
      <w:r w:rsidR="0016069B">
        <w:rPr>
          <w:rFonts w:ascii="Verdana" w:hAnsi="Verdana" w:cstheme="majorHAnsi"/>
          <w:b/>
          <w:sz w:val="18"/>
          <w:szCs w:val="18"/>
          <w:lang w:val="sv-SE"/>
        </w:rPr>
        <w:t>på nätet</w:t>
      </w:r>
      <w:r w:rsidR="007C1197">
        <w:rPr>
          <w:rFonts w:ascii="Verdana" w:hAnsi="Verdana" w:cstheme="majorHAnsi"/>
          <w:b/>
          <w:sz w:val="18"/>
          <w:szCs w:val="18"/>
          <w:lang w:val="sv-SE"/>
        </w:rPr>
        <w:t xml:space="preserve">, </w:t>
      </w:r>
      <w:r w:rsidR="00B910D9">
        <w:rPr>
          <w:rFonts w:ascii="Verdana" w:hAnsi="Verdana" w:cstheme="majorHAnsi"/>
          <w:b/>
          <w:sz w:val="18"/>
          <w:szCs w:val="18"/>
          <w:lang w:val="sv-SE"/>
        </w:rPr>
        <w:t>samt</w:t>
      </w:r>
      <w:r w:rsidR="007C1197">
        <w:rPr>
          <w:rFonts w:ascii="Verdana" w:hAnsi="Verdana" w:cstheme="majorHAnsi"/>
          <w:b/>
          <w:sz w:val="18"/>
          <w:szCs w:val="18"/>
          <w:lang w:val="sv-SE"/>
        </w:rPr>
        <w:t xml:space="preserve"> att hantering av</w:t>
      </w:r>
      <w:r w:rsidR="007C1197" w:rsidRPr="007C1197">
        <w:rPr>
          <w:rFonts w:ascii="Verdana" w:hAnsi="Verdana" w:cstheme="majorHAnsi"/>
          <w:b/>
          <w:sz w:val="18"/>
          <w:szCs w:val="18"/>
          <w:lang w:val="sv-SE"/>
        </w:rPr>
        <w:t xml:space="preserve"> personuppgifter </w:t>
      </w:r>
      <w:r w:rsidR="007C1197">
        <w:rPr>
          <w:rFonts w:ascii="Verdana" w:hAnsi="Verdana" w:cstheme="majorHAnsi"/>
          <w:b/>
          <w:sz w:val="18"/>
          <w:szCs w:val="18"/>
          <w:lang w:val="sv-SE"/>
        </w:rPr>
        <w:t xml:space="preserve">är avgörande för </w:t>
      </w:r>
      <w:r w:rsidR="0016069B">
        <w:rPr>
          <w:rFonts w:ascii="Verdana" w:hAnsi="Verdana" w:cstheme="majorHAnsi"/>
          <w:b/>
          <w:sz w:val="18"/>
          <w:szCs w:val="18"/>
          <w:lang w:val="sv-SE"/>
        </w:rPr>
        <w:t>tilliten</w:t>
      </w:r>
      <w:r w:rsidR="007C1197">
        <w:rPr>
          <w:rFonts w:ascii="Verdana" w:hAnsi="Verdana" w:cstheme="majorHAnsi"/>
          <w:b/>
          <w:sz w:val="18"/>
          <w:szCs w:val="18"/>
          <w:lang w:val="sv-SE"/>
        </w:rPr>
        <w:t xml:space="preserve"> till</w:t>
      </w:r>
      <w:r w:rsidR="0016069B">
        <w:rPr>
          <w:rFonts w:ascii="Verdana" w:hAnsi="Verdana" w:cstheme="majorHAnsi"/>
          <w:b/>
          <w:sz w:val="18"/>
          <w:szCs w:val="18"/>
          <w:lang w:val="sv-SE"/>
        </w:rPr>
        <w:t xml:space="preserve"> de digitala tjänsterna</w:t>
      </w:r>
      <w:r w:rsidR="00B910D9">
        <w:rPr>
          <w:rFonts w:ascii="Verdana" w:hAnsi="Verdana" w:cstheme="majorHAnsi"/>
          <w:b/>
          <w:sz w:val="18"/>
          <w:szCs w:val="18"/>
          <w:lang w:val="sv-SE"/>
        </w:rPr>
        <w:t>.</w:t>
      </w:r>
      <w:r>
        <w:rPr>
          <w:rFonts w:ascii="Verdana" w:hAnsi="Verdana" w:cstheme="majorHAnsi"/>
          <w:b/>
          <w:sz w:val="18"/>
          <w:szCs w:val="18"/>
          <w:lang w:val="sv-SE"/>
        </w:rPr>
        <w:t xml:space="preserve"> </w:t>
      </w:r>
    </w:p>
    <w:p w:rsidR="00B910D9" w:rsidRPr="00B910D9" w:rsidRDefault="00B910D9" w:rsidP="00887BAF">
      <w:pPr>
        <w:spacing w:line="312" w:lineRule="auto"/>
        <w:jc w:val="both"/>
        <w:rPr>
          <w:rFonts w:ascii="Verdana" w:hAnsi="Verdana" w:cstheme="majorHAnsi"/>
          <w:sz w:val="18"/>
          <w:szCs w:val="18"/>
          <w:lang w:val="sv-SE"/>
        </w:rPr>
      </w:pPr>
    </w:p>
    <w:p w:rsidR="000629E6" w:rsidRDefault="00F17906" w:rsidP="000629E6">
      <w:pPr>
        <w:spacing w:line="312" w:lineRule="auto"/>
        <w:jc w:val="both"/>
        <w:rPr>
          <w:rFonts w:ascii="Verdana" w:hAnsi="Verdana" w:cstheme="majorHAnsi"/>
          <w:sz w:val="18"/>
          <w:szCs w:val="18"/>
          <w:lang w:val="sv-SE"/>
        </w:rPr>
      </w:pPr>
      <w:r>
        <w:rPr>
          <w:rFonts w:ascii="Verdana" w:hAnsi="Verdana" w:cstheme="majorHAnsi"/>
          <w:sz w:val="18"/>
          <w:szCs w:val="18"/>
          <w:lang w:val="sv-SE"/>
        </w:rPr>
        <w:t>Undersökningen har tittat på</w:t>
      </w:r>
      <w:r w:rsidR="000629E6" w:rsidRPr="0094612F">
        <w:rPr>
          <w:rFonts w:ascii="Verdana" w:hAnsi="Verdana" w:cstheme="majorHAnsi"/>
          <w:sz w:val="18"/>
          <w:szCs w:val="18"/>
          <w:lang w:val="sv-SE"/>
        </w:rPr>
        <w:t xml:space="preserve"> över 10 000 webbplatser </w:t>
      </w:r>
      <w:r>
        <w:rPr>
          <w:rFonts w:ascii="Verdana" w:hAnsi="Verdana" w:cstheme="majorHAnsi"/>
          <w:sz w:val="18"/>
          <w:szCs w:val="18"/>
          <w:lang w:val="sv-SE"/>
        </w:rPr>
        <w:t>i</w:t>
      </w:r>
      <w:r w:rsidR="000629E6" w:rsidRPr="0094612F">
        <w:rPr>
          <w:rFonts w:ascii="Verdana" w:hAnsi="Verdana" w:cstheme="majorHAnsi"/>
          <w:sz w:val="18"/>
          <w:szCs w:val="18"/>
          <w:lang w:val="sv-SE"/>
        </w:rPr>
        <w:t xml:space="preserve"> </w:t>
      </w:r>
      <w:r w:rsidR="00984232">
        <w:rPr>
          <w:rFonts w:ascii="Verdana" w:hAnsi="Verdana" w:cstheme="majorHAnsi"/>
          <w:sz w:val="18"/>
          <w:szCs w:val="18"/>
          <w:lang w:val="sv-SE"/>
        </w:rPr>
        <w:t xml:space="preserve">över </w:t>
      </w:r>
      <w:r w:rsidR="000629E6" w:rsidRPr="0094612F">
        <w:rPr>
          <w:rFonts w:ascii="Verdana" w:hAnsi="Verdana" w:cstheme="majorHAnsi"/>
          <w:sz w:val="18"/>
          <w:szCs w:val="18"/>
          <w:lang w:val="sv-SE"/>
        </w:rPr>
        <w:t>28 länder</w:t>
      </w:r>
      <w:r w:rsidR="0016069B">
        <w:rPr>
          <w:rFonts w:ascii="Verdana" w:hAnsi="Verdana" w:cstheme="majorHAnsi"/>
          <w:sz w:val="18"/>
          <w:szCs w:val="18"/>
          <w:lang w:val="sv-SE"/>
        </w:rPr>
        <w:t>. Rapporten visar att den</w:t>
      </w:r>
      <w:r w:rsidR="000629E6" w:rsidRPr="0094612F">
        <w:rPr>
          <w:rFonts w:ascii="Verdana" w:hAnsi="Verdana" w:cstheme="majorHAnsi"/>
          <w:sz w:val="18"/>
          <w:szCs w:val="18"/>
          <w:lang w:val="sv-SE"/>
        </w:rPr>
        <w:t xml:space="preserve"> offentliga sektorn</w:t>
      </w:r>
      <w:r w:rsidR="000629E6">
        <w:rPr>
          <w:rFonts w:ascii="Verdana" w:hAnsi="Verdana" w:cstheme="majorHAnsi"/>
          <w:sz w:val="18"/>
          <w:szCs w:val="18"/>
          <w:lang w:val="sv-SE"/>
        </w:rPr>
        <w:t xml:space="preserve"> i Europa</w:t>
      </w:r>
      <w:r w:rsidR="000629E6" w:rsidRPr="0094612F">
        <w:rPr>
          <w:rFonts w:ascii="Verdana" w:hAnsi="Verdana" w:cstheme="majorHAnsi"/>
          <w:sz w:val="18"/>
          <w:szCs w:val="18"/>
          <w:lang w:val="sv-SE"/>
        </w:rPr>
        <w:t xml:space="preserve"> fortsätter att</w:t>
      </w:r>
      <w:r>
        <w:rPr>
          <w:rFonts w:ascii="Verdana" w:hAnsi="Verdana" w:cstheme="majorHAnsi"/>
          <w:sz w:val="18"/>
          <w:szCs w:val="18"/>
          <w:lang w:val="sv-SE"/>
        </w:rPr>
        <w:t xml:space="preserve"> erbjuda</w:t>
      </w:r>
      <w:r w:rsidR="000629E6" w:rsidRPr="0094612F">
        <w:rPr>
          <w:rFonts w:ascii="Verdana" w:hAnsi="Verdana" w:cstheme="majorHAnsi"/>
          <w:sz w:val="18"/>
          <w:szCs w:val="18"/>
          <w:lang w:val="sv-SE"/>
        </w:rPr>
        <w:t xml:space="preserve"> </w:t>
      </w:r>
      <w:r w:rsidR="0016069B">
        <w:rPr>
          <w:rFonts w:ascii="Verdana" w:hAnsi="Verdana" w:cstheme="majorHAnsi"/>
          <w:sz w:val="18"/>
          <w:szCs w:val="18"/>
          <w:lang w:val="sv-SE"/>
        </w:rPr>
        <w:t>allt</w:t>
      </w:r>
      <w:r w:rsidR="005F6F06">
        <w:rPr>
          <w:rFonts w:ascii="Verdana" w:hAnsi="Verdana" w:cstheme="majorHAnsi"/>
          <w:sz w:val="18"/>
          <w:szCs w:val="18"/>
          <w:lang w:val="sv-SE"/>
        </w:rPr>
        <w:t xml:space="preserve"> </w:t>
      </w:r>
      <w:r w:rsidR="000629E6" w:rsidRPr="0094612F">
        <w:rPr>
          <w:rFonts w:ascii="Verdana" w:hAnsi="Verdana" w:cstheme="majorHAnsi"/>
          <w:sz w:val="18"/>
          <w:szCs w:val="18"/>
          <w:lang w:val="sv-SE"/>
        </w:rPr>
        <w:t>fler</w:t>
      </w:r>
      <w:r w:rsidR="0016069B">
        <w:rPr>
          <w:rFonts w:ascii="Verdana" w:hAnsi="Verdana" w:cstheme="majorHAnsi"/>
          <w:sz w:val="18"/>
          <w:szCs w:val="18"/>
          <w:lang w:val="sv-SE"/>
        </w:rPr>
        <w:t xml:space="preserve"> </w:t>
      </w:r>
      <w:r w:rsidR="000629E6" w:rsidRPr="0094612F">
        <w:rPr>
          <w:rFonts w:ascii="Verdana" w:hAnsi="Verdana" w:cstheme="majorHAnsi"/>
          <w:sz w:val="18"/>
          <w:szCs w:val="18"/>
          <w:lang w:val="sv-SE"/>
        </w:rPr>
        <w:t xml:space="preserve">tjänster </w:t>
      </w:r>
      <w:r w:rsidR="0016069B">
        <w:rPr>
          <w:rFonts w:ascii="Verdana" w:hAnsi="Verdana" w:cstheme="majorHAnsi"/>
          <w:sz w:val="18"/>
          <w:szCs w:val="18"/>
          <w:lang w:val="sv-SE"/>
        </w:rPr>
        <w:t>på nätet –</w:t>
      </w:r>
      <w:r w:rsidR="000629E6">
        <w:rPr>
          <w:rFonts w:ascii="Verdana" w:hAnsi="Verdana" w:cstheme="majorHAnsi"/>
          <w:sz w:val="18"/>
          <w:szCs w:val="18"/>
          <w:lang w:val="sv-SE"/>
        </w:rPr>
        <w:t xml:space="preserve"> en</w:t>
      </w:r>
      <w:r w:rsidR="0016069B">
        <w:rPr>
          <w:rFonts w:ascii="Verdana" w:hAnsi="Verdana" w:cstheme="majorHAnsi"/>
          <w:sz w:val="18"/>
          <w:szCs w:val="18"/>
          <w:lang w:val="sv-SE"/>
        </w:rPr>
        <w:t xml:space="preserve"> </w:t>
      </w:r>
      <w:r w:rsidR="000629E6">
        <w:rPr>
          <w:rFonts w:ascii="Verdana" w:hAnsi="Verdana" w:cstheme="majorHAnsi"/>
          <w:sz w:val="18"/>
          <w:szCs w:val="18"/>
          <w:lang w:val="sv-SE"/>
        </w:rPr>
        <w:t>ökning med</w:t>
      </w:r>
      <w:r w:rsidR="000629E6" w:rsidRPr="0094612F">
        <w:rPr>
          <w:rFonts w:ascii="Verdana" w:hAnsi="Verdana" w:cstheme="majorHAnsi"/>
          <w:sz w:val="18"/>
          <w:szCs w:val="18"/>
          <w:lang w:val="sv-SE"/>
        </w:rPr>
        <w:t xml:space="preserve"> 13 procent under</w:t>
      </w:r>
      <w:r w:rsidR="000629E6">
        <w:rPr>
          <w:rFonts w:ascii="Verdana" w:hAnsi="Verdana" w:cstheme="majorHAnsi"/>
          <w:sz w:val="18"/>
          <w:szCs w:val="18"/>
          <w:lang w:val="sv-SE"/>
        </w:rPr>
        <w:t xml:space="preserve"> de senaste</w:t>
      </w:r>
      <w:r w:rsidR="000629E6" w:rsidRPr="0094612F">
        <w:rPr>
          <w:rFonts w:ascii="Verdana" w:hAnsi="Verdana" w:cstheme="majorHAnsi"/>
          <w:sz w:val="18"/>
          <w:szCs w:val="18"/>
          <w:lang w:val="sv-SE"/>
        </w:rPr>
        <w:t xml:space="preserve"> fyra år</w:t>
      </w:r>
      <w:r w:rsidR="000629E6">
        <w:rPr>
          <w:rFonts w:ascii="Verdana" w:hAnsi="Verdana" w:cstheme="majorHAnsi"/>
          <w:sz w:val="18"/>
          <w:szCs w:val="18"/>
          <w:lang w:val="sv-SE"/>
        </w:rPr>
        <w:t>en</w:t>
      </w:r>
      <w:r w:rsidR="000629E6" w:rsidRPr="0094612F">
        <w:rPr>
          <w:rFonts w:ascii="Verdana" w:hAnsi="Verdana" w:cstheme="majorHAnsi"/>
          <w:sz w:val="18"/>
          <w:szCs w:val="18"/>
          <w:lang w:val="sv-SE"/>
        </w:rPr>
        <w:t>.</w:t>
      </w:r>
      <w:r w:rsidR="000629E6">
        <w:rPr>
          <w:rFonts w:ascii="Verdana" w:hAnsi="Verdana" w:cstheme="majorHAnsi"/>
          <w:sz w:val="18"/>
          <w:szCs w:val="18"/>
          <w:lang w:val="sv-SE"/>
        </w:rPr>
        <w:t xml:space="preserve"> </w:t>
      </w:r>
      <w:r w:rsidR="0016069B">
        <w:rPr>
          <w:rFonts w:ascii="Verdana" w:hAnsi="Verdana" w:cstheme="majorHAnsi"/>
          <w:sz w:val="18"/>
          <w:szCs w:val="18"/>
          <w:lang w:val="sv-SE"/>
        </w:rPr>
        <w:t>De digitala tjänsternas t</w:t>
      </w:r>
      <w:r w:rsidR="000629E6" w:rsidRPr="0094612F">
        <w:rPr>
          <w:rFonts w:ascii="Verdana" w:hAnsi="Verdana" w:cstheme="majorHAnsi"/>
          <w:sz w:val="18"/>
          <w:szCs w:val="18"/>
          <w:lang w:val="sv-SE"/>
        </w:rPr>
        <w:t xml:space="preserve">illgänglighet och </w:t>
      </w:r>
      <w:r w:rsidR="0016069B" w:rsidRPr="0094612F">
        <w:rPr>
          <w:rFonts w:ascii="Verdana" w:hAnsi="Verdana" w:cstheme="majorHAnsi"/>
          <w:sz w:val="18"/>
          <w:szCs w:val="18"/>
          <w:lang w:val="sv-SE"/>
        </w:rPr>
        <w:t>kvalité</w:t>
      </w:r>
      <w:r w:rsidR="000629E6" w:rsidRPr="0094612F">
        <w:rPr>
          <w:rFonts w:ascii="Verdana" w:hAnsi="Verdana" w:cstheme="majorHAnsi"/>
          <w:sz w:val="18"/>
          <w:szCs w:val="18"/>
          <w:lang w:val="sv-SE"/>
        </w:rPr>
        <w:t xml:space="preserve"> </w:t>
      </w:r>
      <w:r w:rsidR="0016069B">
        <w:rPr>
          <w:rFonts w:ascii="Verdana" w:hAnsi="Verdana" w:cstheme="majorHAnsi"/>
          <w:sz w:val="18"/>
          <w:szCs w:val="18"/>
          <w:lang w:val="sv-SE"/>
        </w:rPr>
        <w:t xml:space="preserve">har bedömts </w:t>
      </w:r>
      <w:r w:rsidR="000629E6">
        <w:rPr>
          <w:rFonts w:ascii="Verdana" w:hAnsi="Verdana" w:cstheme="majorHAnsi"/>
          <w:sz w:val="18"/>
          <w:szCs w:val="18"/>
          <w:lang w:val="sv-SE"/>
        </w:rPr>
        <w:t>utifrån</w:t>
      </w:r>
      <w:r w:rsidR="000629E6" w:rsidRPr="0094612F">
        <w:rPr>
          <w:rFonts w:ascii="Verdana" w:hAnsi="Verdana" w:cstheme="majorHAnsi"/>
          <w:sz w:val="18"/>
          <w:szCs w:val="18"/>
          <w:lang w:val="sv-SE"/>
        </w:rPr>
        <w:t xml:space="preserve"> </w:t>
      </w:r>
      <w:r w:rsidR="000629E6">
        <w:rPr>
          <w:rFonts w:ascii="Verdana" w:hAnsi="Verdana" w:cstheme="majorHAnsi"/>
          <w:sz w:val="18"/>
          <w:szCs w:val="18"/>
          <w:lang w:val="sv-SE"/>
        </w:rPr>
        <w:t xml:space="preserve">olika livshändelser, exempelvis att </w:t>
      </w:r>
      <w:r w:rsidR="000629E6" w:rsidRPr="0094612F">
        <w:rPr>
          <w:rFonts w:ascii="Verdana" w:hAnsi="Verdana" w:cstheme="majorHAnsi"/>
          <w:sz w:val="18"/>
          <w:szCs w:val="18"/>
          <w:lang w:val="sv-SE"/>
        </w:rPr>
        <w:t>flytt</w:t>
      </w:r>
      <w:r w:rsidR="000629E6">
        <w:rPr>
          <w:rFonts w:ascii="Verdana" w:hAnsi="Verdana" w:cstheme="majorHAnsi"/>
          <w:sz w:val="18"/>
          <w:szCs w:val="18"/>
          <w:lang w:val="sv-SE"/>
        </w:rPr>
        <w:t>a</w:t>
      </w:r>
      <w:r w:rsidR="000629E6" w:rsidRPr="0094612F">
        <w:rPr>
          <w:rFonts w:ascii="Verdana" w:hAnsi="Verdana" w:cstheme="majorHAnsi"/>
          <w:sz w:val="18"/>
          <w:szCs w:val="18"/>
          <w:lang w:val="sv-SE"/>
        </w:rPr>
        <w:t>, starta företag</w:t>
      </w:r>
      <w:r w:rsidR="000629E6">
        <w:rPr>
          <w:rFonts w:ascii="Verdana" w:hAnsi="Verdana" w:cstheme="majorHAnsi"/>
          <w:sz w:val="18"/>
          <w:szCs w:val="18"/>
          <w:lang w:val="sv-SE"/>
        </w:rPr>
        <w:t>,</w:t>
      </w:r>
      <w:r w:rsidR="0016069B">
        <w:rPr>
          <w:rFonts w:ascii="Verdana" w:hAnsi="Verdana" w:cstheme="majorHAnsi"/>
          <w:sz w:val="18"/>
          <w:szCs w:val="18"/>
          <w:lang w:val="sv-SE"/>
        </w:rPr>
        <w:t xml:space="preserve"> </w:t>
      </w:r>
      <w:r w:rsidR="0016069B" w:rsidRPr="0094612F">
        <w:rPr>
          <w:rFonts w:ascii="Verdana" w:hAnsi="Verdana" w:cstheme="majorHAnsi"/>
          <w:sz w:val="18"/>
          <w:szCs w:val="18"/>
          <w:lang w:val="sv-SE"/>
        </w:rPr>
        <w:t>äga och kör</w:t>
      </w:r>
      <w:r w:rsidR="0016069B">
        <w:rPr>
          <w:rFonts w:ascii="Verdana" w:hAnsi="Verdana" w:cstheme="majorHAnsi"/>
          <w:sz w:val="18"/>
          <w:szCs w:val="18"/>
          <w:lang w:val="sv-SE"/>
        </w:rPr>
        <w:t>a</w:t>
      </w:r>
      <w:r w:rsidR="0016069B" w:rsidRPr="0094612F">
        <w:rPr>
          <w:rFonts w:ascii="Verdana" w:hAnsi="Verdana" w:cstheme="majorHAnsi"/>
          <w:sz w:val="18"/>
          <w:szCs w:val="18"/>
          <w:lang w:val="sv-SE"/>
        </w:rPr>
        <w:t xml:space="preserve"> bil,</w:t>
      </w:r>
      <w:r w:rsidR="00623DF0">
        <w:rPr>
          <w:rFonts w:ascii="Verdana" w:hAnsi="Verdana" w:cstheme="majorHAnsi"/>
          <w:sz w:val="18"/>
          <w:szCs w:val="18"/>
          <w:lang w:val="sv-SE"/>
        </w:rPr>
        <w:t xml:space="preserve"> </w:t>
      </w:r>
      <w:r w:rsidR="00623DF0" w:rsidRPr="0094612F">
        <w:rPr>
          <w:rFonts w:ascii="Verdana" w:hAnsi="Verdana" w:cstheme="majorHAnsi"/>
          <w:sz w:val="18"/>
          <w:szCs w:val="18"/>
          <w:lang w:val="sv-SE"/>
        </w:rPr>
        <w:t>förlora och hitta jobb</w:t>
      </w:r>
      <w:r w:rsidR="00623DF0">
        <w:rPr>
          <w:rFonts w:ascii="Verdana" w:hAnsi="Verdana" w:cstheme="majorHAnsi"/>
          <w:sz w:val="18"/>
          <w:szCs w:val="18"/>
          <w:lang w:val="sv-SE"/>
        </w:rPr>
        <w:t>, samt att</w:t>
      </w:r>
      <w:r w:rsidR="0016069B" w:rsidRPr="0094612F">
        <w:rPr>
          <w:rFonts w:ascii="Verdana" w:hAnsi="Verdana" w:cstheme="majorHAnsi"/>
          <w:sz w:val="18"/>
          <w:szCs w:val="18"/>
          <w:lang w:val="sv-SE"/>
        </w:rPr>
        <w:t xml:space="preserve"> </w:t>
      </w:r>
      <w:r w:rsidR="000629E6">
        <w:rPr>
          <w:rFonts w:ascii="Verdana" w:hAnsi="Verdana" w:cstheme="majorHAnsi"/>
          <w:sz w:val="18"/>
          <w:szCs w:val="18"/>
          <w:lang w:val="sv-SE"/>
        </w:rPr>
        <w:t>driva</w:t>
      </w:r>
      <w:r w:rsidR="00623DF0">
        <w:rPr>
          <w:rFonts w:ascii="Verdana" w:hAnsi="Verdana" w:cstheme="majorHAnsi"/>
          <w:sz w:val="18"/>
          <w:szCs w:val="18"/>
          <w:lang w:val="sv-SE"/>
        </w:rPr>
        <w:t xml:space="preserve"> process</w:t>
      </w:r>
      <w:r w:rsidR="003336B4">
        <w:rPr>
          <w:rFonts w:ascii="Verdana" w:hAnsi="Verdana" w:cstheme="majorHAnsi"/>
          <w:sz w:val="18"/>
          <w:szCs w:val="18"/>
          <w:lang w:val="sv-SE"/>
        </w:rPr>
        <w:t xml:space="preserve"> </w:t>
      </w:r>
      <w:r w:rsidR="00623DF0">
        <w:rPr>
          <w:rFonts w:ascii="Verdana" w:hAnsi="Verdana" w:cstheme="majorHAnsi"/>
          <w:sz w:val="18"/>
          <w:szCs w:val="18"/>
          <w:lang w:val="sv-SE"/>
        </w:rPr>
        <w:t>om ersättning från exempelvis Försäkringskassan och Arbetsförmedlingen vid arbetslöshet och sjukdom</w:t>
      </w:r>
      <w:r w:rsidR="000629E6" w:rsidRPr="0094612F">
        <w:rPr>
          <w:rFonts w:ascii="Verdana" w:hAnsi="Verdana" w:cstheme="majorHAnsi"/>
          <w:sz w:val="18"/>
          <w:szCs w:val="18"/>
          <w:lang w:val="sv-SE"/>
        </w:rPr>
        <w:t>.</w:t>
      </w:r>
      <w:r w:rsidR="000629E6" w:rsidRPr="00684107">
        <w:rPr>
          <w:rFonts w:ascii="Verdana" w:hAnsi="Verdana" w:cstheme="majorHAnsi"/>
          <w:sz w:val="18"/>
          <w:szCs w:val="18"/>
          <w:lang w:val="sv-SE"/>
        </w:rPr>
        <w:t xml:space="preserve"> </w:t>
      </w:r>
    </w:p>
    <w:p w:rsidR="000629E6" w:rsidRDefault="000629E6" w:rsidP="000629E6">
      <w:pPr>
        <w:spacing w:line="312" w:lineRule="auto"/>
        <w:jc w:val="both"/>
        <w:rPr>
          <w:rFonts w:ascii="Verdana" w:hAnsi="Verdana" w:cstheme="majorHAnsi"/>
          <w:sz w:val="18"/>
          <w:szCs w:val="18"/>
          <w:lang w:val="sv-SE"/>
        </w:rPr>
      </w:pPr>
    </w:p>
    <w:p w:rsidR="00CF494C" w:rsidRDefault="000629E6" w:rsidP="00887BAF">
      <w:pPr>
        <w:spacing w:line="312" w:lineRule="auto"/>
        <w:jc w:val="both"/>
        <w:rPr>
          <w:rFonts w:ascii="Verdana" w:hAnsi="Verdana" w:cstheme="majorHAnsi"/>
          <w:sz w:val="18"/>
          <w:szCs w:val="18"/>
          <w:lang w:val="sv-SE"/>
        </w:rPr>
      </w:pPr>
      <w:r>
        <w:rPr>
          <w:rFonts w:ascii="Verdana" w:hAnsi="Verdana" w:cstheme="majorHAnsi"/>
          <w:sz w:val="18"/>
          <w:szCs w:val="18"/>
          <w:lang w:val="sv-SE"/>
        </w:rPr>
        <w:t xml:space="preserve">Sverige positionerar sig fortsatt starkt vad det gäller att flytta, </w:t>
      </w:r>
      <w:r w:rsidR="0016069B">
        <w:rPr>
          <w:rFonts w:ascii="Verdana" w:hAnsi="Verdana" w:cstheme="majorHAnsi"/>
          <w:sz w:val="18"/>
          <w:szCs w:val="18"/>
          <w:lang w:val="sv-SE"/>
        </w:rPr>
        <w:t xml:space="preserve">enligt </w:t>
      </w:r>
      <w:r>
        <w:rPr>
          <w:rFonts w:ascii="Verdana" w:hAnsi="Verdana" w:cstheme="majorHAnsi"/>
          <w:sz w:val="18"/>
          <w:szCs w:val="18"/>
          <w:lang w:val="sv-SE"/>
        </w:rPr>
        <w:t>utvärde</w:t>
      </w:r>
      <w:r w:rsidR="0016069B">
        <w:rPr>
          <w:rFonts w:ascii="Verdana" w:hAnsi="Verdana" w:cstheme="majorHAnsi"/>
          <w:sz w:val="18"/>
          <w:szCs w:val="18"/>
          <w:lang w:val="sv-SE"/>
        </w:rPr>
        <w:t>ringen av</w:t>
      </w:r>
      <w:r w:rsidR="00CF494C">
        <w:rPr>
          <w:rFonts w:ascii="Verdana" w:hAnsi="Verdana" w:cstheme="majorHAnsi"/>
          <w:sz w:val="18"/>
          <w:szCs w:val="18"/>
          <w:lang w:val="sv-SE"/>
        </w:rPr>
        <w:t xml:space="preserve"> de</w:t>
      </w:r>
      <w:r>
        <w:rPr>
          <w:rFonts w:ascii="Verdana" w:hAnsi="Verdana" w:cstheme="majorHAnsi"/>
          <w:sz w:val="18"/>
          <w:szCs w:val="18"/>
          <w:lang w:val="sv-SE"/>
        </w:rPr>
        <w:t xml:space="preserve"> tjänster</w:t>
      </w:r>
      <w:r w:rsidR="00CF494C">
        <w:rPr>
          <w:rFonts w:ascii="Verdana" w:hAnsi="Verdana" w:cstheme="majorHAnsi"/>
          <w:sz w:val="18"/>
          <w:szCs w:val="18"/>
          <w:lang w:val="sv-SE"/>
        </w:rPr>
        <w:t xml:space="preserve"> som erbjuds</w:t>
      </w:r>
      <w:r>
        <w:rPr>
          <w:rFonts w:ascii="Verdana" w:hAnsi="Verdana" w:cstheme="majorHAnsi"/>
          <w:sz w:val="18"/>
          <w:szCs w:val="18"/>
          <w:lang w:val="sv-SE"/>
        </w:rPr>
        <w:t xml:space="preserve"> på Skatteverkets, Migrationsverkets och Adressändrings webbplatser. </w:t>
      </w:r>
      <w:r w:rsidR="00F17906">
        <w:rPr>
          <w:rFonts w:ascii="Verdana" w:hAnsi="Verdana" w:cstheme="majorHAnsi"/>
          <w:sz w:val="18"/>
          <w:szCs w:val="18"/>
          <w:lang w:val="sv-SE"/>
        </w:rPr>
        <w:t>E</w:t>
      </w:r>
      <w:r>
        <w:rPr>
          <w:rFonts w:ascii="Verdana" w:hAnsi="Verdana" w:cstheme="majorHAnsi"/>
          <w:sz w:val="18"/>
          <w:szCs w:val="18"/>
          <w:lang w:val="sv-SE"/>
        </w:rPr>
        <w:t xml:space="preserve">tt </w:t>
      </w:r>
      <w:r w:rsidR="00F17906">
        <w:rPr>
          <w:rFonts w:ascii="Verdana" w:hAnsi="Verdana" w:cstheme="majorHAnsi"/>
          <w:sz w:val="18"/>
          <w:szCs w:val="18"/>
          <w:lang w:val="sv-SE"/>
        </w:rPr>
        <w:t xml:space="preserve">svenskt </w:t>
      </w:r>
      <w:r>
        <w:rPr>
          <w:rFonts w:ascii="Verdana" w:hAnsi="Verdana" w:cstheme="majorHAnsi"/>
          <w:sz w:val="18"/>
          <w:szCs w:val="18"/>
          <w:lang w:val="sv-SE"/>
        </w:rPr>
        <w:t xml:space="preserve">toppresultat </w:t>
      </w:r>
      <w:r w:rsidR="00F17906">
        <w:rPr>
          <w:rFonts w:ascii="Verdana" w:hAnsi="Verdana" w:cstheme="majorHAnsi"/>
          <w:sz w:val="18"/>
          <w:szCs w:val="18"/>
          <w:lang w:val="sv-SE"/>
        </w:rPr>
        <w:t>uppnås inom</w:t>
      </w:r>
      <w:r>
        <w:rPr>
          <w:rFonts w:ascii="Verdana" w:hAnsi="Verdana" w:cstheme="majorHAnsi"/>
          <w:sz w:val="18"/>
          <w:szCs w:val="18"/>
          <w:lang w:val="sv-SE"/>
        </w:rPr>
        <w:t xml:space="preserve"> kundfokus och även</w:t>
      </w:r>
      <w:r w:rsidR="00F17906">
        <w:rPr>
          <w:rFonts w:ascii="Verdana" w:hAnsi="Verdana" w:cstheme="majorHAnsi"/>
          <w:sz w:val="18"/>
          <w:szCs w:val="18"/>
          <w:lang w:val="sv-SE"/>
        </w:rPr>
        <w:t xml:space="preserve"> en</w:t>
      </w:r>
      <w:r>
        <w:rPr>
          <w:rFonts w:ascii="Verdana" w:hAnsi="Verdana" w:cstheme="majorHAnsi"/>
          <w:sz w:val="18"/>
          <w:szCs w:val="18"/>
          <w:lang w:val="sv-SE"/>
        </w:rPr>
        <w:t xml:space="preserve"> kraftig</w:t>
      </w:r>
      <w:r w:rsidR="00F17906">
        <w:rPr>
          <w:rFonts w:ascii="Verdana" w:hAnsi="Verdana" w:cstheme="majorHAnsi"/>
          <w:sz w:val="18"/>
          <w:szCs w:val="18"/>
          <w:lang w:val="sv-SE"/>
        </w:rPr>
        <w:t xml:space="preserve"> ökning</w:t>
      </w:r>
      <w:r>
        <w:rPr>
          <w:rFonts w:ascii="Verdana" w:hAnsi="Verdana" w:cstheme="majorHAnsi"/>
          <w:sz w:val="18"/>
          <w:szCs w:val="18"/>
          <w:lang w:val="sv-SE"/>
        </w:rPr>
        <w:t xml:space="preserve"> inom infrastruktur, mycket tack vare möjligheten att få myndighetspost digitalt. </w:t>
      </w:r>
    </w:p>
    <w:p w:rsidR="00CF494C" w:rsidRDefault="00CF494C" w:rsidP="00887BAF">
      <w:pPr>
        <w:spacing w:line="312" w:lineRule="auto"/>
        <w:jc w:val="both"/>
        <w:rPr>
          <w:rFonts w:ascii="Verdana" w:hAnsi="Verdana" w:cstheme="majorHAnsi"/>
          <w:sz w:val="18"/>
          <w:szCs w:val="18"/>
          <w:lang w:val="sv-SE"/>
        </w:rPr>
      </w:pPr>
    </w:p>
    <w:p w:rsidR="000629E6" w:rsidRDefault="000629E6" w:rsidP="00887BAF">
      <w:pPr>
        <w:spacing w:line="312" w:lineRule="auto"/>
        <w:jc w:val="both"/>
        <w:rPr>
          <w:rFonts w:ascii="Verdana" w:hAnsi="Verdana" w:cstheme="majorHAnsi"/>
          <w:sz w:val="18"/>
          <w:szCs w:val="18"/>
          <w:lang w:val="sv-SE"/>
        </w:rPr>
      </w:pPr>
      <w:r>
        <w:rPr>
          <w:rFonts w:ascii="Verdana" w:hAnsi="Verdana" w:cstheme="majorHAnsi"/>
          <w:sz w:val="18"/>
          <w:szCs w:val="18"/>
          <w:lang w:val="sv-SE"/>
        </w:rPr>
        <w:t>Vad gäller</w:t>
      </w:r>
      <w:r w:rsidRPr="00684107">
        <w:rPr>
          <w:rFonts w:ascii="Verdana" w:hAnsi="Verdana" w:cstheme="majorHAnsi"/>
          <w:sz w:val="18"/>
          <w:szCs w:val="18"/>
          <w:lang w:val="sv-SE"/>
        </w:rPr>
        <w:t xml:space="preserve"> </w:t>
      </w:r>
      <w:r w:rsidR="00F17906" w:rsidRPr="00684107">
        <w:rPr>
          <w:rFonts w:ascii="Verdana" w:hAnsi="Verdana" w:cstheme="majorHAnsi"/>
          <w:iCs/>
          <w:sz w:val="18"/>
          <w:szCs w:val="18"/>
          <w:lang w:val="sv-SE"/>
        </w:rPr>
        <w:t>ersättningsproces</w:t>
      </w:r>
      <w:r w:rsidR="00F17906">
        <w:rPr>
          <w:rFonts w:ascii="Verdana" w:hAnsi="Verdana" w:cstheme="majorHAnsi"/>
          <w:iCs/>
          <w:sz w:val="18"/>
          <w:szCs w:val="18"/>
          <w:lang w:val="sv-SE"/>
        </w:rPr>
        <w:t>ser</w:t>
      </w:r>
      <w:r w:rsidRPr="00684107">
        <w:rPr>
          <w:rFonts w:ascii="Verdana" w:hAnsi="Verdana" w:cstheme="majorHAnsi"/>
          <w:sz w:val="18"/>
          <w:szCs w:val="18"/>
          <w:lang w:val="sv-SE"/>
        </w:rPr>
        <w:t xml:space="preserve"> har Sverige</w:t>
      </w:r>
      <w:r>
        <w:rPr>
          <w:rFonts w:ascii="Verdana" w:hAnsi="Verdana" w:cstheme="majorHAnsi"/>
          <w:sz w:val="18"/>
          <w:szCs w:val="18"/>
          <w:lang w:val="sv-SE"/>
        </w:rPr>
        <w:t xml:space="preserve"> däremot</w:t>
      </w:r>
      <w:r w:rsidRPr="00684107">
        <w:rPr>
          <w:rFonts w:ascii="Verdana" w:hAnsi="Verdana" w:cstheme="majorHAnsi"/>
          <w:sz w:val="18"/>
          <w:szCs w:val="18"/>
          <w:lang w:val="sv-SE"/>
        </w:rPr>
        <w:t xml:space="preserve"> </w:t>
      </w:r>
      <w:r>
        <w:rPr>
          <w:rFonts w:ascii="Verdana" w:hAnsi="Verdana" w:cstheme="majorHAnsi"/>
          <w:sz w:val="18"/>
          <w:szCs w:val="18"/>
          <w:lang w:val="sv-SE"/>
        </w:rPr>
        <w:t>en lång väg att gå</w:t>
      </w:r>
      <w:r w:rsidR="00F17906">
        <w:rPr>
          <w:rFonts w:ascii="Verdana" w:hAnsi="Verdana" w:cstheme="majorHAnsi"/>
          <w:sz w:val="18"/>
          <w:szCs w:val="18"/>
          <w:lang w:val="sv-SE"/>
        </w:rPr>
        <w:t>.</w:t>
      </w:r>
      <w:r>
        <w:rPr>
          <w:rFonts w:ascii="Verdana" w:hAnsi="Verdana" w:cstheme="majorHAnsi"/>
          <w:sz w:val="18"/>
          <w:szCs w:val="18"/>
          <w:lang w:val="sv-SE"/>
        </w:rPr>
        <w:t xml:space="preserve"> Domstolsverkets webbplats får </w:t>
      </w:r>
      <w:r w:rsidR="00F17906">
        <w:rPr>
          <w:rFonts w:ascii="Verdana" w:hAnsi="Verdana" w:cstheme="majorHAnsi"/>
          <w:sz w:val="18"/>
          <w:szCs w:val="18"/>
          <w:lang w:val="sv-SE"/>
        </w:rPr>
        <w:t>kritik för</w:t>
      </w:r>
      <w:r>
        <w:rPr>
          <w:rFonts w:ascii="Verdana" w:hAnsi="Verdana" w:cstheme="majorHAnsi"/>
          <w:sz w:val="18"/>
          <w:szCs w:val="18"/>
          <w:lang w:val="sv-SE"/>
        </w:rPr>
        <w:t xml:space="preserve"> såväl transparens som infrastruktur. </w:t>
      </w:r>
      <w:r w:rsidR="00F17906">
        <w:rPr>
          <w:rFonts w:ascii="Verdana" w:hAnsi="Verdana" w:cstheme="majorHAnsi"/>
          <w:sz w:val="18"/>
          <w:szCs w:val="18"/>
          <w:lang w:val="sv-SE"/>
        </w:rPr>
        <w:t>Här noteras</w:t>
      </w:r>
      <w:r>
        <w:rPr>
          <w:rFonts w:ascii="Verdana" w:hAnsi="Verdana" w:cstheme="majorHAnsi"/>
          <w:sz w:val="18"/>
          <w:szCs w:val="18"/>
          <w:lang w:val="sv-SE"/>
        </w:rPr>
        <w:t xml:space="preserve"> b</w:t>
      </w:r>
      <w:r w:rsidRPr="00684107">
        <w:rPr>
          <w:rFonts w:ascii="Verdana" w:hAnsi="Verdana" w:cstheme="majorHAnsi"/>
          <w:sz w:val="18"/>
          <w:szCs w:val="18"/>
          <w:lang w:val="sv-SE"/>
        </w:rPr>
        <w:t>ristande information om ärendehantering i behandlingsprocesse</w:t>
      </w:r>
      <w:r>
        <w:rPr>
          <w:rFonts w:ascii="Verdana" w:hAnsi="Verdana" w:cstheme="majorHAnsi"/>
          <w:sz w:val="18"/>
          <w:szCs w:val="18"/>
          <w:lang w:val="sv-SE"/>
        </w:rPr>
        <w:t>n och i</w:t>
      </w:r>
      <w:r w:rsidRPr="00684107">
        <w:rPr>
          <w:rFonts w:ascii="Verdana" w:hAnsi="Verdana" w:cstheme="majorHAnsi"/>
          <w:sz w:val="18"/>
          <w:szCs w:val="18"/>
          <w:lang w:val="sv-SE"/>
        </w:rPr>
        <w:t xml:space="preserve">ngen information </w:t>
      </w:r>
      <w:r>
        <w:rPr>
          <w:rFonts w:ascii="Verdana" w:hAnsi="Verdana" w:cstheme="majorHAnsi"/>
          <w:sz w:val="18"/>
          <w:szCs w:val="18"/>
          <w:lang w:val="sv-SE"/>
        </w:rPr>
        <w:t xml:space="preserve">alls </w:t>
      </w:r>
      <w:r w:rsidRPr="00684107">
        <w:rPr>
          <w:rFonts w:ascii="Verdana" w:hAnsi="Verdana" w:cstheme="majorHAnsi"/>
          <w:sz w:val="18"/>
          <w:szCs w:val="18"/>
          <w:lang w:val="sv-SE"/>
        </w:rPr>
        <w:t>gällande handläggningstider</w:t>
      </w:r>
      <w:r>
        <w:rPr>
          <w:rFonts w:ascii="Verdana" w:hAnsi="Verdana" w:cstheme="majorHAnsi"/>
          <w:sz w:val="18"/>
          <w:szCs w:val="18"/>
          <w:lang w:val="sv-SE"/>
        </w:rPr>
        <w:t>.</w:t>
      </w:r>
      <w:r w:rsidR="00F17906">
        <w:rPr>
          <w:rFonts w:ascii="Verdana" w:hAnsi="Verdana" w:cstheme="majorHAnsi"/>
          <w:sz w:val="18"/>
          <w:szCs w:val="18"/>
          <w:lang w:val="sv-SE"/>
        </w:rPr>
        <w:t xml:space="preserve"> </w:t>
      </w:r>
    </w:p>
    <w:p w:rsidR="001E39EB" w:rsidRDefault="001E39EB" w:rsidP="00182DA3">
      <w:pPr>
        <w:spacing w:line="312" w:lineRule="auto"/>
        <w:jc w:val="both"/>
        <w:rPr>
          <w:rFonts w:ascii="Verdana" w:hAnsi="Verdana" w:cstheme="majorHAnsi"/>
          <w:sz w:val="18"/>
          <w:szCs w:val="18"/>
          <w:lang w:val="sv-SE"/>
        </w:rPr>
      </w:pPr>
    </w:p>
    <w:p w:rsidR="00B35F0E" w:rsidRDefault="00B35F0E" w:rsidP="001E39EB">
      <w:pPr>
        <w:spacing w:line="312" w:lineRule="auto"/>
        <w:jc w:val="both"/>
        <w:rPr>
          <w:rFonts w:ascii="Verdana" w:hAnsi="Verdana" w:cstheme="majorHAnsi"/>
          <w:sz w:val="18"/>
          <w:szCs w:val="18"/>
          <w:lang w:val="sv-SE"/>
        </w:rPr>
      </w:pPr>
      <w:r>
        <w:rPr>
          <w:rFonts w:ascii="Verdana" w:hAnsi="Verdana" w:cstheme="majorHAnsi"/>
          <w:sz w:val="18"/>
          <w:szCs w:val="18"/>
          <w:lang w:val="sv-SE"/>
        </w:rPr>
        <w:t>I</w:t>
      </w:r>
      <w:r w:rsidR="001E39EB">
        <w:rPr>
          <w:rFonts w:ascii="Verdana" w:hAnsi="Verdana" w:cstheme="majorHAnsi"/>
          <w:sz w:val="18"/>
          <w:szCs w:val="18"/>
          <w:lang w:val="sv-SE"/>
        </w:rPr>
        <w:t xml:space="preserve"> tidigare undersökningar </w:t>
      </w:r>
      <w:r>
        <w:rPr>
          <w:rFonts w:ascii="Verdana" w:hAnsi="Verdana" w:cstheme="majorHAnsi"/>
          <w:sz w:val="18"/>
          <w:szCs w:val="18"/>
          <w:lang w:val="sv-SE"/>
        </w:rPr>
        <w:t xml:space="preserve">har Sverige </w:t>
      </w:r>
      <w:r w:rsidR="001E39EB">
        <w:rPr>
          <w:rFonts w:ascii="Verdana" w:hAnsi="Verdana" w:cstheme="majorHAnsi"/>
          <w:sz w:val="18"/>
          <w:szCs w:val="18"/>
          <w:lang w:val="sv-SE"/>
        </w:rPr>
        <w:t>varit ett föregångsland inom flera områden och är fortsatt i framkant inom digital infrastruktur, men tappar i den senaste rapporten position i de tre övriga kategorierna</w:t>
      </w:r>
      <w:r w:rsidR="00CF494C">
        <w:rPr>
          <w:rFonts w:ascii="Verdana" w:hAnsi="Verdana" w:cstheme="majorHAnsi"/>
          <w:sz w:val="18"/>
          <w:szCs w:val="18"/>
          <w:lang w:val="sv-SE"/>
        </w:rPr>
        <w:t>:</w:t>
      </w:r>
      <w:r w:rsidR="001E39EB">
        <w:rPr>
          <w:rFonts w:ascii="Verdana" w:hAnsi="Verdana" w:cstheme="majorHAnsi"/>
          <w:sz w:val="18"/>
          <w:szCs w:val="18"/>
          <w:lang w:val="sv-SE"/>
        </w:rPr>
        <w:t xml:space="preserve"> </w:t>
      </w:r>
      <w:r w:rsidR="001E39EB" w:rsidRPr="00B910D9">
        <w:rPr>
          <w:rFonts w:ascii="Verdana" w:hAnsi="Verdana" w:cstheme="majorHAnsi"/>
          <w:sz w:val="18"/>
          <w:szCs w:val="18"/>
          <w:lang w:val="sv-SE"/>
        </w:rPr>
        <w:t>kundfokus, transparens och mobilitet.</w:t>
      </w:r>
      <w:r w:rsidR="001E39EB">
        <w:rPr>
          <w:rFonts w:ascii="Verdana" w:hAnsi="Verdana" w:cstheme="majorHAnsi"/>
          <w:sz w:val="18"/>
          <w:szCs w:val="18"/>
          <w:lang w:val="sv-SE"/>
        </w:rPr>
        <w:t xml:space="preserve"> </w:t>
      </w:r>
    </w:p>
    <w:p w:rsidR="00984232" w:rsidRDefault="00984232" w:rsidP="001E39EB">
      <w:pPr>
        <w:spacing w:line="312" w:lineRule="auto"/>
        <w:jc w:val="both"/>
        <w:rPr>
          <w:rFonts w:ascii="Verdana" w:hAnsi="Verdana" w:cstheme="majorHAnsi"/>
          <w:sz w:val="18"/>
          <w:szCs w:val="18"/>
          <w:lang w:val="sv-SE"/>
        </w:rPr>
      </w:pPr>
    </w:p>
    <w:p w:rsidR="001E39EB" w:rsidRPr="00984232" w:rsidRDefault="00263032" w:rsidP="00984232">
      <w:pPr>
        <w:spacing w:line="312" w:lineRule="auto"/>
        <w:jc w:val="both"/>
        <w:rPr>
          <w:rFonts w:ascii="Verdana" w:hAnsi="Verdana" w:cstheme="majorHAnsi"/>
          <w:sz w:val="18"/>
          <w:szCs w:val="18"/>
          <w:lang w:val="sv-SE"/>
        </w:rPr>
      </w:pPr>
      <w:r>
        <w:rPr>
          <w:rFonts w:ascii="Verdana" w:hAnsi="Verdana" w:cstheme="majorHAnsi"/>
          <w:i/>
          <w:sz w:val="18"/>
          <w:szCs w:val="18"/>
          <w:lang w:val="sv-SE"/>
        </w:rPr>
        <w:t>-</w:t>
      </w:r>
      <w:r w:rsidR="00E2415F" w:rsidRPr="00E2415F">
        <w:rPr>
          <w:rFonts w:ascii="Verdana" w:hAnsi="Verdana" w:cstheme="majorHAnsi"/>
          <w:i/>
          <w:sz w:val="18"/>
          <w:szCs w:val="18"/>
          <w:lang w:val="sv-SE"/>
        </w:rPr>
        <w:t xml:space="preserve"> </w:t>
      </w:r>
      <w:r w:rsidR="00E2415F" w:rsidRPr="00984232">
        <w:rPr>
          <w:rFonts w:ascii="Verdana" w:hAnsi="Verdana" w:cstheme="majorHAnsi"/>
          <w:i/>
          <w:sz w:val="18"/>
          <w:szCs w:val="18"/>
          <w:lang w:val="sv-SE"/>
        </w:rPr>
        <w:t xml:space="preserve">Sverige </w:t>
      </w:r>
      <w:r w:rsidR="00E2415F">
        <w:rPr>
          <w:rFonts w:ascii="Verdana" w:hAnsi="Verdana" w:cstheme="majorHAnsi"/>
          <w:i/>
          <w:sz w:val="18"/>
          <w:szCs w:val="18"/>
          <w:lang w:val="sv-SE"/>
        </w:rPr>
        <w:t xml:space="preserve">presterar fortfarande i nivå med, eller över </w:t>
      </w:r>
      <w:r w:rsidR="00E2415F" w:rsidRPr="00984232">
        <w:rPr>
          <w:rFonts w:ascii="Verdana" w:hAnsi="Verdana" w:cstheme="majorHAnsi"/>
          <w:i/>
          <w:sz w:val="18"/>
          <w:szCs w:val="18"/>
          <w:lang w:val="sv-SE"/>
        </w:rPr>
        <w:t xml:space="preserve">EU-ländernas genomsnitt på </w:t>
      </w:r>
      <w:r w:rsidR="00E2415F">
        <w:rPr>
          <w:rFonts w:ascii="Verdana" w:hAnsi="Verdana" w:cstheme="majorHAnsi"/>
          <w:i/>
          <w:sz w:val="18"/>
          <w:szCs w:val="18"/>
          <w:lang w:val="sv-SE"/>
        </w:rPr>
        <w:t>årets fyra</w:t>
      </w:r>
      <w:r w:rsidR="00E2415F" w:rsidRPr="00984232">
        <w:rPr>
          <w:rFonts w:ascii="Verdana" w:hAnsi="Verdana" w:cstheme="majorHAnsi"/>
          <w:i/>
          <w:sz w:val="18"/>
          <w:szCs w:val="18"/>
          <w:lang w:val="sv-SE"/>
        </w:rPr>
        <w:t xml:space="preserve"> mätområden,</w:t>
      </w:r>
      <w:r w:rsidR="00B35F0E" w:rsidRPr="00984232">
        <w:rPr>
          <w:rFonts w:ascii="Verdana" w:hAnsi="Verdana" w:cstheme="majorHAnsi"/>
          <w:i/>
          <w:sz w:val="18"/>
          <w:szCs w:val="18"/>
          <w:lang w:val="sv-SE"/>
        </w:rPr>
        <w:t xml:space="preserve"> så d</w:t>
      </w:r>
      <w:r w:rsidR="001E39EB" w:rsidRPr="00984232">
        <w:rPr>
          <w:rFonts w:ascii="Verdana" w:hAnsi="Verdana" w:cstheme="majorHAnsi"/>
          <w:i/>
          <w:sz w:val="18"/>
          <w:szCs w:val="18"/>
          <w:lang w:val="sv-SE"/>
        </w:rPr>
        <w:t>et handlar snarare om en utjämning än en försämring</w:t>
      </w:r>
      <w:r w:rsidR="00984232" w:rsidRPr="00984232">
        <w:rPr>
          <w:rFonts w:ascii="Verdana" w:hAnsi="Verdana" w:cstheme="majorHAnsi"/>
          <w:i/>
          <w:sz w:val="18"/>
          <w:szCs w:val="18"/>
          <w:lang w:val="sv-SE"/>
        </w:rPr>
        <w:t>. Att vi tappar position gentemot andra länder i Europa, beror på att de har förbättrat sina tjänster markant,</w:t>
      </w:r>
      <w:r w:rsidR="00984232" w:rsidRPr="00984232">
        <w:rPr>
          <w:rFonts w:asciiTheme="majorHAnsi" w:hAnsiTheme="majorHAnsi" w:cstheme="majorHAnsi"/>
          <w:szCs w:val="24"/>
          <w:lang w:val="sv-SE"/>
        </w:rPr>
        <w:t xml:space="preserve"> </w:t>
      </w:r>
      <w:r w:rsidR="00984232" w:rsidRPr="00984232">
        <w:rPr>
          <w:rFonts w:ascii="Verdana" w:hAnsi="Verdana" w:cstheme="majorHAnsi"/>
          <w:sz w:val="18"/>
          <w:szCs w:val="18"/>
          <w:lang w:val="sv-SE"/>
        </w:rPr>
        <w:t>säger</w:t>
      </w:r>
      <w:r w:rsidR="001E39EB" w:rsidRPr="00984232">
        <w:rPr>
          <w:rFonts w:ascii="Verdana" w:hAnsi="Verdana" w:cstheme="majorHAnsi"/>
          <w:sz w:val="18"/>
          <w:szCs w:val="18"/>
          <w:lang w:val="sv-SE"/>
        </w:rPr>
        <w:t xml:space="preserve"> Göran Uggla, </w:t>
      </w:r>
      <w:r w:rsidR="009D3AF4" w:rsidRPr="00984232">
        <w:rPr>
          <w:rFonts w:ascii="Verdana" w:hAnsi="Verdana" w:cstheme="majorHAnsi"/>
          <w:sz w:val="18"/>
          <w:szCs w:val="18"/>
          <w:lang w:val="sv-SE"/>
        </w:rPr>
        <w:t>ansvarig för offentlig sektor</w:t>
      </w:r>
      <w:r w:rsidR="001E39EB" w:rsidRPr="00984232">
        <w:rPr>
          <w:rFonts w:ascii="Verdana" w:hAnsi="Verdana" w:cstheme="majorHAnsi"/>
          <w:sz w:val="18"/>
          <w:szCs w:val="18"/>
          <w:lang w:val="sv-SE"/>
        </w:rPr>
        <w:t xml:space="preserve"> på Capgemini</w:t>
      </w:r>
      <w:r w:rsidR="009D3AF4" w:rsidRPr="00984232">
        <w:rPr>
          <w:rFonts w:ascii="Verdana" w:hAnsi="Verdana" w:cstheme="majorHAnsi"/>
          <w:sz w:val="18"/>
          <w:szCs w:val="18"/>
          <w:lang w:val="sv-SE"/>
        </w:rPr>
        <w:t xml:space="preserve"> Invent</w:t>
      </w:r>
      <w:r w:rsidR="001E39EB" w:rsidRPr="00984232">
        <w:rPr>
          <w:rFonts w:ascii="Verdana" w:hAnsi="Verdana" w:cstheme="majorHAnsi"/>
          <w:sz w:val="18"/>
          <w:szCs w:val="18"/>
          <w:lang w:val="sv-SE"/>
        </w:rPr>
        <w:t xml:space="preserve"> i Sverige. </w:t>
      </w:r>
    </w:p>
    <w:p w:rsidR="001E39EB" w:rsidRDefault="001E39EB" w:rsidP="001E39EB">
      <w:pPr>
        <w:spacing w:line="312" w:lineRule="auto"/>
        <w:jc w:val="both"/>
        <w:rPr>
          <w:rFonts w:ascii="Verdana" w:hAnsi="Verdana" w:cstheme="majorHAnsi"/>
          <w:sz w:val="18"/>
          <w:szCs w:val="18"/>
          <w:lang w:val="sv-SE"/>
        </w:rPr>
      </w:pPr>
    </w:p>
    <w:p w:rsidR="001E39EB" w:rsidRPr="00263032" w:rsidRDefault="00263032" w:rsidP="00263032">
      <w:pPr>
        <w:spacing w:line="312" w:lineRule="auto"/>
        <w:jc w:val="both"/>
        <w:rPr>
          <w:rFonts w:ascii="Verdana" w:hAnsi="Verdana" w:cstheme="majorHAnsi"/>
          <w:sz w:val="18"/>
          <w:szCs w:val="18"/>
          <w:lang w:val="sv-SE"/>
        </w:rPr>
      </w:pPr>
      <w:r>
        <w:rPr>
          <w:rFonts w:ascii="Verdana" w:hAnsi="Verdana" w:cstheme="majorHAnsi"/>
          <w:i/>
          <w:sz w:val="18"/>
          <w:szCs w:val="18"/>
          <w:lang w:val="sv-SE"/>
        </w:rPr>
        <w:t>-</w:t>
      </w:r>
      <w:r w:rsidR="00480EC6" w:rsidRPr="00263032">
        <w:rPr>
          <w:rFonts w:ascii="Verdana" w:hAnsi="Verdana" w:cstheme="majorHAnsi"/>
          <w:i/>
          <w:sz w:val="18"/>
          <w:szCs w:val="18"/>
          <w:lang w:val="sv-SE"/>
        </w:rPr>
        <w:t>V</w:t>
      </w:r>
      <w:r w:rsidR="001E39EB" w:rsidRPr="00263032">
        <w:rPr>
          <w:rFonts w:ascii="Verdana" w:hAnsi="Verdana" w:cstheme="majorHAnsi"/>
          <w:i/>
          <w:sz w:val="18"/>
          <w:szCs w:val="18"/>
          <w:lang w:val="sv-SE"/>
        </w:rPr>
        <w:t xml:space="preserve">ad gäller mobilitet, så dras </w:t>
      </w:r>
      <w:r w:rsidR="00984232" w:rsidRPr="00263032">
        <w:rPr>
          <w:rFonts w:ascii="Verdana" w:hAnsi="Verdana" w:cstheme="majorHAnsi"/>
          <w:i/>
          <w:sz w:val="18"/>
          <w:szCs w:val="18"/>
          <w:lang w:val="sv-SE"/>
        </w:rPr>
        <w:t>Sveriges</w:t>
      </w:r>
      <w:r w:rsidR="001E39EB" w:rsidRPr="00263032">
        <w:rPr>
          <w:rFonts w:ascii="Verdana" w:hAnsi="Verdana" w:cstheme="majorHAnsi"/>
          <w:i/>
          <w:sz w:val="18"/>
          <w:szCs w:val="18"/>
          <w:lang w:val="sv-SE"/>
        </w:rPr>
        <w:t xml:space="preserve"> poäng ner inom </w:t>
      </w:r>
      <w:r w:rsidR="00480EC6" w:rsidRPr="00263032">
        <w:rPr>
          <w:rFonts w:ascii="Verdana" w:hAnsi="Verdana" w:cstheme="majorHAnsi"/>
          <w:i/>
          <w:sz w:val="18"/>
          <w:szCs w:val="18"/>
          <w:lang w:val="sv-SE"/>
        </w:rPr>
        <w:t>i stort sett</w:t>
      </w:r>
      <w:r w:rsidR="001E39EB" w:rsidRPr="00263032">
        <w:rPr>
          <w:rFonts w:ascii="Verdana" w:hAnsi="Verdana" w:cstheme="majorHAnsi"/>
          <w:i/>
          <w:sz w:val="18"/>
          <w:szCs w:val="18"/>
          <w:lang w:val="sv-SE"/>
        </w:rPr>
        <w:t xml:space="preserve"> varje livshändelse på grund av att svenska myndigheter inte godtar </w:t>
      </w:r>
      <w:r w:rsidR="00E2415F">
        <w:rPr>
          <w:rFonts w:ascii="Verdana" w:hAnsi="Verdana" w:cstheme="majorHAnsi"/>
          <w:i/>
          <w:sz w:val="18"/>
          <w:szCs w:val="18"/>
          <w:lang w:val="sv-SE"/>
        </w:rPr>
        <w:t>andra EU-länders</w:t>
      </w:r>
      <w:r w:rsidR="00E2415F" w:rsidRPr="00263032">
        <w:rPr>
          <w:rFonts w:ascii="Verdana" w:hAnsi="Verdana" w:cstheme="majorHAnsi"/>
          <w:i/>
          <w:sz w:val="18"/>
          <w:szCs w:val="18"/>
          <w:lang w:val="sv-SE"/>
        </w:rPr>
        <w:t xml:space="preserve"> </w:t>
      </w:r>
      <w:r w:rsidR="001E39EB" w:rsidRPr="00263032">
        <w:rPr>
          <w:rFonts w:ascii="Verdana" w:hAnsi="Verdana" w:cstheme="majorHAnsi"/>
          <w:i/>
          <w:sz w:val="18"/>
          <w:szCs w:val="18"/>
          <w:lang w:val="sv-SE"/>
        </w:rPr>
        <w:t xml:space="preserve">e-legitimation, </w:t>
      </w:r>
      <w:r w:rsidR="001E39EB" w:rsidRPr="00263032">
        <w:rPr>
          <w:rFonts w:ascii="Verdana" w:hAnsi="Verdana" w:cstheme="majorHAnsi"/>
          <w:sz w:val="18"/>
          <w:szCs w:val="18"/>
          <w:lang w:val="sv-SE"/>
        </w:rPr>
        <w:t>säger Göran Uggla</w:t>
      </w:r>
      <w:r w:rsidR="001E39EB" w:rsidRPr="00263032">
        <w:rPr>
          <w:rFonts w:ascii="Verdana" w:hAnsi="Verdana" w:cstheme="majorHAnsi"/>
          <w:i/>
          <w:sz w:val="18"/>
          <w:szCs w:val="18"/>
          <w:lang w:val="sv-SE"/>
        </w:rPr>
        <w:t>.</w:t>
      </w:r>
    </w:p>
    <w:p w:rsidR="00182DA3" w:rsidRDefault="00182DA3" w:rsidP="00887BAF">
      <w:pPr>
        <w:spacing w:line="312" w:lineRule="auto"/>
        <w:jc w:val="both"/>
        <w:rPr>
          <w:rFonts w:ascii="Verdana" w:hAnsi="Verdana" w:cstheme="majorHAnsi"/>
          <w:sz w:val="18"/>
          <w:szCs w:val="18"/>
          <w:lang w:val="sv-SE"/>
        </w:rPr>
      </w:pPr>
    </w:p>
    <w:p w:rsidR="001E39EB" w:rsidRDefault="001E39EB" w:rsidP="001E39EB">
      <w:pPr>
        <w:spacing w:line="312" w:lineRule="auto"/>
        <w:jc w:val="both"/>
        <w:rPr>
          <w:rFonts w:ascii="Verdana" w:hAnsi="Verdana" w:cstheme="majorHAnsi"/>
          <w:sz w:val="18"/>
          <w:szCs w:val="18"/>
          <w:lang w:val="sv-SE"/>
        </w:rPr>
      </w:pPr>
      <w:r w:rsidRPr="00B910D9">
        <w:rPr>
          <w:rFonts w:ascii="Verdana" w:hAnsi="Verdana" w:cstheme="majorHAnsi"/>
          <w:sz w:val="18"/>
          <w:szCs w:val="18"/>
          <w:lang w:val="sv-SE"/>
        </w:rPr>
        <w:t xml:space="preserve">Studien, som leddes av Capgemini och utfördes tillsammans med </w:t>
      </w:r>
      <w:r w:rsidR="00A11B2B">
        <w:rPr>
          <w:rFonts w:ascii="Verdana" w:hAnsi="Verdana" w:cstheme="majorHAnsi"/>
          <w:sz w:val="18"/>
          <w:szCs w:val="18"/>
          <w:lang w:val="sv-SE"/>
        </w:rPr>
        <w:t>syster</w:t>
      </w:r>
      <w:r w:rsidRPr="00B910D9">
        <w:rPr>
          <w:rFonts w:ascii="Verdana" w:hAnsi="Verdana" w:cstheme="majorHAnsi"/>
          <w:sz w:val="18"/>
          <w:szCs w:val="18"/>
          <w:lang w:val="sv-SE"/>
        </w:rPr>
        <w:t>bolaget Sogeti och konsortie</w:t>
      </w:r>
      <w:bookmarkStart w:id="0" w:name="_GoBack"/>
      <w:bookmarkEnd w:id="0"/>
      <w:r w:rsidRPr="00B910D9">
        <w:rPr>
          <w:rFonts w:ascii="Verdana" w:hAnsi="Verdana" w:cstheme="majorHAnsi"/>
          <w:sz w:val="18"/>
          <w:szCs w:val="18"/>
          <w:lang w:val="sv-SE"/>
        </w:rPr>
        <w:t>partnerna IDC och Politecnico di Milano, visar att det överlag behövs större transparens i hur man behandlar personuppgifter.</w:t>
      </w:r>
    </w:p>
    <w:p w:rsidR="001E39EB" w:rsidRDefault="001E39EB" w:rsidP="001E39EB">
      <w:pPr>
        <w:spacing w:line="312" w:lineRule="auto"/>
        <w:jc w:val="both"/>
        <w:rPr>
          <w:rFonts w:ascii="Verdana" w:hAnsi="Verdana" w:cstheme="majorHAnsi"/>
          <w:sz w:val="18"/>
          <w:szCs w:val="18"/>
          <w:lang w:val="sv-SE"/>
        </w:rPr>
      </w:pPr>
    </w:p>
    <w:p w:rsidR="001E39EB" w:rsidRDefault="001E39EB" w:rsidP="001E39EB">
      <w:pPr>
        <w:spacing w:line="312" w:lineRule="auto"/>
        <w:jc w:val="both"/>
        <w:rPr>
          <w:rFonts w:ascii="Verdana" w:hAnsi="Verdana" w:cstheme="majorHAnsi"/>
          <w:i/>
          <w:sz w:val="18"/>
          <w:szCs w:val="18"/>
          <w:lang w:val="sv-SE"/>
        </w:rPr>
      </w:pPr>
      <w:r w:rsidRPr="00457394">
        <w:rPr>
          <w:rFonts w:ascii="Verdana" w:hAnsi="Verdana" w:cs="Verdana"/>
          <w:i/>
          <w:sz w:val="18"/>
          <w:szCs w:val="18"/>
          <w:lang w:val="sv-SE"/>
        </w:rPr>
        <w:t>–</w:t>
      </w:r>
      <w:r>
        <w:rPr>
          <w:rFonts w:ascii="Verdana" w:hAnsi="Verdana" w:cs="Verdana"/>
          <w:i/>
          <w:sz w:val="18"/>
          <w:szCs w:val="18"/>
          <w:lang w:val="sv-SE"/>
        </w:rPr>
        <w:t xml:space="preserve"> </w:t>
      </w:r>
      <w:r>
        <w:rPr>
          <w:rFonts w:ascii="Verdana" w:hAnsi="Verdana" w:cstheme="majorHAnsi"/>
          <w:i/>
          <w:sz w:val="18"/>
          <w:szCs w:val="18"/>
          <w:lang w:val="sv-SE"/>
        </w:rPr>
        <w:t xml:space="preserve">Det är </w:t>
      </w:r>
      <w:r w:rsidR="00480EC6">
        <w:rPr>
          <w:rFonts w:ascii="Verdana" w:hAnsi="Verdana" w:cstheme="majorHAnsi"/>
          <w:i/>
          <w:sz w:val="18"/>
          <w:szCs w:val="18"/>
          <w:lang w:val="sv-SE"/>
        </w:rPr>
        <w:t>fortfarande</w:t>
      </w:r>
      <w:r>
        <w:rPr>
          <w:rFonts w:ascii="Verdana" w:hAnsi="Verdana" w:cstheme="majorHAnsi"/>
          <w:i/>
          <w:sz w:val="18"/>
          <w:szCs w:val="18"/>
          <w:lang w:val="sv-SE"/>
        </w:rPr>
        <w:t xml:space="preserve"> alltför svårt att få reda på vem som har tittat på din data och varför, </w:t>
      </w:r>
      <w:r w:rsidRPr="00182DA3">
        <w:rPr>
          <w:rFonts w:ascii="Verdana" w:hAnsi="Verdana" w:cstheme="majorHAnsi"/>
          <w:sz w:val="18"/>
          <w:szCs w:val="18"/>
          <w:lang w:val="sv-SE"/>
        </w:rPr>
        <w:t>säger Göran Uggla</w:t>
      </w:r>
      <w:r w:rsidRPr="008C245C">
        <w:rPr>
          <w:rFonts w:ascii="Verdana" w:hAnsi="Verdana" w:cstheme="majorHAnsi"/>
          <w:i/>
          <w:sz w:val="18"/>
          <w:szCs w:val="18"/>
          <w:lang w:val="sv-SE"/>
        </w:rPr>
        <w:t xml:space="preserve">. </w:t>
      </w:r>
    </w:p>
    <w:p w:rsidR="001E39EB" w:rsidRDefault="001E39EB" w:rsidP="00182DA3">
      <w:pPr>
        <w:spacing w:line="312" w:lineRule="auto"/>
        <w:jc w:val="both"/>
        <w:rPr>
          <w:rFonts w:ascii="Verdana" w:hAnsi="Verdana" w:cstheme="majorHAnsi"/>
          <w:sz w:val="18"/>
          <w:szCs w:val="18"/>
          <w:lang w:val="sv-SE"/>
        </w:rPr>
      </w:pPr>
    </w:p>
    <w:p w:rsidR="00684107" w:rsidRDefault="00182DA3" w:rsidP="00684107">
      <w:pPr>
        <w:spacing w:line="312" w:lineRule="auto"/>
        <w:jc w:val="both"/>
        <w:rPr>
          <w:rFonts w:ascii="Verdana" w:hAnsi="Verdana" w:cstheme="majorHAnsi"/>
          <w:sz w:val="18"/>
          <w:szCs w:val="18"/>
          <w:lang w:val="sv-SE"/>
        </w:rPr>
      </w:pPr>
      <w:r w:rsidRPr="00B910D9">
        <w:rPr>
          <w:rFonts w:ascii="Verdana" w:hAnsi="Verdana" w:cstheme="majorHAnsi"/>
          <w:sz w:val="18"/>
          <w:szCs w:val="18"/>
          <w:lang w:val="sv-SE"/>
        </w:rPr>
        <w:t>Sammantaget fortsätter europeiska regeringar att förbättra sina digitala tjänster. Det blir också allt vanligare med centrala</w:t>
      </w:r>
      <w:r>
        <w:rPr>
          <w:rFonts w:ascii="Verdana" w:hAnsi="Verdana" w:cstheme="majorHAnsi"/>
          <w:sz w:val="18"/>
          <w:szCs w:val="18"/>
          <w:lang w:val="sv-SE"/>
        </w:rPr>
        <w:t xml:space="preserve"> </w:t>
      </w:r>
      <w:r w:rsidRPr="00B910D9">
        <w:rPr>
          <w:rFonts w:ascii="Verdana" w:hAnsi="Verdana" w:cstheme="majorHAnsi"/>
          <w:sz w:val="18"/>
          <w:szCs w:val="18"/>
          <w:lang w:val="sv-SE"/>
        </w:rPr>
        <w:t>portaler</w:t>
      </w:r>
      <w:r>
        <w:rPr>
          <w:rFonts w:ascii="Verdana" w:hAnsi="Verdana" w:cstheme="majorHAnsi"/>
          <w:sz w:val="18"/>
          <w:szCs w:val="18"/>
          <w:lang w:val="sv-SE"/>
        </w:rPr>
        <w:t>, med tjänster som löper över myndighetsgränserna</w:t>
      </w:r>
      <w:r w:rsidRPr="00B910D9">
        <w:rPr>
          <w:rFonts w:ascii="Verdana" w:hAnsi="Verdana" w:cstheme="majorHAnsi"/>
          <w:sz w:val="18"/>
          <w:szCs w:val="18"/>
          <w:lang w:val="sv-SE"/>
        </w:rPr>
        <w:t xml:space="preserve">. </w:t>
      </w:r>
      <w:r w:rsidR="00480EC6" w:rsidRPr="00B910D9">
        <w:rPr>
          <w:rFonts w:ascii="Verdana" w:hAnsi="Verdana" w:cstheme="majorHAnsi"/>
          <w:sz w:val="18"/>
          <w:szCs w:val="18"/>
          <w:lang w:val="sv-SE"/>
        </w:rPr>
        <w:t>Såväl medborgare som företag drar nytta av att fler offentliga tjänster finns tillgängliga online.</w:t>
      </w:r>
    </w:p>
    <w:p w:rsidR="0094612F" w:rsidRDefault="0094612F" w:rsidP="00182DA3">
      <w:pPr>
        <w:spacing w:line="312" w:lineRule="auto"/>
        <w:jc w:val="both"/>
        <w:rPr>
          <w:rFonts w:ascii="Verdana" w:hAnsi="Verdana" w:cstheme="majorHAnsi"/>
          <w:sz w:val="18"/>
          <w:szCs w:val="18"/>
          <w:lang w:val="sv-SE"/>
        </w:rPr>
      </w:pPr>
    </w:p>
    <w:p w:rsidR="0094612F" w:rsidRPr="0094612F" w:rsidRDefault="0094612F" w:rsidP="0094612F">
      <w:pPr>
        <w:spacing w:line="312" w:lineRule="auto"/>
        <w:jc w:val="both"/>
        <w:rPr>
          <w:rFonts w:asciiTheme="minorHAnsi" w:hAnsiTheme="minorHAnsi" w:cs="Arial"/>
          <w:sz w:val="18"/>
          <w:szCs w:val="18"/>
          <w:lang w:val="sv-SE"/>
        </w:rPr>
      </w:pPr>
      <w:r w:rsidRPr="0094612F">
        <w:rPr>
          <w:rFonts w:asciiTheme="minorHAnsi" w:hAnsiTheme="minorHAnsi" w:cs="Arial"/>
          <w:sz w:val="18"/>
          <w:szCs w:val="18"/>
          <w:lang w:val="sv-SE"/>
        </w:rPr>
        <w:t>Fö</w:t>
      </w:r>
      <w:r>
        <w:rPr>
          <w:rFonts w:asciiTheme="minorHAnsi" w:hAnsiTheme="minorHAnsi" w:cs="Arial"/>
          <w:sz w:val="18"/>
          <w:szCs w:val="18"/>
          <w:lang w:val="sv-SE"/>
        </w:rPr>
        <w:t>r mer information och för att ladda ner rapporten:</w:t>
      </w:r>
      <w:r w:rsidRPr="0094612F">
        <w:rPr>
          <w:rFonts w:asciiTheme="minorHAnsi" w:hAnsiTheme="minorHAnsi" w:cs="Arial"/>
          <w:sz w:val="18"/>
          <w:szCs w:val="18"/>
          <w:lang w:val="sv-SE"/>
        </w:rPr>
        <w:t xml:space="preserve"> </w:t>
      </w:r>
      <w:hyperlink r:id="rId14" w:history="1">
        <w:r w:rsidRPr="0094612F">
          <w:rPr>
            <w:rStyle w:val="Hyperlink"/>
            <w:rFonts w:asciiTheme="minorHAnsi" w:hAnsiTheme="minorHAnsi" w:cs="Arial"/>
            <w:sz w:val="18"/>
            <w:szCs w:val="18"/>
            <w:lang w:val="sv-SE"/>
          </w:rPr>
          <w:t>https://www.capgemini.com/resources/egovernment-benchmark-2018/</w:t>
        </w:r>
      </w:hyperlink>
    </w:p>
    <w:p w:rsidR="00480EC6" w:rsidRDefault="00480EC6" w:rsidP="00182DA3">
      <w:pPr>
        <w:spacing w:line="312" w:lineRule="auto"/>
        <w:jc w:val="both"/>
        <w:rPr>
          <w:rFonts w:asciiTheme="minorHAnsi" w:hAnsiTheme="minorHAnsi" w:cs="Arial"/>
          <w:sz w:val="18"/>
          <w:szCs w:val="18"/>
          <w:lang w:val="sv-SE"/>
        </w:rPr>
      </w:pPr>
    </w:p>
    <w:p w:rsidR="0094612F" w:rsidRPr="0094612F" w:rsidRDefault="0094612F" w:rsidP="00182DA3">
      <w:pPr>
        <w:spacing w:line="312" w:lineRule="auto"/>
        <w:jc w:val="both"/>
        <w:rPr>
          <w:rFonts w:asciiTheme="minorHAnsi" w:hAnsiTheme="minorHAnsi" w:cs="Arial"/>
          <w:sz w:val="18"/>
          <w:szCs w:val="18"/>
          <w:lang w:val="sv-SE"/>
        </w:rPr>
      </w:pPr>
      <w:r w:rsidRPr="0094612F">
        <w:rPr>
          <w:rFonts w:asciiTheme="minorHAnsi" w:hAnsiTheme="minorHAnsi" w:cs="Arial"/>
          <w:sz w:val="18"/>
          <w:szCs w:val="18"/>
          <w:lang w:val="sv-SE"/>
        </w:rPr>
        <w:t xml:space="preserve">För mer information om EUs digitala agenda: </w:t>
      </w:r>
      <w:hyperlink r:id="rId15" w:history="1">
        <w:r w:rsidRPr="0094612F">
          <w:rPr>
            <w:rStyle w:val="Hyperlink"/>
            <w:rFonts w:asciiTheme="minorHAnsi" w:hAnsiTheme="minorHAnsi" w:cs="Arial"/>
            <w:sz w:val="18"/>
            <w:szCs w:val="18"/>
            <w:lang w:val="sv-SE"/>
          </w:rPr>
          <w:t>https://ec.europa.eu/digital-agenda</w:t>
        </w:r>
      </w:hyperlink>
    </w:p>
    <w:p w:rsidR="00A02480" w:rsidRPr="00480EC6" w:rsidRDefault="00A02480" w:rsidP="00443573">
      <w:pPr>
        <w:spacing w:line="312" w:lineRule="auto"/>
        <w:jc w:val="both"/>
        <w:rPr>
          <w:rFonts w:ascii="Verdana" w:hAnsi="Verdana" w:cstheme="majorHAnsi"/>
          <w:sz w:val="18"/>
          <w:szCs w:val="18"/>
          <w:lang w:val="sv-SE"/>
        </w:rPr>
      </w:pPr>
    </w:p>
    <w:p w:rsidR="00A11B2B" w:rsidRPr="00A66F91" w:rsidRDefault="00A11B2B" w:rsidP="00A11B2B">
      <w:pPr>
        <w:jc w:val="both"/>
        <w:rPr>
          <w:rFonts w:ascii="Verdana" w:hAnsi="Verdana"/>
          <w:b/>
          <w:sz w:val="18"/>
          <w:szCs w:val="18"/>
          <w:lang w:val="sv-SE"/>
        </w:rPr>
      </w:pPr>
      <w:r w:rsidRPr="00A66F91">
        <w:rPr>
          <w:rFonts w:ascii="Verdana" w:hAnsi="Verdana"/>
          <w:b/>
          <w:sz w:val="18"/>
          <w:szCs w:val="18"/>
          <w:lang w:val="sv-SE"/>
        </w:rPr>
        <w:t xml:space="preserve">Om Capgemini </w:t>
      </w:r>
    </w:p>
    <w:p w:rsidR="00A11B2B" w:rsidRPr="00A66F91" w:rsidRDefault="00A11B2B" w:rsidP="00A11B2B">
      <w:pPr>
        <w:jc w:val="both"/>
        <w:rPr>
          <w:rFonts w:ascii="Verdana" w:hAnsi="Verdana"/>
          <w:sz w:val="18"/>
          <w:szCs w:val="18"/>
          <w:lang w:val="sv-SE"/>
        </w:rPr>
      </w:pPr>
      <w:r w:rsidRPr="00A66F91">
        <w:rPr>
          <w:rFonts w:ascii="Verdana" w:hAnsi="Verdana"/>
          <w:sz w:val="18"/>
          <w:szCs w:val="18"/>
          <w:lang w:val="sv-SE"/>
        </w:rPr>
        <w:t>Som en global ledare inom konsult- och tekniktjänster samt digital transformation ligger Capgemini i innovationens framkant. Vi möter därmed våra kunders behov inom molntjänster, digitalisering och plattformar. Med  50 års erfarenhet och en gedigen branschspecifik kompetens gör vi det möjligt för organisationer att förverkliga sina affärsmål genom ett brett spann av tjänster, från strategiarbete till drift- och förvaltningsuppdrag. Vi sätter människorna i fokus och drivs framåt av övertygelsen att med teknik realiserad affärsnytta åstadkoms av människor. Capgemini är multikulturellt med 200 000 anställda i över 40 länder. 2017 omsatte Capgemini 12,8 miljarder euro.</w:t>
      </w:r>
    </w:p>
    <w:p w:rsidR="00A11B2B" w:rsidRDefault="00A11B2B" w:rsidP="00A11B2B">
      <w:pPr>
        <w:jc w:val="both"/>
        <w:rPr>
          <w:rFonts w:ascii="Verdana" w:hAnsi="Verdana" w:cs="Vijaya"/>
          <w:sz w:val="18"/>
          <w:szCs w:val="18"/>
          <w:lang w:val="sv-SE"/>
        </w:rPr>
      </w:pPr>
    </w:p>
    <w:p w:rsidR="00A11B2B" w:rsidRPr="00A66F91" w:rsidRDefault="00A11B2B" w:rsidP="00A11B2B">
      <w:pPr>
        <w:jc w:val="both"/>
        <w:rPr>
          <w:rFonts w:ascii="Verdana" w:hAnsi="Verdana" w:cs="Vijaya"/>
          <w:sz w:val="18"/>
          <w:szCs w:val="18"/>
          <w:lang w:val="sv-SE"/>
        </w:rPr>
      </w:pPr>
      <w:r w:rsidRPr="00A66F91">
        <w:rPr>
          <w:rFonts w:ascii="Verdana" w:hAnsi="Verdana" w:cs="Vijaya"/>
          <w:sz w:val="18"/>
          <w:szCs w:val="18"/>
          <w:lang w:val="sv-SE"/>
        </w:rPr>
        <w:t xml:space="preserve">Besök oss på </w:t>
      </w:r>
      <w:hyperlink r:id="rId16" w:anchor="_blank" w:history="1">
        <w:r w:rsidRPr="00A66F91">
          <w:rPr>
            <w:rStyle w:val="Hyperlink"/>
            <w:rFonts w:ascii="Verdana" w:hAnsi="Verdana" w:cs="Vijaya"/>
            <w:sz w:val="18"/>
            <w:szCs w:val="18"/>
            <w:lang w:val="sv-SE"/>
          </w:rPr>
          <w:t>www.capgemini.com</w:t>
        </w:r>
      </w:hyperlink>
      <w:r w:rsidRPr="00A66F91">
        <w:rPr>
          <w:rFonts w:ascii="Verdana" w:hAnsi="Verdana" w:cs="Vijaya"/>
          <w:sz w:val="18"/>
          <w:szCs w:val="18"/>
          <w:lang w:val="sv-SE"/>
        </w:rPr>
        <w:t xml:space="preserve">. </w:t>
      </w:r>
      <w:r w:rsidRPr="00A66F91">
        <w:rPr>
          <w:rFonts w:ascii="Verdana" w:hAnsi="Verdana" w:cs="Vijaya"/>
          <w:i/>
          <w:iCs/>
          <w:sz w:val="18"/>
          <w:szCs w:val="18"/>
          <w:lang w:val="sv-SE"/>
        </w:rPr>
        <w:t>People matter, results count.</w:t>
      </w:r>
    </w:p>
    <w:p w:rsidR="00A11B2B" w:rsidRPr="00D25CF8" w:rsidRDefault="00A11B2B" w:rsidP="00A11B2B">
      <w:pPr>
        <w:rPr>
          <w:rFonts w:ascii="Verdana" w:hAnsi="Verdana" w:cs="Vijaya"/>
          <w:sz w:val="18"/>
          <w:szCs w:val="18"/>
          <w:lang w:val="sv-SE"/>
        </w:rPr>
      </w:pPr>
    </w:p>
    <w:p w:rsidR="006B52BA" w:rsidRPr="00A11B2B" w:rsidRDefault="006B52BA" w:rsidP="00443573">
      <w:pPr>
        <w:pStyle w:val="Boilerplate"/>
        <w:spacing w:after="0" w:line="312" w:lineRule="auto"/>
        <w:ind w:right="0"/>
        <w:jc w:val="left"/>
        <w:rPr>
          <w:rFonts w:asciiTheme="majorHAnsi" w:hAnsiTheme="majorHAnsi" w:cstheme="majorHAnsi"/>
          <w:sz w:val="18"/>
          <w:szCs w:val="18"/>
          <w:lang w:val="sv-SE"/>
        </w:rPr>
      </w:pPr>
    </w:p>
    <w:sectPr w:rsidR="006B52BA" w:rsidRPr="00A11B2B" w:rsidSect="0090794D">
      <w:headerReference w:type="default" r:id="rId17"/>
      <w:footerReference w:type="default" r:id="rId18"/>
      <w:headerReference w:type="first" r:id="rId19"/>
      <w:footerReference w:type="first" r:id="rId20"/>
      <w:pgSz w:w="11906" w:h="16838" w:code="9"/>
      <w:pgMar w:top="1440" w:right="1080" w:bottom="1440" w:left="108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7389" w:rsidRDefault="00FB7389">
      <w:r>
        <w:separator/>
      </w:r>
    </w:p>
  </w:endnote>
  <w:endnote w:type="continuationSeparator" w:id="0">
    <w:p w:rsidR="00FB7389" w:rsidRDefault="00FB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CB2" w:rsidRPr="004C41BC" w:rsidRDefault="003B7CB2" w:rsidP="004C41BC">
    <w:pPr>
      <w:pStyle w:val="Pieddepage1"/>
    </w:pPr>
    <w:r w:rsidRPr="004C41BC">
      <w:t xml:space="preserve">Capgemini </w:t>
    </w:r>
    <w:proofErr w:type="spellStart"/>
    <w:r w:rsidR="00A11B2B">
      <w:t>pressmeddelande</w:t>
    </w:r>
    <w:proofErr w:type="spellEnd"/>
    <w:r w:rsidR="00A11B2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CB2" w:rsidRPr="0090794D" w:rsidRDefault="003B7CB2">
    <w:pPr>
      <w:pStyle w:val="Footer"/>
      <w:rPr>
        <w:rFonts w:ascii="Verdana" w:hAnsi="Verdana"/>
        <w:i/>
        <w:sz w:val="16"/>
      </w:rPr>
    </w:pPr>
    <w:r w:rsidRPr="0090794D">
      <w:rPr>
        <w:rFonts w:ascii="Verdana" w:hAnsi="Verdana"/>
        <w:i/>
        <w:sz w:val="16"/>
      </w:rPr>
      <w:t xml:space="preserve">Capgemini </w:t>
    </w:r>
    <w:proofErr w:type="spellStart"/>
    <w:r w:rsidR="00A11B2B">
      <w:rPr>
        <w:rFonts w:ascii="Verdana" w:hAnsi="Verdana"/>
        <w:i/>
        <w:sz w:val="16"/>
      </w:rPr>
      <w:t>pressmeddelande</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7389" w:rsidRDefault="00FB7389">
      <w:r>
        <w:separator/>
      </w:r>
    </w:p>
  </w:footnote>
  <w:footnote w:type="continuationSeparator" w:id="0">
    <w:p w:rsidR="00FB7389" w:rsidRDefault="00FB7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CB2" w:rsidRDefault="003B7CB2" w:rsidP="00452FF5">
    <w:pPr>
      <w:pStyle w:val="Header"/>
      <w:jc w:val="right"/>
    </w:pPr>
    <w:r>
      <w:rPr>
        <w:noProof/>
      </w:rPr>
      <w:drawing>
        <wp:inline distT="0" distB="0" distL="0" distR="0" wp14:anchorId="78336D1D" wp14:editId="67EDFAE0">
          <wp:extent cx="347345" cy="323215"/>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345" cy="32321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CB2" w:rsidRDefault="003B7CB2" w:rsidP="0090794D">
    <w:pPr>
      <w:pStyle w:val="Header"/>
    </w:pPr>
    <w:r>
      <w:rPr>
        <w:noProof/>
      </w:rPr>
      <w:drawing>
        <wp:inline distT="0" distB="0" distL="0" distR="0" wp14:anchorId="2FBE61A1" wp14:editId="35B439CD">
          <wp:extent cx="1792605" cy="433070"/>
          <wp:effectExtent l="0" t="0" r="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433070"/>
                  </a:xfrm>
                  <a:prstGeom prst="rect">
                    <a:avLst/>
                  </a:prstGeom>
                  <a:noFill/>
                </pic:spPr>
              </pic:pic>
            </a:graphicData>
          </a:graphic>
        </wp:inline>
      </w:drawing>
    </w:r>
  </w:p>
  <w:p w:rsidR="003B7CB2" w:rsidRPr="0090794D" w:rsidRDefault="003B7CB2" w:rsidP="00907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17EFC"/>
    <w:multiLevelType w:val="hybridMultilevel"/>
    <w:tmpl w:val="18A4B140"/>
    <w:lvl w:ilvl="0" w:tplc="945AE6CE">
      <w:start w:val="13"/>
      <w:numFmt w:val="bullet"/>
      <w:lvlText w:val="–"/>
      <w:lvlJc w:val="left"/>
      <w:pPr>
        <w:ind w:left="720" w:hanging="360"/>
      </w:pPr>
      <w:rPr>
        <w:rFonts w:ascii="Verdana" w:eastAsia="Times New Roman" w:hAnsi="Verdana" w:cs="Verdana"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D27D5D"/>
    <w:multiLevelType w:val="hybridMultilevel"/>
    <w:tmpl w:val="35C060F6"/>
    <w:lvl w:ilvl="0" w:tplc="A0821F2C">
      <w:start w:val="13"/>
      <w:numFmt w:val="bullet"/>
      <w:lvlText w:val="-"/>
      <w:lvlJc w:val="left"/>
      <w:pPr>
        <w:ind w:left="720" w:hanging="360"/>
      </w:pPr>
      <w:rPr>
        <w:rFonts w:ascii="Verdana" w:eastAsia="Times New Roman" w:hAnsi="Verdana" w:cstheme="majorHAnsi"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7D92CE1"/>
    <w:multiLevelType w:val="hybridMultilevel"/>
    <w:tmpl w:val="EE2CC464"/>
    <w:lvl w:ilvl="0" w:tplc="63A2AD40">
      <w:start w:val="13"/>
      <w:numFmt w:val="bullet"/>
      <w:lvlText w:val="-"/>
      <w:lvlJc w:val="left"/>
      <w:pPr>
        <w:ind w:left="720" w:hanging="360"/>
      </w:pPr>
      <w:rPr>
        <w:rFonts w:ascii="Verdana" w:eastAsia="Times New Roman" w:hAnsi="Verdana" w:cstheme="majorHAnsi"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71A02BC"/>
    <w:multiLevelType w:val="hybridMultilevel"/>
    <w:tmpl w:val="DE2CFAE4"/>
    <w:lvl w:ilvl="0" w:tplc="C7801D20">
      <w:start w:val="13"/>
      <w:numFmt w:val="bullet"/>
      <w:lvlText w:val="-"/>
      <w:lvlJc w:val="left"/>
      <w:pPr>
        <w:ind w:left="720" w:hanging="360"/>
      </w:pPr>
      <w:rPr>
        <w:rFonts w:ascii="Verdana" w:eastAsia="Times New Roman" w:hAnsi="Verdana" w:cstheme="maj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410438B"/>
    <w:multiLevelType w:val="hybridMultilevel"/>
    <w:tmpl w:val="D7683C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48B2DA9"/>
    <w:multiLevelType w:val="hybridMultilevel"/>
    <w:tmpl w:val="4E46563E"/>
    <w:lvl w:ilvl="0" w:tplc="029A1866">
      <w:start w:val="5"/>
      <w:numFmt w:val="bullet"/>
      <w:lvlText w:val="-"/>
      <w:lvlJc w:val="left"/>
      <w:pPr>
        <w:ind w:left="720" w:hanging="360"/>
      </w:pPr>
      <w:rPr>
        <w:rFonts w:ascii="Verdana" w:eastAsia="Times New Roman" w:hAnsi="Verdana" w:cstheme="majorHAns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2D65C43"/>
    <w:multiLevelType w:val="hybridMultilevel"/>
    <w:tmpl w:val="C396F278"/>
    <w:lvl w:ilvl="0" w:tplc="2B12D696">
      <w:start w:val="13"/>
      <w:numFmt w:val="bullet"/>
      <w:lvlText w:val="-"/>
      <w:lvlJc w:val="left"/>
      <w:pPr>
        <w:ind w:left="720" w:hanging="360"/>
      </w:pPr>
      <w:rPr>
        <w:rFonts w:ascii="Verdana" w:eastAsia="Times New Roman" w:hAnsi="Verdana" w:cstheme="majorHAnsi"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8F363DB"/>
    <w:multiLevelType w:val="hybridMultilevel"/>
    <w:tmpl w:val="3850AA98"/>
    <w:lvl w:ilvl="0" w:tplc="8A9E4D2E">
      <w:start w:val="13"/>
      <w:numFmt w:val="bullet"/>
      <w:lvlText w:val="–"/>
      <w:lvlJc w:val="left"/>
      <w:pPr>
        <w:ind w:left="720" w:hanging="360"/>
      </w:pPr>
      <w:rPr>
        <w:rFonts w:ascii="Verdana" w:eastAsia="Times New Roman" w:hAnsi="Verdana" w:cs="Verdana"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6"/>
  </w:num>
  <w:num w:numId="5">
    <w:abstractNumId w:val="1"/>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480"/>
    <w:rsid w:val="00007E33"/>
    <w:rsid w:val="000123C3"/>
    <w:rsid w:val="00012A3F"/>
    <w:rsid w:val="0001794D"/>
    <w:rsid w:val="0003454C"/>
    <w:rsid w:val="00037EF2"/>
    <w:rsid w:val="00041A01"/>
    <w:rsid w:val="000479B7"/>
    <w:rsid w:val="000615AB"/>
    <w:rsid w:val="000629E6"/>
    <w:rsid w:val="000713EB"/>
    <w:rsid w:val="0009189C"/>
    <w:rsid w:val="000A21F0"/>
    <w:rsid w:val="000B467C"/>
    <w:rsid w:val="000C477C"/>
    <w:rsid w:val="000D2A4A"/>
    <w:rsid w:val="000F1848"/>
    <w:rsid w:val="00104096"/>
    <w:rsid w:val="001079F6"/>
    <w:rsid w:val="00110268"/>
    <w:rsid w:val="0011230F"/>
    <w:rsid w:val="00112678"/>
    <w:rsid w:val="00114FB2"/>
    <w:rsid w:val="0012398E"/>
    <w:rsid w:val="0016069B"/>
    <w:rsid w:val="001657EC"/>
    <w:rsid w:val="00182DA3"/>
    <w:rsid w:val="00184C49"/>
    <w:rsid w:val="001A1109"/>
    <w:rsid w:val="001B701F"/>
    <w:rsid w:val="001D21A8"/>
    <w:rsid w:val="001E3642"/>
    <w:rsid w:val="001E39EB"/>
    <w:rsid w:val="001F77E4"/>
    <w:rsid w:val="00203D3F"/>
    <w:rsid w:val="00216045"/>
    <w:rsid w:val="002176AF"/>
    <w:rsid w:val="00224737"/>
    <w:rsid w:val="002268C8"/>
    <w:rsid w:val="00241671"/>
    <w:rsid w:val="00242F67"/>
    <w:rsid w:val="00263032"/>
    <w:rsid w:val="00270C0C"/>
    <w:rsid w:val="00272076"/>
    <w:rsid w:val="0029130E"/>
    <w:rsid w:val="002A0DD8"/>
    <w:rsid w:val="002A29A0"/>
    <w:rsid w:val="002A7EE2"/>
    <w:rsid w:val="002C0233"/>
    <w:rsid w:val="002D057F"/>
    <w:rsid w:val="002D4939"/>
    <w:rsid w:val="002F35F1"/>
    <w:rsid w:val="002F38D2"/>
    <w:rsid w:val="003010A6"/>
    <w:rsid w:val="0030153B"/>
    <w:rsid w:val="003336B4"/>
    <w:rsid w:val="003367C3"/>
    <w:rsid w:val="00341E26"/>
    <w:rsid w:val="003433A7"/>
    <w:rsid w:val="00362EBA"/>
    <w:rsid w:val="00371FC6"/>
    <w:rsid w:val="00374164"/>
    <w:rsid w:val="00374C62"/>
    <w:rsid w:val="003915EB"/>
    <w:rsid w:val="00396EF1"/>
    <w:rsid w:val="003A20B9"/>
    <w:rsid w:val="003A39BF"/>
    <w:rsid w:val="003B4FE9"/>
    <w:rsid w:val="003B7CB2"/>
    <w:rsid w:val="003C2630"/>
    <w:rsid w:val="003D4D56"/>
    <w:rsid w:val="00413E99"/>
    <w:rsid w:val="0041762D"/>
    <w:rsid w:val="00442394"/>
    <w:rsid w:val="00443573"/>
    <w:rsid w:val="00450BF6"/>
    <w:rsid w:val="00452D88"/>
    <w:rsid w:val="00452FF5"/>
    <w:rsid w:val="00457394"/>
    <w:rsid w:val="00473C41"/>
    <w:rsid w:val="00480EC6"/>
    <w:rsid w:val="004851AD"/>
    <w:rsid w:val="00485ADB"/>
    <w:rsid w:val="004A15B1"/>
    <w:rsid w:val="004A502B"/>
    <w:rsid w:val="004B1C62"/>
    <w:rsid w:val="004C41BC"/>
    <w:rsid w:val="004C77F7"/>
    <w:rsid w:val="004E0333"/>
    <w:rsid w:val="004F5568"/>
    <w:rsid w:val="005050DE"/>
    <w:rsid w:val="00507C6D"/>
    <w:rsid w:val="00513975"/>
    <w:rsid w:val="00535AB4"/>
    <w:rsid w:val="005656EB"/>
    <w:rsid w:val="005742F6"/>
    <w:rsid w:val="00583FFC"/>
    <w:rsid w:val="00594008"/>
    <w:rsid w:val="005959D4"/>
    <w:rsid w:val="005A48F1"/>
    <w:rsid w:val="005B6655"/>
    <w:rsid w:val="005D3BDE"/>
    <w:rsid w:val="005E56BE"/>
    <w:rsid w:val="005E71D6"/>
    <w:rsid w:val="005F056D"/>
    <w:rsid w:val="005F6F06"/>
    <w:rsid w:val="00604140"/>
    <w:rsid w:val="00615819"/>
    <w:rsid w:val="006163C4"/>
    <w:rsid w:val="00623DF0"/>
    <w:rsid w:val="00624A11"/>
    <w:rsid w:val="00632116"/>
    <w:rsid w:val="0063294A"/>
    <w:rsid w:val="00645C43"/>
    <w:rsid w:val="00653902"/>
    <w:rsid w:val="006552F8"/>
    <w:rsid w:val="0066159C"/>
    <w:rsid w:val="00667658"/>
    <w:rsid w:val="00670345"/>
    <w:rsid w:val="006738A3"/>
    <w:rsid w:val="00684107"/>
    <w:rsid w:val="00685010"/>
    <w:rsid w:val="00685127"/>
    <w:rsid w:val="00696A5C"/>
    <w:rsid w:val="006A39AB"/>
    <w:rsid w:val="006A5B94"/>
    <w:rsid w:val="006B42D6"/>
    <w:rsid w:val="006B52BA"/>
    <w:rsid w:val="006C2EF2"/>
    <w:rsid w:val="006D2D63"/>
    <w:rsid w:val="006D5902"/>
    <w:rsid w:val="006E1F3D"/>
    <w:rsid w:val="006E28FF"/>
    <w:rsid w:val="006F0F7C"/>
    <w:rsid w:val="00717401"/>
    <w:rsid w:val="0074477E"/>
    <w:rsid w:val="00754DA0"/>
    <w:rsid w:val="0075736F"/>
    <w:rsid w:val="00765551"/>
    <w:rsid w:val="0077382A"/>
    <w:rsid w:val="007739BF"/>
    <w:rsid w:val="00785612"/>
    <w:rsid w:val="00791D68"/>
    <w:rsid w:val="007B7E8A"/>
    <w:rsid w:val="007C1197"/>
    <w:rsid w:val="007C5127"/>
    <w:rsid w:val="007C7611"/>
    <w:rsid w:val="007D0533"/>
    <w:rsid w:val="007D7940"/>
    <w:rsid w:val="007E01F3"/>
    <w:rsid w:val="007E60EF"/>
    <w:rsid w:val="007E66E1"/>
    <w:rsid w:val="007F73C4"/>
    <w:rsid w:val="00802214"/>
    <w:rsid w:val="00806D1F"/>
    <w:rsid w:val="00830A82"/>
    <w:rsid w:val="008336B8"/>
    <w:rsid w:val="0084034B"/>
    <w:rsid w:val="008405BB"/>
    <w:rsid w:val="008441A9"/>
    <w:rsid w:val="00846043"/>
    <w:rsid w:val="00850687"/>
    <w:rsid w:val="00860638"/>
    <w:rsid w:val="00881881"/>
    <w:rsid w:val="00887BAF"/>
    <w:rsid w:val="008A6E51"/>
    <w:rsid w:val="008B1640"/>
    <w:rsid w:val="008C245C"/>
    <w:rsid w:val="008D1E59"/>
    <w:rsid w:val="008D7C77"/>
    <w:rsid w:val="008E2BEA"/>
    <w:rsid w:val="008E66F4"/>
    <w:rsid w:val="008E6E9F"/>
    <w:rsid w:val="008F3631"/>
    <w:rsid w:val="008F4B2A"/>
    <w:rsid w:val="009022F8"/>
    <w:rsid w:val="0090586C"/>
    <w:rsid w:val="0090794D"/>
    <w:rsid w:val="00912F68"/>
    <w:rsid w:val="00921B70"/>
    <w:rsid w:val="00932BBB"/>
    <w:rsid w:val="0093785F"/>
    <w:rsid w:val="009460DB"/>
    <w:rsid w:val="0094612F"/>
    <w:rsid w:val="009468DF"/>
    <w:rsid w:val="00946FA2"/>
    <w:rsid w:val="0096726E"/>
    <w:rsid w:val="00973558"/>
    <w:rsid w:val="00984232"/>
    <w:rsid w:val="00990EE5"/>
    <w:rsid w:val="00991214"/>
    <w:rsid w:val="009B7252"/>
    <w:rsid w:val="009B79D2"/>
    <w:rsid w:val="009C4C65"/>
    <w:rsid w:val="009C70DC"/>
    <w:rsid w:val="009D18DE"/>
    <w:rsid w:val="009D3AF4"/>
    <w:rsid w:val="00A00E09"/>
    <w:rsid w:val="00A02480"/>
    <w:rsid w:val="00A02C99"/>
    <w:rsid w:val="00A03C0C"/>
    <w:rsid w:val="00A11B2B"/>
    <w:rsid w:val="00A11E26"/>
    <w:rsid w:val="00A14F00"/>
    <w:rsid w:val="00A22400"/>
    <w:rsid w:val="00A2399C"/>
    <w:rsid w:val="00A3109E"/>
    <w:rsid w:val="00A32961"/>
    <w:rsid w:val="00A352E0"/>
    <w:rsid w:val="00A35EF1"/>
    <w:rsid w:val="00A40F17"/>
    <w:rsid w:val="00A54366"/>
    <w:rsid w:val="00A57E1B"/>
    <w:rsid w:val="00A63335"/>
    <w:rsid w:val="00A74AA3"/>
    <w:rsid w:val="00A94B9F"/>
    <w:rsid w:val="00A97724"/>
    <w:rsid w:val="00A97FF8"/>
    <w:rsid w:val="00AA4F2D"/>
    <w:rsid w:val="00AA6F72"/>
    <w:rsid w:val="00AB52C6"/>
    <w:rsid w:val="00AE41B5"/>
    <w:rsid w:val="00AF1350"/>
    <w:rsid w:val="00B22B70"/>
    <w:rsid w:val="00B30478"/>
    <w:rsid w:val="00B31126"/>
    <w:rsid w:val="00B35F0E"/>
    <w:rsid w:val="00B54826"/>
    <w:rsid w:val="00B739D0"/>
    <w:rsid w:val="00B804C1"/>
    <w:rsid w:val="00B81B01"/>
    <w:rsid w:val="00B910D9"/>
    <w:rsid w:val="00B9467C"/>
    <w:rsid w:val="00BA3280"/>
    <w:rsid w:val="00BB67D3"/>
    <w:rsid w:val="00BC0C86"/>
    <w:rsid w:val="00BD0173"/>
    <w:rsid w:val="00BE3AFC"/>
    <w:rsid w:val="00BE6710"/>
    <w:rsid w:val="00C05C7E"/>
    <w:rsid w:val="00C20B79"/>
    <w:rsid w:val="00C25C67"/>
    <w:rsid w:val="00C3011D"/>
    <w:rsid w:val="00C3109F"/>
    <w:rsid w:val="00C4742D"/>
    <w:rsid w:val="00C5286A"/>
    <w:rsid w:val="00C63758"/>
    <w:rsid w:val="00C644DF"/>
    <w:rsid w:val="00C64E3B"/>
    <w:rsid w:val="00C7013F"/>
    <w:rsid w:val="00C7566D"/>
    <w:rsid w:val="00C85B63"/>
    <w:rsid w:val="00C949F1"/>
    <w:rsid w:val="00CA0B33"/>
    <w:rsid w:val="00CA3BAD"/>
    <w:rsid w:val="00CA7A1D"/>
    <w:rsid w:val="00CB1117"/>
    <w:rsid w:val="00CB4237"/>
    <w:rsid w:val="00CC30B5"/>
    <w:rsid w:val="00CC3246"/>
    <w:rsid w:val="00CC60C9"/>
    <w:rsid w:val="00CD07BB"/>
    <w:rsid w:val="00CD1844"/>
    <w:rsid w:val="00CE07A5"/>
    <w:rsid w:val="00CE1939"/>
    <w:rsid w:val="00CE2EE3"/>
    <w:rsid w:val="00CE7C7C"/>
    <w:rsid w:val="00CF494C"/>
    <w:rsid w:val="00D1683D"/>
    <w:rsid w:val="00D302AF"/>
    <w:rsid w:val="00D30463"/>
    <w:rsid w:val="00D30A8F"/>
    <w:rsid w:val="00D43B4F"/>
    <w:rsid w:val="00D52F73"/>
    <w:rsid w:val="00D53410"/>
    <w:rsid w:val="00D83C66"/>
    <w:rsid w:val="00D85989"/>
    <w:rsid w:val="00DA299E"/>
    <w:rsid w:val="00DB10D2"/>
    <w:rsid w:val="00DD58B6"/>
    <w:rsid w:val="00DD7338"/>
    <w:rsid w:val="00DE4C8C"/>
    <w:rsid w:val="00DF413F"/>
    <w:rsid w:val="00DF6F1B"/>
    <w:rsid w:val="00E12C25"/>
    <w:rsid w:val="00E2415F"/>
    <w:rsid w:val="00E603AA"/>
    <w:rsid w:val="00E709CB"/>
    <w:rsid w:val="00E71FDA"/>
    <w:rsid w:val="00E7347F"/>
    <w:rsid w:val="00EA6510"/>
    <w:rsid w:val="00EE6CDE"/>
    <w:rsid w:val="00F01701"/>
    <w:rsid w:val="00F12072"/>
    <w:rsid w:val="00F121CC"/>
    <w:rsid w:val="00F17906"/>
    <w:rsid w:val="00F2183F"/>
    <w:rsid w:val="00F41B49"/>
    <w:rsid w:val="00F44EE2"/>
    <w:rsid w:val="00F6450D"/>
    <w:rsid w:val="00F6700E"/>
    <w:rsid w:val="00F74FEF"/>
    <w:rsid w:val="00F81FC6"/>
    <w:rsid w:val="00F86A70"/>
    <w:rsid w:val="00F92C60"/>
    <w:rsid w:val="00FB7389"/>
    <w:rsid w:val="00FE0363"/>
    <w:rsid w:val="00FE24DC"/>
    <w:rsid w:val="00FF1D16"/>
    <w:rsid w:val="00FF3031"/>
    <w:rsid w:val="00FF43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9D5E5B"/>
  <w15:docId w15:val="{9F1CB9F9-F545-4004-AEAD-8EBD8C72E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0C86"/>
  </w:style>
  <w:style w:type="paragraph" w:styleId="Heading3">
    <w:name w:val="heading 3"/>
    <w:basedOn w:val="Normal"/>
    <w:next w:val="Normal"/>
    <w:qFormat/>
    <w:rsid w:val="00BC0C86"/>
    <w:pPr>
      <w:keepNext/>
      <w:outlineLvl w:val="2"/>
    </w:pPr>
    <w:rPr>
      <w:b/>
      <w:color w:val="00000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C0C86"/>
    <w:rPr>
      <w:b/>
      <w:color w:val="000000"/>
      <w:sz w:val="28"/>
      <w:lang w:val="en-GB"/>
    </w:rPr>
  </w:style>
  <w:style w:type="character" w:styleId="Hyperlink">
    <w:name w:val="Hyperlink"/>
    <w:basedOn w:val="DefaultParagraphFont"/>
    <w:rsid w:val="00BC0C86"/>
    <w:rPr>
      <w:color w:val="0000FF"/>
      <w:u w:val="single"/>
    </w:rPr>
  </w:style>
  <w:style w:type="paragraph" w:styleId="NormalWeb">
    <w:name w:val="Normal (Web)"/>
    <w:basedOn w:val="Normal"/>
    <w:uiPriority w:val="99"/>
    <w:rsid w:val="00BC0C86"/>
    <w:pPr>
      <w:spacing w:before="100" w:beforeAutospacing="1" w:after="100" w:afterAutospacing="1"/>
    </w:pPr>
    <w:rPr>
      <w:rFonts w:ascii="Arial Unicode MS" w:eastAsia="Arial Unicode MS" w:hAnsi="Arial Unicode MS" w:cs="Arial Unicode MS"/>
      <w:sz w:val="24"/>
      <w:szCs w:val="24"/>
      <w:lang w:val="fr-FR" w:eastAsia="fr-FR"/>
    </w:rPr>
  </w:style>
  <w:style w:type="paragraph" w:styleId="Header">
    <w:name w:val="header"/>
    <w:basedOn w:val="Normal"/>
    <w:rsid w:val="00C05C7E"/>
    <w:pPr>
      <w:tabs>
        <w:tab w:val="center" w:pos="4536"/>
        <w:tab w:val="right" w:pos="9072"/>
      </w:tabs>
    </w:pPr>
  </w:style>
  <w:style w:type="paragraph" w:styleId="Footer">
    <w:name w:val="footer"/>
    <w:basedOn w:val="Normal"/>
    <w:rsid w:val="00C05C7E"/>
    <w:pPr>
      <w:tabs>
        <w:tab w:val="center" w:pos="4536"/>
        <w:tab w:val="right" w:pos="9072"/>
      </w:tabs>
    </w:pPr>
  </w:style>
  <w:style w:type="table" w:styleId="TableGrid">
    <w:name w:val="Table Grid"/>
    <w:basedOn w:val="TableNormal"/>
    <w:rsid w:val="00224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Reference,Footnote text,Testo nota a piè di pagina_Rientro,Footnote Text Char Char Char Char,Footnote Text Char Char,Footnote Text Char Char Char Char Char,Footnote Text Char Char Ch,stile,Fußnote,Schriftart: 9 pt,o,f t,stile 1"/>
    <w:basedOn w:val="Normal"/>
    <w:link w:val="FootnoteTextChar"/>
    <w:uiPriority w:val="99"/>
    <w:qFormat/>
    <w:rsid w:val="00224737"/>
  </w:style>
  <w:style w:type="character" w:styleId="FootnoteReference">
    <w:name w:val="footnote reference"/>
    <w:aliases w:val="Footnote symbol,Voetnootverwijzing,Times 10 Point,Exposant 3 Point,Footnote,Footnote Reference Superscript,Odwołanie przypisu,footnote ref,FR,Fußnotenzeichen diss neu,Appel note de bas de p,Style 12,Style 124,Ref,fr"/>
    <w:basedOn w:val="DefaultParagraphFont"/>
    <w:uiPriority w:val="99"/>
    <w:qFormat/>
    <w:rsid w:val="00224737"/>
    <w:rPr>
      <w:vertAlign w:val="superscript"/>
    </w:rPr>
  </w:style>
  <w:style w:type="paragraph" w:styleId="BalloonText">
    <w:name w:val="Balloon Text"/>
    <w:basedOn w:val="Normal"/>
    <w:semiHidden/>
    <w:rsid w:val="00A97724"/>
    <w:rPr>
      <w:rFonts w:ascii="Tahoma" w:hAnsi="Tahoma" w:cs="Tahoma"/>
      <w:sz w:val="16"/>
      <w:szCs w:val="16"/>
    </w:rPr>
  </w:style>
  <w:style w:type="paragraph" w:customStyle="1" w:styleId="AboutCapgemini">
    <w:name w:val="About Capgemini"/>
    <w:basedOn w:val="Heading3"/>
    <w:next w:val="Normal"/>
    <w:autoRedefine/>
    <w:rsid w:val="00A11E26"/>
    <w:pPr>
      <w:jc w:val="both"/>
    </w:pPr>
    <w:rPr>
      <w:b w:val="0"/>
      <w:lang w:eastAsia="fr-FR"/>
    </w:rPr>
  </w:style>
  <w:style w:type="paragraph" w:customStyle="1" w:styleId="Pieddepage1">
    <w:name w:val="Pied de page1"/>
    <w:basedOn w:val="Normal"/>
    <w:autoRedefine/>
    <w:rsid w:val="004C41BC"/>
    <w:pPr>
      <w:tabs>
        <w:tab w:val="left" w:pos="9540"/>
      </w:tabs>
      <w:ind w:right="360"/>
      <w:jc w:val="both"/>
    </w:pPr>
    <w:rPr>
      <w:rFonts w:asciiTheme="majorHAnsi" w:hAnsiTheme="majorHAnsi" w:cs="Arial"/>
      <w:i/>
      <w:color w:val="000000" w:themeColor="text1"/>
      <w:sz w:val="16"/>
    </w:rPr>
  </w:style>
  <w:style w:type="paragraph" w:customStyle="1" w:styleId="Boilerplate">
    <w:name w:val="Boilerplate"/>
    <w:qFormat/>
    <w:rsid w:val="004C41BC"/>
    <w:pPr>
      <w:spacing w:after="120" w:line="200" w:lineRule="exact"/>
      <w:ind w:right="11"/>
      <w:jc w:val="both"/>
    </w:pPr>
    <w:rPr>
      <w:rFonts w:asciiTheme="minorHAnsi" w:eastAsiaTheme="minorHAnsi" w:hAnsiTheme="minorHAnsi" w:cstheme="minorBidi"/>
      <w:noProof/>
      <w:color w:val="000000" w:themeColor="text1"/>
      <w:sz w:val="16"/>
      <w:szCs w:val="22"/>
    </w:rPr>
  </w:style>
  <w:style w:type="paragraph" w:customStyle="1" w:styleId="BoilerplateHead">
    <w:name w:val="Boilerplate Head"/>
    <w:basedOn w:val="Boilerplate"/>
    <w:qFormat/>
    <w:rsid w:val="004C41BC"/>
    <w:pPr>
      <w:keepNext/>
      <w:keepLines/>
      <w:spacing w:before="600"/>
      <w:ind w:right="14"/>
    </w:pPr>
    <w:rPr>
      <w:b/>
      <w:color w:val="2B143D" w:themeColor="text2"/>
      <w:sz w:val="18"/>
    </w:rPr>
  </w:style>
  <w:style w:type="character" w:styleId="CommentReference">
    <w:name w:val="annotation reference"/>
    <w:basedOn w:val="DefaultParagraphFont"/>
    <w:semiHidden/>
    <w:unhideWhenUsed/>
    <w:rsid w:val="00887BAF"/>
    <w:rPr>
      <w:sz w:val="16"/>
      <w:szCs w:val="16"/>
    </w:rPr>
  </w:style>
  <w:style w:type="paragraph" w:styleId="CommentText">
    <w:name w:val="annotation text"/>
    <w:basedOn w:val="Normal"/>
    <w:link w:val="CommentTextChar"/>
    <w:unhideWhenUsed/>
    <w:rsid w:val="00887BAF"/>
  </w:style>
  <w:style w:type="character" w:customStyle="1" w:styleId="CommentTextChar">
    <w:name w:val="Comment Text Char"/>
    <w:basedOn w:val="DefaultParagraphFont"/>
    <w:link w:val="CommentText"/>
    <w:rsid w:val="00887BAF"/>
  </w:style>
  <w:style w:type="paragraph" w:styleId="CommentSubject">
    <w:name w:val="annotation subject"/>
    <w:basedOn w:val="CommentText"/>
    <w:next w:val="CommentText"/>
    <w:link w:val="CommentSubjectChar"/>
    <w:semiHidden/>
    <w:unhideWhenUsed/>
    <w:rsid w:val="00887BAF"/>
    <w:rPr>
      <w:b/>
      <w:bCs/>
    </w:rPr>
  </w:style>
  <w:style w:type="character" w:customStyle="1" w:styleId="CommentSubjectChar">
    <w:name w:val="Comment Subject Char"/>
    <w:basedOn w:val="CommentTextChar"/>
    <w:link w:val="CommentSubject"/>
    <w:semiHidden/>
    <w:rsid w:val="00887BAF"/>
    <w:rPr>
      <w:b/>
      <w:bCs/>
    </w:rPr>
  </w:style>
  <w:style w:type="character" w:styleId="UnresolvedMention">
    <w:name w:val="Unresolved Mention"/>
    <w:basedOn w:val="DefaultParagraphFont"/>
    <w:uiPriority w:val="99"/>
    <w:semiHidden/>
    <w:unhideWhenUsed/>
    <w:rsid w:val="00BE6710"/>
    <w:rPr>
      <w:color w:val="605E5C"/>
      <w:shd w:val="clear" w:color="auto" w:fill="E1DFDD"/>
    </w:rPr>
  </w:style>
  <w:style w:type="character" w:customStyle="1" w:styleId="BulletChar">
    <w:name w:val="Bullet Char"/>
    <w:aliases w:val="!B Bullet Char"/>
    <w:basedOn w:val="DefaultParagraphFont"/>
    <w:link w:val="Bullet"/>
    <w:locked/>
    <w:rsid w:val="00450BF6"/>
    <w:rPr>
      <w:rFonts w:ascii="Calibri" w:eastAsia="Times" w:hAnsi="Calibri" w:cs="Arial"/>
      <w:lang w:val="en-GB" w:eastAsia="nl-NL"/>
    </w:rPr>
  </w:style>
  <w:style w:type="paragraph" w:customStyle="1" w:styleId="Bullet">
    <w:name w:val="Bullet"/>
    <w:aliases w:val="!B Bullet"/>
    <w:basedOn w:val="Normal"/>
    <w:link w:val="BulletChar"/>
    <w:autoRedefine/>
    <w:qFormat/>
    <w:rsid w:val="00450BF6"/>
    <w:pPr>
      <w:spacing w:line="276" w:lineRule="auto"/>
      <w:jc w:val="both"/>
    </w:pPr>
    <w:rPr>
      <w:rFonts w:ascii="Calibri" w:eastAsia="Times" w:hAnsi="Calibri" w:cs="Arial"/>
      <w:lang w:val="en-GB" w:eastAsia="nl-NL"/>
    </w:rPr>
  </w:style>
  <w:style w:type="paragraph" w:styleId="Revision">
    <w:name w:val="Revision"/>
    <w:hidden/>
    <w:uiPriority w:val="99"/>
    <w:semiHidden/>
    <w:rsid w:val="007739BF"/>
  </w:style>
  <w:style w:type="character" w:styleId="FollowedHyperlink">
    <w:name w:val="FollowedHyperlink"/>
    <w:basedOn w:val="DefaultParagraphFont"/>
    <w:semiHidden/>
    <w:unhideWhenUsed/>
    <w:rsid w:val="00696A5C"/>
    <w:rPr>
      <w:color w:val="E6E7E7" w:themeColor="followedHyperlink"/>
      <w:u w:val="single"/>
    </w:rPr>
  </w:style>
  <w:style w:type="character" w:customStyle="1" w:styleId="FootnoteTextChar">
    <w:name w:val="Footnote Text Char"/>
    <w:aliases w:val="Reference Char,Footnote text Char,Testo nota a piè di pagina_Rientro Char,Footnote Text Char Char Char Char Char1,Footnote Text Char Char Char,Footnote Text Char Char Char Char Char Char,Footnote Text Char Char Ch Char,stile Char"/>
    <w:basedOn w:val="DefaultParagraphFont"/>
    <w:link w:val="FootnoteText"/>
    <w:uiPriority w:val="99"/>
    <w:rsid w:val="00DF6F1B"/>
  </w:style>
  <w:style w:type="paragraph" w:styleId="ListParagraph">
    <w:name w:val="List Paragraph"/>
    <w:basedOn w:val="Normal"/>
    <w:uiPriority w:val="34"/>
    <w:qFormat/>
    <w:rsid w:val="004B1C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42331">
      <w:bodyDiv w:val="1"/>
      <w:marLeft w:val="0"/>
      <w:marRight w:val="0"/>
      <w:marTop w:val="0"/>
      <w:marBottom w:val="0"/>
      <w:divBdr>
        <w:top w:val="none" w:sz="0" w:space="0" w:color="auto"/>
        <w:left w:val="none" w:sz="0" w:space="0" w:color="auto"/>
        <w:bottom w:val="none" w:sz="0" w:space="0" w:color="auto"/>
        <w:right w:val="none" w:sz="0" w:space="0" w:color="auto"/>
      </w:divBdr>
    </w:div>
    <w:div w:id="74789146">
      <w:bodyDiv w:val="1"/>
      <w:marLeft w:val="0"/>
      <w:marRight w:val="0"/>
      <w:marTop w:val="0"/>
      <w:marBottom w:val="0"/>
      <w:divBdr>
        <w:top w:val="none" w:sz="0" w:space="0" w:color="auto"/>
        <w:left w:val="none" w:sz="0" w:space="0" w:color="auto"/>
        <w:bottom w:val="none" w:sz="0" w:space="0" w:color="auto"/>
        <w:right w:val="none" w:sz="0" w:space="0" w:color="auto"/>
      </w:divBdr>
    </w:div>
    <w:div w:id="102965715">
      <w:bodyDiv w:val="1"/>
      <w:marLeft w:val="0"/>
      <w:marRight w:val="0"/>
      <w:marTop w:val="0"/>
      <w:marBottom w:val="0"/>
      <w:divBdr>
        <w:top w:val="none" w:sz="0" w:space="0" w:color="auto"/>
        <w:left w:val="none" w:sz="0" w:space="0" w:color="auto"/>
        <w:bottom w:val="none" w:sz="0" w:space="0" w:color="auto"/>
        <w:right w:val="none" w:sz="0" w:space="0" w:color="auto"/>
      </w:divBdr>
    </w:div>
    <w:div w:id="447360308">
      <w:bodyDiv w:val="1"/>
      <w:marLeft w:val="0"/>
      <w:marRight w:val="0"/>
      <w:marTop w:val="0"/>
      <w:marBottom w:val="0"/>
      <w:divBdr>
        <w:top w:val="none" w:sz="0" w:space="0" w:color="auto"/>
        <w:left w:val="none" w:sz="0" w:space="0" w:color="auto"/>
        <w:bottom w:val="none" w:sz="0" w:space="0" w:color="auto"/>
        <w:right w:val="none" w:sz="0" w:space="0" w:color="auto"/>
      </w:divBdr>
    </w:div>
    <w:div w:id="552621704">
      <w:bodyDiv w:val="1"/>
      <w:marLeft w:val="0"/>
      <w:marRight w:val="0"/>
      <w:marTop w:val="0"/>
      <w:marBottom w:val="0"/>
      <w:divBdr>
        <w:top w:val="none" w:sz="0" w:space="0" w:color="auto"/>
        <w:left w:val="none" w:sz="0" w:space="0" w:color="auto"/>
        <w:bottom w:val="none" w:sz="0" w:space="0" w:color="auto"/>
        <w:right w:val="none" w:sz="0" w:space="0" w:color="auto"/>
      </w:divBdr>
    </w:div>
    <w:div w:id="568854091">
      <w:bodyDiv w:val="1"/>
      <w:marLeft w:val="0"/>
      <w:marRight w:val="0"/>
      <w:marTop w:val="0"/>
      <w:marBottom w:val="0"/>
      <w:divBdr>
        <w:top w:val="none" w:sz="0" w:space="0" w:color="auto"/>
        <w:left w:val="none" w:sz="0" w:space="0" w:color="auto"/>
        <w:bottom w:val="none" w:sz="0" w:space="0" w:color="auto"/>
        <w:right w:val="none" w:sz="0" w:space="0" w:color="auto"/>
      </w:divBdr>
    </w:div>
    <w:div w:id="700011673">
      <w:bodyDiv w:val="1"/>
      <w:marLeft w:val="0"/>
      <w:marRight w:val="0"/>
      <w:marTop w:val="0"/>
      <w:marBottom w:val="0"/>
      <w:divBdr>
        <w:top w:val="none" w:sz="0" w:space="0" w:color="auto"/>
        <w:left w:val="none" w:sz="0" w:space="0" w:color="auto"/>
        <w:bottom w:val="none" w:sz="0" w:space="0" w:color="auto"/>
        <w:right w:val="none" w:sz="0" w:space="0" w:color="auto"/>
      </w:divBdr>
    </w:div>
    <w:div w:id="759251334">
      <w:bodyDiv w:val="1"/>
      <w:marLeft w:val="0"/>
      <w:marRight w:val="0"/>
      <w:marTop w:val="0"/>
      <w:marBottom w:val="0"/>
      <w:divBdr>
        <w:top w:val="none" w:sz="0" w:space="0" w:color="auto"/>
        <w:left w:val="none" w:sz="0" w:space="0" w:color="auto"/>
        <w:bottom w:val="none" w:sz="0" w:space="0" w:color="auto"/>
        <w:right w:val="none" w:sz="0" w:space="0" w:color="auto"/>
      </w:divBdr>
      <w:divsChild>
        <w:div w:id="592124958">
          <w:marLeft w:val="446"/>
          <w:marRight w:val="0"/>
          <w:marTop w:val="0"/>
          <w:marBottom w:val="60"/>
          <w:divBdr>
            <w:top w:val="none" w:sz="0" w:space="0" w:color="auto"/>
            <w:left w:val="none" w:sz="0" w:space="0" w:color="auto"/>
            <w:bottom w:val="none" w:sz="0" w:space="0" w:color="auto"/>
            <w:right w:val="none" w:sz="0" w:space="0" w:color="auto"/>
          </w:divBdr>
        </w:div>
        <w:div w:id="945769541">
          <w:marLeft w:val="1008"/>
          <w:marRight w:val="0"/>
          <w:marTop w:val="0"/>
          <w:marBottom w:val="60"/>
          <w:divBdr>
            <w:top w:val="none" w:sz="0" w:space="0" w:color="auto"/>
            <w:left w:val="none" w:sz="0" w:space="0" w:color="auto"/>
            <w:bottom w:val="none" w:sz="0" w:space="0" w:color="auto"/>
            <w:right w:val="none" w:sz="0" w:space="0" w:color="auto"/>
          </w:divBdr>
        </w:div>
        <w:div w:id="1115903630">
          <w:marLeft w:val="1008"/>
          <w:marRight w:val="0"/>
          <w:marTop w:val="0"/>
          <w:marBottom w:val="60"/>
          <w:divBdr>
            <w:top w:val="none" w:sz="0" w:space="0" w:color="auto"/>
            <w:left w:val="none" w:sz="0" w:space="0" w:color="auto"/>
            <w:bottom w:val="none" w:sz="0" w:space="0" w:color="auto"/>
            <w:right w:val="none" w:sz="0" w:space="0" w:color="auto"/>
          </w:divBdr>
        </w:div>
      </w:divsChild>
    </w:div>
    <w:div w:id="874654840">
      <w:bodyDiv w:val="1"/>
      <w:marLeft w:val="0"/>
      <w:marRight w:val="0"/>
      <w:marTop w:val="0"/>
      <w:marBottom w:val="0"/>
      <w:divBdr>
        <w:top w:val="none" w:sz="0" w:space="0" w:color="auto"/>
        <w:left w:val="none" w:sz="0" w:space="0" w:color="auto"/>
        <w:bottom w:val="none" w:sz="0" w:space="0" w:color="auto"/>
        <w:right w:val="none" w:sz="0" w:space="0" w:color="auto"/>
      </w:divBdr>
    </w:div>
    <w:div w:id="1069575931">
      <w:bodyDiv w:val="1"/>
      <w:marLeft w:val="0"/>
      <w:marRight w:val="0"/>
      <w:marTop w:val="0"/>
      <w:marBottom w:val="0"/>
      <w:divBdr>
        <w:top w:val="none" w:sz="0" w:space="0" w:color="auto"/>
        <w:left w:val="none" w:sz="0" w:space="0" w:color="auto"/>
        <w:bottom w:val="none" w:sz="0" w:space="0" w:color="auto"/>
        <w:right w:val="none" w:sz="0" w:space="0" w:color="auto"/>
      </w:divBdr>
    </w:div>
    <w:div w:id="1119641266">
      <w:bodyDiv w:val="1"/>
      <w:marLeft w:val="0"/>
      <w:marRight w:val="0"/>
      <w:marTop w:val="0"/>
      <w:marBottom w:val="0"/>
      <w:divBdr>
        <w:top w:val="none" w:sz="0" w:space="0" w:color="auto"/>
        <w:left w:val="none" w:sz="0" w:space="0" w:color="auto"/>
        <w:bottom w:val="none" w:sz="0" w:space="0" w:color="auto"/>
        <w:right w:val="none" w:sz="0" w:space="0" w:color="auto"/>
      </w:divBdr>
    </w:div>
    <w:div w:id="1161627807">
      <w:bodyDiv w:val="1"/>
      <w:marLeft w:val="0"/>
      <w:marRight w:val="0"/>
      <w:marTop w:val="0"/>
      <w:marBottom w:val="0"/>
      <w:divBdr>
        <w:top w:val="none" w:sz="0" w:space="0" w:color="auto"/>
        <w:left w:val="none" w:sz="0" w:space="0" w:color="auto"/>
        <w:bottom w:val="none" w:sz="0" w:space="0" w:color="auto"/>
        <w:right w:val="none" w:sz="0" w:space="0" w:color="auto"/>
      </w:divBdr>
    </w:div>
    <w:div w:id="1179930292">
      <w:bodyDiv w:val="1"/>
      <w:marLeft w:val="0"/>
      <w:marRight w:val="0"/>
      <w:marTop w:val="0"/>
      <w:marBottom w:val="0"/>
      <w:divBdr>
        <w:top w:val="none" w:sz="0" w:space="0" w:color="auto"/>
        <w:left w:val="none" w:sz="0" w:space="0" w:color="auto"/>
        <w:bottom w:val="none" w:sz="0" w:space="0" w:color="auto"/>
        <w:right w:val="none" w:sz="0" w:space="0" w:color="auto"/>
      </w:divBdr>
    </w:div>
    <w:div w:id="1311866443">
      <w:bodyDiv w:val="1"/>
      <w:marLeft w:val="0"/>
      <w:marRight w:val="0"/>
      <w:marTop w:val="0"/>
      <w:marBottom w:val="0"/>
      <w:divBdr>
        <w:top w:val="none" w:sz="0" w:space="0" w:color="auto"/>
        <w:left w:val="none" w:sz="0" w:space="0" w:color="auto"/>
        <w:bottom w:val="none" w:sz="0" w:space="0" w:color="auto"/>
        <w:right w:val="none" w:sz="0" w:space="0" w:color="auto"/>
      </w:divBdr>
    </w:div>
    <w:div w:id="1550802294">
      <w:bodyDiv w:val="1"/>
      <w:marLeft w:val="0"/>
      <w:marRight w:val="0"/>
      <w:marTop w:val="0"/>
      <w:marBottom w:val="0"/>
      <w:divBdr>
        <w:top w:val="none" w:sz="0" w:space="0" w:color="auto"/>
        <w:left w:val="none" w:sz="0" w:space="0" w:color="auto"/>
        <w:bottom w:val="none" w:sz="0" w:space="0" w:color="auto"/>
        <w:right w:val="none" w:sz="0" w:space="0" w:color="auto"/>
      </w:divBdr>
    </w:div>
    <w:div w:id="1583370454">
      <w:bodyDiv w:val="1"/>
      <w:marLeft w:val="0"/>
      <w:marRight w:val="0"/>
      <w:marTop w:val="0"/>
      <w:marBottom w:val="0"/>
      <w:divBdr>
        <w:top w:val="none" w:sz="0" w:space="0" w:color="auto"/>
        <w:left w:val="none" w:sz="0" w:space="0" w:color="auto"/>
        <w:bottom w:val="none" w:sz="0" w:space="0" w:color="auto"/>
        <w:right w:val="none" w:sz="0" w:space="0" w:color="auto"/>
      </w:divBdr>
    </w:div>
    <w:div w:id="1736780391">
      <w:bodyDiv w:val="1"/>
      <w:marLeft w:val="0"/>
      <w:marRight w:val="0"/>
      <w:marTop w:val="0"/>
      <w:marBottom w:val="0"/>
      <w:divBdr>
        <w:top w:val="none" w:sz="0" w:space="0" w:color="auto"/>
        <w:left w:val="none" w:sz="0" w:space="0" w:color="auto"/>
        <w:bottom w:val="none" w:sz="0" w:space="0" w:color="auto"/>
        <w:right w:val="none" w:sz="0" w:space="0" w:color="auto"/>
      </w:divBdr>
    </w:div>
    <w:div w:id="1903978856">
      <w:bodyDiv w:val="1"/>
      <w:marLeft w:val="0"/>
      <w:marRight w:val="0"/>
      <w:marTop w:val="0"/>
      <w:marBottom w:val="0"/>
      <w:divBdr>
        <w:top w:val="none" w:sz="0" w:space="0" w:color="auto"/>
        <w:left w:val="none" w:sz="0" w:space="0" w:color="auto"/>
        <w:bottom w:val="none" w:sz="0" w:space="0" w:color="auto"/>
        <w:right w:val="none" w:sz="0" w:space="0" w:color="auto"/>
      </w:divBdr>
    </w:div>
    <w:div w:id="212507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pgemini.com/resources/egovernment-benchmark-2018/"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pgemini.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apgemini.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unilla.resare@capgemini.com" TargetMode="External"/><Relationship Id="rId5" Type="http://schemas.openxmlformats.org/officeDocument/2006/relationships/numbering" Target="numbering.xml"/><Relationship Id="rId15" Type="http://schemas.openxmlformats.org/officeDocument/2006/relationships/hyperlink" Target="https://ec.europa.eu/digital-agenda"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pgemini.com/resources/egovernment-benchmark-201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ENZERIN\Downloads\Press_Release_Capgemini.dotx" TargetMode="External"/></Relationships>
</file>

<file path=word/theme/theme1.xml><?xml version="1.0" encoding="utf-8"?>
<a:theme xmlns:a="http://schemas.openxmlformats.org/drawingml/2006/main" name="Thème Office">
  <a:themeElements>
    <a:clrScheme name="Capgemini Palette 1">
      <a:dk1>
        <a:sysClr val="windowText" lastClr="000000"/>
      </a:dk1>
      <a:lt1>
        <a:srgbClr val="FFFFFF"/>
      </a:lt1>
      <a:dk2>
        <a:srgbClr val="2B143D"/>
      </a:dk2>
      <a:lt2>
        <a:srgbClr val="E6E7E7"/>
      </a:lt2>
      <a:accent1>
        <a:srgbClr val="0070AD"/>
      </a:accent1>
      <a:accent2>
        <a:srgbClr val="12ABDB"/>
      </a:accent2>
      <a:accent3>
        <a:srgbClr val="2B143D"/>
      </a:accent3>
      <a:accent4>
        <a:srgbClr val="FF304C"/>
      </a:accent4>
      <a:accent5>
        <a:srgbClr val="95E616"/>
      </a:accent5>
      <a:accent6>
        <a:srgbClr val="E6E7E7"/>
      </a:accent6>
      <a:hlink>
        <a:srgbClr val="0070AD"/>
      </a:hlink>
      <a:folHlink>
        <a:srgbClr val="E6E7E7"/>
      </a:folHlink>
    </a:clrScheme>
    <a:fontScheme name="Capgemini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E51004C69A7D45A7649543CF44041B" ma:contentTypeVersion="" ma:contentTypeDescription="Create a new document." ma:contentTypeScope="" ma:versionID="a9dfc41e7a3dde0bcb5c079902198892">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7AD10-8AE0-4487-BCE5-2B066C9662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250C76-3243-4C6C-A516-B20A8A175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E66172F-AE5F-4CBC-B4F3-F46107E8B297}">
  <ds:schemaRefs>
    <ds:schemaRef ds:uri="http://schemas.microsoft.com/sharepoint/v3/contenttype/forms"/>
  </ds:schemaRefs>
</ds:datastoreItem>
</file>

<file path=customXml/itemProps4.xml><?xml version="1.0" encoding="utf-8"?>
<ds:datastoreItem xmlns:ds="http://schemas.openxmlformats.org/officeDocument/2006/customXml" ds:itemID="{2D663F2A-1FE7-4825-B350-AF51EC3EB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Press_Release_Capgemini.dotx</Template>
  <TotalTime>1</TotalTime>
  <Pages>2</Pages>
  <Words>705</Words>
  <Characters>3742</Characters>
  <Application>Microsoft Office Word</Application>
  <DocSecurity>0</DocSecurity>
  <Lines>31</Lines>
  <Paragraphs>8</Paragraphs>
  <ScaleCrop>false</ScaleCrop>
  <HeadingPairs>
    <vt:vector size="6" baseType="variant">
      <vt:variant>
        <vt:lpstr>Title</vt:lpstr>
      </vt:variant>
      <vt:variant>
        <vt:i4>1</vt:i4>
      </vt:variant>
      <vt:variant>
        <vt:lpstr>Rubrik</vt:lpstr>
      </vt:variant>
      <vt:variant>
        <vt:i4>1</vt:i4>
      </vt:variant>
      <vt:variant>
        <vt:lpstr>Titre</vt:lpstr>
      </vt:variant>
      <vt:variant>
        <vt:i4>1</vt:i4>
      </vt:variant>
    </vt:vector>
  </HeadingPairs>
  <TitlesOfParts>
    <vt:vector size="3" baseType="lpstr">
      <vt:lpstr>Press Release Template</vt:lpstr>
      <vt:lpstr>Press Release Template</vt:lpstr>
      <vt:lpstr>Press Release Template</vt:lpstr>
    </vt:vector>
  </TitlesOfParts>
  <Company>Capgemini</Company>
  <LinksUpToDate>false</LinksUpToDate>
  <CharactersWithSpaces>4439</CharactersWithSpaces>
  <SharedDoc>false</SharedDoc>
  <HLinks>
    <vt:vector size="6" baseType="variant">
      <vt:variant>
        <vt:i4>5439508</vt:i4>
      </vt:variant>
      <vt:variant>
        <vt:i4>0</vt:i4>
      </vt:variant>
      <vt:variant>
        <vt:i4>0</vt:i4>
      </vt:variant>
      <vt:variant>
        <vt:i4>5</vt:i4>
      </vt:variant>
      <vt:variant>
        <vt:lpwstr>http://www.capgemini.com/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Template</dc:title>
  <dc:creator>Sem Enzerink</dc:creator>
  <cp:lastModifiedBy>Resare, Gunilla</cp:lastModifiedBy>
  <cp:revision>2</cp:revision>
  <cp:lastPrinted>2018-11-08T17:17:00Z</cp:lastPrinted>
  <dcterms:created xsi:type="dcterms:W3CDTF">2018-11-30T11:38:00Z</dcterms:created>
  <dcterms:modified xsi:type="dcterms:W3CDTF">2018-11-30T11:38:00Z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0x01010023E51004C69A7D45A7649543CF44041B</vt:lpwstr>
  </property>
</Properties>
</file>