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70" w:rsidRPr="00A412EC" w:rsidRDefault="0088236A" w:rsidP="00D14314">
      <w:pPr>
        <w:pStyle w:val="DocumentHead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Akademidirektør Lia Leffland fylder 50</w:t>
      </w:r>
    </w:p>
    <w:p w:rsidR="001D6094" w:rsidRPr="001D6094" w:rsidRDefault="00692D09" w:rsidP="00783E17">
      <w:pPr>
        <w:rPr>
          <w:b/>
        </w:rPr>
      </w:pPr>
      <w:r>
        <w:rPr>
          <w:b/>
        </w:rPr>
        <w:t>Fredag den 2. marts 2018 runder ATV’s direktør Lia Leffland 50 år. Dagen markeres med en reception.</w:t>
      </w:r>
    </w:p>
    <w:p w:rsidR="001D6094" w:rsidRDefault="001D6094" w:rsidP="00783E17"/>
    <w:p w:rsidR="005F3830" w:rsidRDefault="00692D09" w:rsidP="001A31D1">
      <w:r>
        <w:t xml:space="preserve">En af de markante </w:t>
      </w:r>
      <w:r w:rsidR="00A11154">
        <w:t xml:space="preserve">stemmer i debatten om teknologi, uddannelse og innovation runder et skarpt hjørne </w:t>
      </w:r>
      <w:r w:rsidR="00B75650">
        <w:t>fredag den 2. marts. Lia Leffland, direktør i ATV – Akademiet for de Tekniske Videnskaber – fylder 50 år denne dag.</w:t>
      </w:r>
    </w:p>
    <w:p w:rsidR="00B75650" w:rsidRDefault="00B75650" w:rsidP="001A31D1"/>
    <w:p w:rsidR="00692D09" w:rsidRDefault="00692D09" w:rsidP="001A31D1">
      <w:r>
        <w:t>Da Lia Leffland tiltrådte som leder af ATV-sekretariatet i 2012,</w:t>
      </w:r>
      <w:r w:rsidR="00A11154">
        <w:t xml:space="preserve"> kunne opgaven lidt firkantet formuleres således: Genopbyg organisationen og revitalisér Akademiet efter nogle vanskelige år.</w:t>
      </w:r>
    </w:p>
    <w:p w:rsidR="00A11154" w:rsidRDefault="00A11154" w:rsidP="001A31D1"/>
    <w:p w:rsidR="00A11154" w:rsidRDefault="00A11154" w:rsidP="001A31D1">
      <w:r>
        <w:t>Den opgave er løst i en grad</w:t>
      </w:r>
      <w:r w:rsidR="00081829">
        <w:t xml:space="preserve">, </w:t>
      </w:r>
      <w:r w:rsidR="00DE5919">
        <w:t>så</w:t>
      </w:r>
      <w:r w:rsidR="008156CF">
        <w:t xml:space="preserve"> ATV med stormskridt </w:t>
      </w:r>
      <w:r w:rsidR="008130C1">
        <w:t>har bevæget sig</w:t>
      </w:r>
      <w:r w:rsidR="00892CAA">
        <w:t xml:space="preserve"> tilbage</w:t>
      </w:r>
      <w:r w:rsidR="008130C1">
        <w:t xml:space="preserve"> ind i centrum af Videns- og Teknologidanmark. En dagsorden, som bliver sat i rammerne af et ambitiøst Science &amp; Engineering-projekt, hvor Lia Leffland spille</w:t>
      </w:r>
      <w:r w:rsidR="006A0FDE">
        <w:t>de</w:t>
      </w:r>
      <w:r w:rsidR="008130C1">
        <w:t xml:space="preserve"> en nøglerolle i udviklingen og fundraisingen.</w:t>
      </w:r>
    </w:p>
    <w:p w:rsidR="00EA7E2D" w:rsidRDefault="00EA7E2D" w:rsidP="001A31D1"/>
    <w:p w:rsidR="00B00804" w:rsidRDefault="008130C1" w:rsidP="00B00804">
      <w:r>
        <w:t xml:space="preserve">Selv fremhæver Lia Leffland, at ATV’s medlemmer er og bliver omdrejningspunktet i Akademiet. </w:t>
      </w:r>
      <w:r w:rsidRPr="004C7B3E">
        <w:t>Det er deres faglige viden</w:t>
      </w:r>
      <w:r w:rsidR="0065716D" w:rsidRPr="004C7B3E">
        <w:t xml:space="preserve"> og energi, som</w:t>
      </w:r>
      <w:r w:rsidR="00022B40">
        <w:t xml:space="preserve"> gør ATV til en unik organisation</w:t>
      </w:r>
      <w:r w:rsidR="00D17D32">
        <w:t>.</w:t>
      </w:r>
      <w:r w:rsidR="00B00804" w:rsidRPr="00B00804">
        <w:t xml:space="preserve"> </w:t>
      </w:r>
      <w:r w:rsidR="00B00804">
        <w:t xml:space="preserve">Det er i det spændingsfelt, at de mest værdiskabende projekter opstår, og </w:t>
      </w:r>
      <w:r w:rsidR="001A64F3">
        <w:t xml:space="preserve">det </w:t>
      </w:r>
      <w:r w:rsidR="00B00804">
        <w:t>som gør akademidirektør-stillingen til noget særligt.</w:t>
      </w:r>
    </w:p>
    <w:p w:rsidR="008130C1" w:rsidRDefault="008130C1" w:rsidP="001A31D1"/>
    <w:p w:rsidR="000825DF" w:rsidRDefault="00A51F5D" w:rsidP="001A31D1">
      <w:r w:rsidRPr="00B00804">
        <w:rPr>
          <w:b/>
        </w:rPr>
        <w:t>Lytt</w:t>
      </w:r>
      <w:r>
        <w:rPr>
          <w:b/>
        </w:rPr>
        <w:t>e-funktionen er altid tændt</w:t>
      </w:r>
      <w:r>
        <w:br/>
      </w:r>
      <w:r w:rsidR="00A11154">
        <w:t>En hovedopgave for ATV’s direktør er</w:t>
      </w:r>
      <w:r w:rsidR="00DE5919">
        <w:t xml:space="preserve"> derfor</w:t>
      </w:r>
      <w:r w:rsidR="00A11154">
        <w:t xml:space="preserve"> at ramme b</w:t>
      </w:r>
      <w:r w:rsidR="005C6F0B">
        <w:t>alancen mellem</w:t>
      </w:r>
      <w:r w:rsidR="00604BEF">
        <w:t xml:space="preserve"> de 800</w:t>
      </w:r>
      <w:r w:rsidR="005C6F0B">
        <w:t xml:space="preserve"> medlemmers mange </w:t>
      </w:r>
      <w:r w:rsidR="00A11154">
        <w:t>ideer</w:t>
      </w:r>
      <w:r w:rsidR="005C6F0B">
        <w:t xml:space="preserve"> og </w:t>
      </w:r>
      <w:r w:rsidR="00A11154">
        <w:t>behovet for en konstant</w:t>
      </w:r>
      <w:r w:rsidR="00604BEF">
        <w:t xml:space="preserve">, værdiskabende </w:t>
      </w:r>
      <w:r w:rsidR="00A11154">
        <w:t xml:space="preserve">leverance </w:t>
      </w:r>
      <w:r w:rsidR="00604BEF">
        <w:t>af viden</w:t>
      </w:r>
      <w:r w:rsidR="00A11154">
        <w:t xml:space="preserve"> til virksomheder, </w:t>
      </w:r>
      <w:r w:rsidR="00604BEF">
        <w:t>universiteter</w:t>
      </w:r>
      <w:r w:rsidR="00A11154">
        <w:t xml:space="preserve"> og samfundet generelt.</w:t>
      </w:r>
    </w:p>
    <w:p w:rsidR="000825DF" w:rsidRDefault="000825DF" w:rsidP="001A31D1"/>
    <w:p w:rsidR="00022B40" w:rsidRDefault="008D79BE" w:rsidP="001A31D1">
      <w:r>
        <w:t xml:space="preserve">Det kan til tider være udfordrende, når </w:t>
      </w:r>
      <w:r w:rsidR="00D938D9">
        <w:t xml:space="preserve">landets mest fremtrædende teknologiledere har en ønskeseddel, der er noget længere, end hvad </w:t>
      </w:r>
      <w:r w:rsidR="00980424">
        <w:t>økonomi og ressourcer</w:t>
      </w:r>
      <w:r w:rsidR="00D938D9">
        <w:t xml:space="preserve"> i </w:t>
      </w:r>
      <w:r w:rsidR="000825DF">
        <w:t>et sekretariat med 1</w:t>
      </w:r>
      <w:r w:rsidR="00100636">
        <w:t>1</w:t>
      </w:r>
      <w:r w:rsidR="000825DF">
        <w:t xml:space="preserve"> medarbejdere rækker til. </w:t>
      </w:r>
      <w:r w:rsidR="00982C97">
        <w:t>Lia Leffland har taget den opgave på sig ved altid at være lyttende og indstillet på at forandre Akademiet – skridt for skridt.</w:t>
      </w:r>
    </w:p>
    <w:p w:rsidR="00947C80" w:rsidRDefault="00947C80" w:rsidP="001A31D1"/>
    <w:p w:rsidR="000121E9" w:rsidRDefault="001A64F3" w:rsidP="001A31D1">
      <w:r>
        <w:t>Det sker ud fra den grundlæggende betragtning, at k</w:t>
      </w:r>
      <w:r w:rsidR="00597823" w:rsidRPr="00597823">
        <w:t>ultur spiser strategi til morgenmad</w:t>
      </w:r>
      <w:r>
        <w:t>. Altså må strategien bruges som løftestang til at ændre kulturen</w:t>
      </w:r>
      <w:r w:rsidR="00A51F5D">
        <w:t>.</w:t>
      </w:r>
    </w:p>
    <w:p w:rsidR="00A841F2" w:rsidRDefault="00A841F2" w:rsidP="001A31D1"/>
    <w:p w:rsidR="00597823" w:rsidRPr="002353F9" w:rsidRDefault="00597823" w:rsidP="001A31D1">
      <w:pPr>
        <w:rPr>
          <w:b/>
        </w:rPr>
      </w:pPr>
      <w:r w:rsidRPr="002353F9">
        <w:rPr>
          <w:b/>
        </w:rPr>
        <w:t>Fra ATV til ministeriet og tilbage</w:t>
      </w:r>
      <w:r w:rsidR="002353F9" w:rsidRPr="002353F9">
        <w:rPr>
          <w:b/>
        </w:rPr>
        <w:t xml:space="preserve"> til ATV</w:t>
      </w:r>
    </w:p>
    <w:p w:rsidR="000F22D5" w:rsidRPr="002353F9" w:rsidRDefault="00947C80" w:rsidP="001A31D1">
      <w:r w:rsidRPr="002353F9">
        <w:t xml:space="preserve">Da Lia Leffland blev ansat som akademidirektør, var der tale om et comeback til den organisation, hvor hun </w:t>
      </w:r>
      <w:r w:rsidR="00100636">
        <w:t>en del</w:t>
      </w:r>
      <w:r w:rsidRPr="002353F9">
        <w:t xml:space="preserve"> år tidligere havde været ansat som projektleder og </w:t>
      </w:r>
      <w:r w:rsidR="00493EE6" w:rsidRPr="002353F9">
        <w:t xml:space="preserve">leder af </w:t>
      </w:r>
      <w:r w:rsidR="000F22D5" w:rsidRPr="002353F9">
        <w:t>ErhvervsPhD-programmet.</w:t>
      </w:r>
    </w:p>
    <w:p w:rsidR="000F22D5" w:rsidRPr="002353F9" w:rsidRDefault="000F22D5" w:rsidP="001A31D1"/>
    <w:p w:rsidR="00D84776" w:rsidRDefault="000F22D5" w:rsidP="001A31D1">
      <w:r w:rsidRPr="002353F9">
        <w:t xml:space="preserve">Med afsæt i en uddannelse som kemiingeniør valgte hun ledervejen frem for forskervejen. Det bragte hende fra ATV til </w:t>
      </w:r>
      <w:r w:rsidR="004509DD" w:rsidRPr="002353F9">
        <w:t xml:space="preserve">en stilling som kontorchef </w:t>
      </w:r>
      <w:r w:rsidR="009771DE" w:rsidRPr="002353F9">
        <w:t>i</w:t>
      </w:r>
      <w:r w:rsidR="004509DD" w:rsidRPr="002353F9">
        <w:t xml:space="preserve"> </w:t>
      </w:r>
      <w:r w:rsidR="00100636">
        <w:t>først Undervisningsministeriet og siden Uddannelses-</w:t>
      </w:r>
      <w:r w:rsidR="00D405D1">
        <w:t xml:space="preserve"> </w:t>
      </w:r>
      <w:r w:rsidR="00100636">
        <w:t>og Forskningsministeriet</w:t>
      </w:r>
      <w:r w:rsidR="00CD4C97">
        <w:t>.</w:t>
      </w:r>
    </w:p>
    <w:p w:rsidR="009771DE" w:rsidRDefault="009771DE" w:rsidP="001A31D1"/>
    <w:p w:rsidR="009771DE" w:rsidRDefault="009771DE" w:rsidP="001A31D1"/>
    <w:p w:rsidR="00022B40" w:rsidRDefault="00022B40" w:rsidP="001A31D1"/>
    <w:p w:rsidR="0065716D" w:rsidRDefault="0065716D" w:rsidP="001A31D1"/>
    <w:p w:rsidR="0065716D" w:rsidRDefault="0065716D" w:rsidP="001A31D1"/>
    <w:p w:rsidR="00081829" w:rsidRDefault="00081829" w:rsidP="001A31D1"/>
    <w:p w:rsidR="00081829" w:rsidRDefault="00081829" w:rsidP="001A31D1">
      <w:r w:rsidRPr="002353F9">
        <w:t xml:space="preserve">Privat er Lia Leffland gift </w:t>
      </w:r>
      <w:r w:rsidR="00574A22" w:rsidRPr="002353F9">
        <w:t xml:space="preserve">med Mads </w:t>
      </w:r>
      <w:r w:rsidR="00100636">
        <w:t xml:space="preserve">Gustavsen, der er udviklingschef hos Oticon, </w:t>
      </w:r>
      <w:r w:rsidRPr="002353F9">
        <w:t xml:space="preserve">og </w:t>
      </w:r>
      <w:r w:rsidR="00100636">
        <w:t xml:space="preserve">hun </w:t>
      </w:r>
      <w:r w:rsidRPr="002353F9">
        <w:t>har to teenage-sønner</w:t>
      </w:r>
      <w:r w:rsidR="00100636">
        <w:t xml:space="preserve"> samt en bonus-søn</w:t>
      </w:r>
      <w:r w:rsidR="004B6148" w:rsidRPr="002353F9">
        <w:t xml:space="preserve">. Fritiden deles mellem hjemmet i Allerød og sommerhuset i </w:t>
      </w:r>
      <w:r w:rsidR="00100636">
        <w:t>Gilleleje</w:t>
      </w:r>
      <w:r w:rsidR="004B6148" w:rsidRPr="002353F9">
        <w:t>.</w:t>
      </w:r>
    </w:p>
    <w:p w:rsidR="00A11154" w:rsidRDefault="00A11154" w:rsidP="001A31D1"/>
    <w:p w:rsidR="00321C28" w:rsidRDefault="00321C28" w:rsidP="001A31D1">
      <w:r w:rsidRPr="00321C28">
        <w:rPr>
          <w:b/>
        </w:rPr>
        <w:t>Reception fredag den 2. marts 2018</w:t>
      </w:r>
      <w:r w:rsidRPr="00321C28">
        <w:rPr>
          <w:b/>
        </w:rPr>
        <w:br/>
      </w:r>
      <w:r>
        <w:t xml:space="preserve">Der holdes reception i anledning af Lia Lefflands fødselsdag </w:t>
      </w:r>
      <w:r w:rsidRPr="006C1D67">
        <w:rPr>
          <w:b/>
        </w:rPr>
        <w:t>fredag den 2. marts 2018</w:t>
      </w:r>
      <w:r w:rsidR="00D85726" w:rsidRPr="006C1D67">
        <w:rPr>
          <w:b/>
        </w:rPr>
        <w:t xml:space="preserve"> kl. 15.30 – 17.00</w:t>
      </w:r>
      <w:r w:rsidR="00D85726">
        <w:t xml:space="preserve"> hos ATV, Hjortekærsvej 99, 2800 Kgs. Lyngby. Receptionen afholdes i FORCE Technology’s kantine.</w:t>
      </w:r>
    </w:p>
    <w:p w:rsidR="00D85726" w:rsidRDefault="00D85726" w:rsidP="001A31D1"/>
    <w:p w:rsidR="00BF2030" w:rsidRDefault="00BF2030" w:rsidP="00BF2030">
      <w:pPr>
        <w:pStyle w:val="Overskrift1"/>
      </w:pPr>
      <w:r>
        <w:t>Om ATV</w:t>
      </w:r>
    </w:p>
    <w:p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800 medlemmer, der er topledere, forskningsledere og topforskere i virksomheder, på universiteter og i vidensinstitutioner. Akademiets medlemmer medvirker til at implementere anbefalinger fra projekter i vidensmiljøer og virksomheder.</w:t>
      </w:r>
    </w:p>
    <w:p w:rsidR="00BF2030" w:rsidRDefault="00BF2030" w:rsidP="00BF2030">
      <w:pPr>
        <w:pStyle w:val="Overskrift1"/>
      </w:pPr>
      <w:r>
        <w:t>Yderligere oplysninger</w:t>
      </w:r>
    </w:p>
    <w:p w:rsidR="00CD4C97" w:rsidRDefault="00BF2030" w:rsidP="00BF2030">
      <w:r>
        <w:t>Akademidirektør Lia Leffland, T: 41 17 59 59</w:t>
      </w:r>
      <w:r w:rsidR="00CD4C97">
        <w:t xml:space="preserve">, E: </w:t>
      </w:r>
      <w:hyperlink r:id="rId8" w:history="1">
        <w:r w:rsidR="00CD4C97" w:rsidRPr="006B5D14">
          <w:rPr>
            <w:rStyle w:val="Hyperlink"/>
          </w:rPr>
          <w:t>ll@atv.dk</w:t>
        </w:r>
      </w:hyperlink>
    </w:p>
    <w:p w:rsidR="00BF2030" w:rsidRDefault="0088236A" w:rsidP="00BF2030">
      <w:r>
        <w:t>Chefsekretær Lise Thurmann, T: 45 96 08 2</w:t>
      </w:r>
      <w:r w:rsidR="00F57478">
        <w:t>3</w:t>
      </w:r>
      <w:r w:rsidR="00CD4C97">
        <w:t xml:space="preserve">, E: </w:t>
      </w:r>
      <w:hyperlink r:id="rId9" w:history="1">
        <w:r w:rsidR="00CD4C97" w:rsidRPr="006B5D14">
          <w:rPr>
            <w:rStyle w:val="Hyperlink"/>
          </w:rPr>
          <w:t>lt@atv.dk</w:t>
        </w:r>
      </w:hyperlink>
    </w:p>
    <w:p w:rsidR="00CD4C97" w:rsidRDefault="00CD4C97" w:rsidP="00BF2030"/>
    <w:p w:rsidR="00F35986" w:rsidRPr="002B52FD" w:rsidRDefault="002B52FD" w:rsidP="00BF2030">
      <w:r>
        <w:br/>
      </w:r>
    </w:p>
    <w:sectPr w:rsidR="00F35986" w:rsidRPr="002B52FD" w:rsidSect="003650B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F9" w:rsidRDefault="002353F9" w:rsidP="009E4B94">
      <w:pPr>
        <w:spacing w:line="240" w:lineRule="auto"/>
      </w:pPr>
      <w:r>
        <w:separator/>
      </w:r>
    </w:p>
  </w:endnote>
  <w:endnote w:type="continuationSeparator" w:id="0">
    <w:p w:rsidR="002353F9" w:rsidRDefault="002353F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493C223" wp14:editId="238B7855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656AD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656AD">
          <w:pPr>
            <w:pStyle w:val="Sidefod"/>
          </w:pPr>
        </w:p>
      </w:tc>
    </w:tr>
  </w:tbl>
  <w:p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B494D">
      <w:rPr>
        <w:noProof/>
      </w:rPr>
      <w:t>1</w:t>
    </w:r>
    <w:r>
      <w:fldChar w:fldCharType="end"/>
    </w:r>
    <w:r>
      <w:t xml:space="preserve"> af </w:t>
    </w:r>
    <w:fldSimple w:instr=" NUMPAGES ">
      <w:r w:rsidR="001B494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:rsidTr="004565C6">
      <w:trPr>
        <w:trHeight w:val="227"/>
      </w:trPr>
      <w:tc>
        <w:tcPr>
          <w:tcW w:w="6066" w:type="dxa"/>
          <w:shd w:val="clear" w:color="auto" w:fill="auto"/>
        </w:tcPr>
        <w:p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0FDF" wp14:editId="3DFAC3F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10FDF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:rsidR="007A78CD" w:rsidRPr="00094ABD" w:rsidRDefault="007A78CD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F9" w:rsidRDefault="002353F9" w:rsidP="009E4B94">
      <w:pPr>
        <w:spacing w:line="240" w:lineRule="auto"/>
      </w:pPr>
      <w:r>
        <w:separator/>
      </w:r>
    </w:p>
  </w:footnote>
  <w:footnote w:type="continuationSeparator" w:id="0">
    <w:p w:rsidR="002353F9" w:rsidRDefault="002353F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Pr="002B52FD" w:rsidRDefault="002353F9" w:rsidP="00B43BC7">
    <w:pPr>
      <w:pStyle w:val="Sidehoved"/>
      <w:rPr>
        <w:b/>
        <w:sz w:val="19"/>
      </w:rPr>
    </w:pPr>
    <w:r>
      <w:rPr>
        <w:b/>
        <w:sz w:val="19"/>
      </w:rPr>
      <w:t xml:space="preserve">Pressemeddelelse </w:t>
    </w:r>
    <w:r w:rsidR="00394B90">
      <w:rPr>
        <w:b/>
        <w:sz w:val="19"/>
      </w:rPr>
      <w:t>21</w:t>
    </w:r>
    <w:r>
      <w:rPr>
        <w:b/>
        <w:sz w:val="19"/>
      </w:rPr>
      <w:t>. februar 2018</w:t>
    </w:r>
    <w:r>
      <w:rPr>
        <w:b/>
        <w:sz w:val="19"/>
      </w:rPr>
      <w:br/>
      <w:t>Akademiet for de Tekniske Videnskaber</w:t>
    </w:r>
  </w:p>
  <w:p w:rsidR="002353F9" w:rsidRPr="00B43BC7" w:rsidRDefault="002353F9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44AF8D" wp14:editId="5F0FA2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F9" w:rsidRDefault="002353F9" w:rsidP="001A31D1">
    <w:pPr>
      <w:pStyle w:val="Sidehoved"/>
    </w:pPr>
  </w:p>
  <w:p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7"/>
    <w:rsid w:val="00001904"/>
    <w:rsid w:val="00004865"/>
    <w:rsid w:val="000056C7"/>
    <w:rsid w:val="000121E9"/>
    <w:rsid w:val="00016957"/>
    <w:rsid w:val="00016A71"/>
    <w:rsid w:val="000202B7"/>
    <w:rsid w:val="00022B40"/>
    <w:rsid w:val="0004545A"/>
    <w:rsid w:val="00047E22"/>
    <w:rsid w:val="00070582"/>
    <w:rsid w:val="00081829"/>
    <w:rsid w:val="000825DF"/>
    <w:rsid w:val="00086F35"/>
    <w:rsid w:val="0009128C"/>
    <w:rsid w:val="00094ABD"/>
    <w:rsid w:val="00097C92"/>
    <w:rsid w:val="000A1448"/>
    <w:rsid w:val="000C2A50"/>
    <w:rsid w:val="000C30EA"/>
    <w:rsid w:val="000F22D5"/>
    <w:rsid w:val="00100636"/>
    <w:rsid w:val="00103E3F"/>
    <w:rsid w:val="001100B1"/>
    <w:rsid w:val="00111B7F"/>
    <w:rsid w:val="0013244F"/>
    <w:rsid w:val="001410A8"/>
    <w:rsid w:val="00182651"/>
    <w:rsid w:val="001A31D1"/>
    <w:rsid w:val="001A64F3"/>
    <w:rsid w:val="001B494D"/>
    <w:rsid w:val="001D6094"/>
    <w:rsid w:val="001F1272"/>
    <w:rsid w:val="001F47CA"/>
    <w:rsid w:val="00200A84"/>
    <w:rsid w:val="00234251"/>
    <w:rsid w:val="002353F9"/>
    <w:rsid w:val="00244D70"/>
    <w:rsid w:val="0024669B"/>
    <w:rsid w:val="002917CE"/>
    <w:rsid w:val="002A3C9F"/>
    <w:rsid w:val="002B52FD"/>
    <w:rsid w:val="002C0E5C"/>
    <w:rsid w:val="002C5297"/>
    <w:rsid w:val="002D3BB2"/>
    <w:rsid w:val="002D5562"/>
    <w:rsid w:val="002E27B6"/>
    <w:rsid w:val="002E74A4"/>
    <w:rsid w:val="002F1B07"/>
    <w:rsid w:val="002F6C01"/>
    <w:rsid w:val="00321C28"/>
    <w:rsid w:val="003650BA"/>
    <w:rsid w:val="0038556B"/>
    <w:rsid w:val="00394B90"/>
    <w:rsid w:val="003B35B0"/>
    <w:rsid w:val="003B6D26"/>
    <w:rsid w:val="003C1440"/>
    <w:rsid w:val="003C4F9F"/>
    <w:rsid w:val="003C53C6"/>
    <w:rsid w:val="003C60F1"/>
    <w:rsid w:val="0040134B"/>
    <w:rsid w:val="0040731D"/>
    <w:rsid w:val="00424709"/>
    <w:rsid w:val="00424AD9"/>
    <w:rsid w:val="004319BA"/>
    <w:rsid w:val="00444522"/>
    <w:rsid w:val="00444910"/>
    <w:rsid w:val="00444C44"/>
    <w:rsid w:val="004509DD"/>
    <w:rsid w:val="00450DC5"/>
    <w:rsid w:val="004565C6"/>
    <w:rsid w:val="004656AD"/>
    <w:rsid w:val="00493EE6"/>
    <w:rsid w:val="004A2A8E"/>
    <w:rsid w:val="004A2A9E"/>
    <w:rsid w:val="004A5FFD"/>
    <w:rsid w:val="004B6148"/>
    <w:rsid w:val="004C01B2"/>
    <w:rsid w:val="004C7B3E"/>
    <w:rsid w:val="004F1ED7"/>
    <w:rsid w:val="00503608"/>
    <w:rsid w:val="00507E9F"/>
    <w:rsid w:val="005178A7"/>
    <w:rsid w:val="00543EF2"/>
    <w:rsid w:val="00545B42"/>
    <w:rsid w:val="00574A22"/>
    <w:rsid w:val="00574C5E"/>
    <w:rsid w:val="00582AE7"/>
    <w:rsid w:val="00597823"/>
    <w:rsid w:val="005A28D4"/>
    <w:rsid w:val="005A6CB1"/>
    <w:rsid w:val="005C5F97"/>
    <w:rsid w:val="005C6F0B"/>
    <w:rsid w:val="005C769C"/>
    <w:rsid w:val="005F1580"/>
    <w:rsid w:val="005F3830"/>
    <w:rsid w:val="005F3ED8"/>
    <w:rsid w:val="005F6B57"/>
    <w:rsid w:val="00604BEF"/>
    <w:rsid w:val="006253D7"/>
    <w:rsid w:val="00645461"/>
    <w:rsid w:val="00655B49"/>
    <w:rsid w:val="0065716D"/>
    <w:rsid w:val="00681D83"/>
    <w:rsid w:val="00684527"/>
    <w:rsid w:val="006900C2"/>
    <w:rsid w:val="006923BB"/>
    <w:rsid w:val="00692D09"/>
    <w:rsid w:val="006A0FDE"/>
    <w:rsid w:val="006B30A9"/>
    <w:rsid w:val="006C1D67"/>
    <w:rsid w:val="006D3982"/>
    <w:rsid w:val="007008EE"/>
    <w:rsid w:val="0070267E"/>
    <w:rsid w:val="00706E32"/>
    <w:rsid w:val="0071334B"/>
    <w:rsid w:val="007172ED"/>
    <w:rsid w:val="007239CF"/>
    <w:rsid w:val="007319DE"/>
    <w:rsid w:val="007402E9"/>
    <w:rsid w:val="00744468"/>
    <w:rsid w:val="007546AF"/>
    <w:rsid w:val="00754FCC"/>
    <w:rsid w:val="00765934"/>
    <w:rsid w:val="007723B8"/>
    <w:rsid w:val="0077451B"/>
    <w:rsid w:val="00774F57"/>
    <w:rsid w:val="007766CF"/>
    <w:rsid w:val="00781A46"/>
    <w:rsid w:val="007830AC"/>
    <w:rsid w:val="00783E17"/>
    <w:rsid w:val="00792DCA"/>
    <w:rsid w:val="007A78CD"/>
    <w:rsid w:val="007C63C6"/>
    <w:rsid w:val="007E373C"/>
    <w:rsid w:val="008002CE"/>
    <w:rsid w:val="008130C1"/>
    <w:rsid w:val="008156CF"/>
    <w:rsid w:val="00830497"/>
    <w:rsid w:val="00836161"/>
    <w:rsid w:val="0088236A"/>
    <w:rsid w:val="00885F05"/>
    <w:rsid w:val="00892CAA"/>
    <w:rsid w:val="00892D08"/>
    <w:rsid w:val="00893791"/>
    <w:rsid w:val="00896E5B"/>
    <w:rsid w:val="008D2E08"/>
    <w:rsid w:val="008D79BE"/>
    <w:rsid w:val="008E5A6D"/>
    <w:rsid w:val="008F32DF"/>
    <w:rsid w:val="008F4D20"/>
    <w:rsid w:val="0092268D"/>
    <w:rsid w:val="00935FDC"/>
    <w:rsid w:val="00941C33"/>
    <w:rsid w:val="0094757D"/>
    <w:rsid w:val="00947C80"/>
    <w:rsid w:val="00951B25"/>
    <w:rsid w:val="00961789"/>
    <w:rsid w:val="009737E4"/>
    <w:rsid w:val="009771DE"/>
    <w:rsid w:val="00980424"/>
    <w:rsid w:val="00982C97"/>
    <w:rsid w:val="00983B74"/>
    <w:rsid w:val="00990263"/>
    <w:rsid w:val="009A4CCC"/>
    <w:rsid w:val="009B0901"/>
    <w:rsid w:val="009B0C09"/>
    <w:rsid w:val="009B7FCE"/>
    <w:rsid w:val="009D1E80"/>
    <w:rsid w:val="009E4B94"/>
    <w:rsid w:val="009F38FF"/>
    <w:rsid w:val="00A11154"/>
    <w:rsid w:val="00A23510"/>
    <w:rsid w:val="00A334CC"/>
    <w:rsid w:val="00A412EC"/>
    <w:rsid w:val="00A51F5D"/>
    <w:rsid w:val="00A56017"/>
    <w:rsid w:val="00A80B55"/>
    <w:rsid w:val="00A841F2"/>
    <w:rsid w:val="00A91DA5"/>
    <w:rsid w:val="00A9489E"/>
    <w:rsid w:val="00AB4582"/>
    <w:rsid w:val="00AD5F89"/>
    <w:rsid w:val="00AE3D1C"/>
    <w:rsid w:val="00AF1D02"/>
    <w:rsid w:val="00B00804"/>
    <w:rsid w:val="00B00D92"/>
    <w:rsid w:val="00B0422A"/>
    <w:rsid w:val="00B06E54"/>
    <w:rsid w:val="00B24E70"/>
    <w:rsid w:val="00B319BD"/>
    <w:rsid w:val="00B35FBB"/>
    <w:rsid w:val="00B43BC7"/>
    <w:rsid w:val="00B4686B"/>
    <w:rsid w:val="00B75650"/>
    <w:rsid w:val="00B838D3"/>
    <w:rsid w:val="00BB4255"/>
    <w:rsid w:val="00BC7AB7"/>
    <w:rsid w:val="00BE6BE0"/>
    <w:rsid w:val="00BF2030"/>
    <w:rsid w:val="00BF79FD"/>
    <w:rsid w:val="00C04615"/>
    <w:rsid w:val="00C202A4"/>
    <w:rsid w:val="00C357EF"/>
    <w:rsid w:val="00C53D72"/>
    <w:rsid w:val="00C702F9"/>
    <w:rsid w:val="00C937B2"/>
    <w:rsid w:val="00CA0A7D"/>
    <w:rsid w:val="00CA38E7"/>
    <w:rsid w:val="00CC6322"/>
    <w:rsid w:val="00CC7101"/>
    <w:rsid w:val="00CD4C97"/>
    <w:rsid w:val="00CE5168"/>
    <w:rsid w:val="00CE54F4"/>
    <w:rsid w:val="00D02B6F"/>
    <w:rsid w:val="00D14314"/>
    <w:rsid w:val="00D153DC"/>
    <w:rsid w:val="00D17D32"/>
    <w:rsid w:val="00D25135"/>
    <w:rsid w:val="00D27D0E"/>
    <w:rsid w:val="00D3752F"/>
    <w:rsid w:val="00D405D1"/>
    <w:rsid w:val="00D53670"/>
    <w:rsid w:val="00D544CC"/>
    <w:rsid w:val="00D84776"/>
    <w:rsid w:val="00D85726"/>
    <w:rsid w:val="00D90D77"/>
    <w:rsid w:val="00D938D9"/>
    <w:rsid w:val="00D96141"/>
    <w:rsid w:val="00DB31AF"/>
    <w:rsid w:val="00DC1D75"/>
    <w:rsid w:val="00DC246F"/>
    <w:rsid w:val="00DC61BD"/>
    <w:rsid w:val="00DD1936"/>
    <w:rsid w:val="00DE2B28"/>
    <w:rsid w:val="00DE4927"/>
    <w:rsid w:val="00DE5919"/>
    <w:rsid w:val="00DF6C9B"/>
    <w:rsid w:val="00DF7B97"/>
    <w:rsid w:val="00E00361"/>
    <w:rsid w:val="00E119AF"/>
    <w:rsid w:val="00E53EE9"/>
    <w:rsid w:val="00E6266E"/>
    <w:rsid w:val="00E74966"/>
    <w:rsid w:val="00EA4DE7"/>
    <w:rsid w:val="00EA7E2D"/>
    <w:rsid w:val="00EB5034"/>
    <w:rsid w:val="00ED6EC5"/>
    <w:rsid w:val="00EE76D8"/>
    <w:rsid w:val="00F04788"/>
    <w:rsid w:val="00F065B9"/>
    <w:rsid w:val="00F233E7"/>
    <w:rsid w:val="00F35986"/>
    <w:rsid w:val="00F46ECB"/>
    <w:rsid w:val="00F57478"/>
    <w:rsid w:val="00F710A5"/>
    <w:rsid w:val="00F73354"/>
    <w:rsid w:val="00F805FA"/>
    <w:rsid w:val="00F80931"/>
    <w:rsid w:val="00F83400"/>
    <w:rsid w:val="00FA34CD"/>
    <w:rsid w:val="00FD5559"/>
    <w:rsid w:val="00FE2C9C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421BB3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@atv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t@atv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0968-55D1-4044-AF9D-2530FA8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3</TotalTime>
  <Pages>2</Pages>
  <Words>481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Jakob Werner</cp:lastModifiedBy>
  <cp:revision>7</cp:revision>
  <dcterms:created xsi:type="dcterms:W3CDTF">2018-02-15T13:15:00Z</dcterms:created>
  <dcterms:modified xsi:type="dcterms:W3CDTF">2018-02-20T10:46:00Z</dcterms:modified>
</cp:coreProperties>
</file>