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219801" w14:textId="77777777" w:rsidR="00522F58" w:rsidRPr="00522F58" w:rsidRDefault="00522F58" w:rsidP="00522F58">
      <w:pPr>
        <w:rPr>
          <w:rFonts w:ascii="Arial" w:hAnsi="Arial" w:cs="Arial"/>
          <w:color w:val="004E9E"/>
          <w:sz w:val="28"/>
          <w:szCs w:val="28"/>
          <w:lang w:val="da-DK"/>
        </w:rPr>
      </w:pPr>
      <w:r w:rsidRPr="00522F58">
        <w:rPr>
          <w:rFonts w:ascii="Arial" w:hAnsi="Arial" w:cs="Arial"/>
          <w:color w:val="004E9E"/>
          <w:sz w:val="28"/>
          <w:szCs w:val="28"/>
          <w:lang w:val="da-DK"/>
        </w:rPr>
        <w:t>Hvad gør et produkt miljøtilpasset?</w:t>
      </w:r>
    </w:p>
    <w:p w14:paraId="0041444A" w14:textId="77777777" w:rsidR="00522F58" w:rsidRPr="00522F58" w:rsidRDefault="00522F58" w:rsidP="00522F58">
      <w:pPr>
        <w:rPr>
          <w:rFonts w:ascii="Arial" w:hAnsi="Arial" w:cs="Arial"/>
          <w:i/>
          <w:iCs/>
          <w:sz w:val="21"/>
          <w:szCs w:val="21"/>
          <w:lang w:val="da-DK"/>
        </w:rPr>
      </w:pPr>
      <w:r w:rsidRPr="00522F58">
        <w:rPr>
          <w:rFonts w:ascii="Arial" w:hAnsi="Arial" w:cs="Arial"/>
          <w:i/>
          <w:iCs/>
          <w:sz w:val="21"/>
          <w:szCs w:val="21"/>
          <w:lang w:val="da-DK"/>
        </w:rPr>
        <w:t xml:space="preserve">På nuværende tidspunkt har de fleste nok forstået værdien af bæredygtighed og vigtigheden af, at de produkter, vi producerer og anvender, påvirker klimaet og vores miljø så lidt som muligt. Men hvad er det egentlig, der afgør, hvor bæredygtigt et produkt er? Inden for smøreoliebranchen findes der i dag ingen standard for, hvad der kan klassificeres som et bæredygtigt produkt, men det er noget, vi hos FUCHS meget gerne vil ændre på. </w:t>
      </w:r>
    </w:p>
    <w:p w14:paraId="170859CD" w14:textId="77777777" w:rsidR="00522F58" w:rsidRPr="00522F58" w:rsidRDefault="00522F58" w:rsidP="00522F58">
      <w:pPr>
        <w:rPr>
          <w:rFonts w:ascii="Arial" w:hAnsi="Arial" w:cs="Arial"/>
          <w:sz w:val="21"/>
          <w:szCs w:val="21"/>
          <w:lang w:val="da-DK"/>
        </w:rPr>
      </w:pPr>
      <w:r w:rsidRPr="00522F58">
        <w:rPr>
          <w:rFonts w:ascii="Arial" w:hAnsi="Arial" w:cs="Arial"/>
          <w:sz w:val="21"/>
          <w:szCs w:val="21"/>
          <w:lang w:val="da-DK"/>
        </w:rPr>
        <w:t>Når man skal lave en miljøvurdering af et produkt, er det let at stirre sig blind på produktionsleddet, men spørgsmålet er langt mere komplekst end som så. Det er blevet tydeligt for os, når vi har analyseret vores egen virksomhed. Et eksempel er den miljøeffektivitetsanalyse, som vi udførte af hele livscyklussen for tre af de i dag hyppigst forekommende hydraulikolier. Resultatet af analysen viser, at svaret nogle gange er anderledes, end man måske tror…</w:t>
      </w:r>
    </w:p>
    <w:p w14:paraId="116CA3D7" w14:textId="77777777" w:rsidR="00522F58" w:rsidRPr="00522F58" w:rsidRDefault="00522F58" w:rsidP="00522F58">
      <w:pPr>
        <w:rPr>
          <w:rFonts w:ascii="Arial" w:hAnsi="Arial" w:cs="Arial"/>
          <w:sz w:val="21"/>
          <w:szCs w:val="21"/>
          <w:lang w:val="da-DK"/>
        </w:rPr>
      </w:pPr>
      <w:r w:rsidRPr="00522F58">
        <w:rPr>
          <w:rFonts w:ascii="Arial" w:hAnsi="Arial" w:cs="Arial"/>
          <w:sz w:val="21"/>
          <w:szCs w:val="21"/>
          <w:lang w:val="da-DK"/>
        </w:rPr>
        <w:t xml:space="preserve">De tre testede hydraulikolier – Standard monograde, Standard multigrade og Premium multigrade – var alle baseret på mineralolie. Hydraulikolierne blev nøje undersøgt efter at have været brugt i </w:t>
      </w:r>
      <w:r w:rsidRPr="00522F58">
        <w:rPr>
          <w:rFonts w:ascii="Arial" w:hAnsi="Arial" w:cs="Arial"/>
          <w:b/>
          <w:bCs/>
          <w:sz w:val="21"/>
          <w:szCs w:val="21"/>
          <w:lang w:val="da-DK"/>
        </w:rPr>
        <w:t>en gravemaskine med larvebånd i 8.000 timer</w:t>
      </w:r>
      <w:r w:rsidRPr="00522F58">
        <w:rPr>
          <w:rFonts w:ascii="Arial" w:hAnsi="Arial" w:cs="Arial"/>
          <w:sz w:val="21"/>
          <w:szCs w:val="21"/>
          <w:lang w:val="da-DK"/>
        </w:rPr>
        <w:t xml:space="preserve">. </w:t>
      </w:r>
    </w:p>
    <w:p w14:paraId="2815BBFB" w14:textId="77777777" w:rsidR="00522F58" w:rsidRPr="00522F58" w:rsidRDefault="00522F58" w:rsidP="00522F58">
      <w:pPr>
        <w:rPr>
          <w:rFonts w:ascii="Arial" w:hAnsi="Arial" w:cs="Arial"/>
          <w:b/>
          <w:bCs/>
          <w:color w:val="004E9E"/>
          <w:sz w:val="21"/>
          <w:szCs w:val="21"/>
          <w:lang w:val="da-DK"/>
        </w:rPr>
      </w:pPr>
      <w:r w:rsidRPr="00522F58">
        <w:rPr>
          <w:rFonts w:ascii="Arial" w:hAnsi="Arial" w:cs="Arial"/>
          <w:b/>
          <w:bCs/>
          <w:color w:val="004E9E"/>
          <w:sz w:val="21"/>
          <w:szCs w:val="21"/>
          <w:lang w:val="da-DK"/>
        </w:rPr>
        <w:t xml:space="preserve">Forskellige resultater med forskellige perspektiver </w:t>
      </w:r>
    </w:p>
    <w:p w14:paraId="64D94893" w14:textId="0DF8CC21" w:rsidR="00FA4105" w:rsidRDefault="00522F58" w:rsidP="00522F58">
      <w:pPr>
        <w:rPr>
          <w:rFonts w:ascii="Arial" w:hAnsi="Arial" w:cs="Arial"/>
          <w:sz w:val="21"/>
          <w:szCs w:val="21"/>
          <w:lang w:val="da-DK"/>
        </w:rPr>
      </w:pPr>
      <w:r w:rsidRPr="00522F58">
        <w:rPr>
          <w:rFonts w:ascii="Arial" w:hAnsi="Arial" w:cs="Arial"/>
          <w:sz w:val="21"/>
          <w:szCs w:val="21"/>
          <w:lang w:val="da-DK"/>
        </w:rPr>
        <w:t>Det er langt fra kun lav CO</w:t>
      </w:r>
      <w:r w:rsidRPr="00522F58">
        <w:rPr>
          <w:rFonts w:ascii="Cambria Math" w:hAnsi="Cambria Math" w:cs="Cambria Math"/>
          <w:sz w:val="21"/>
          <w:szCs w:val="21"/>
          <w:lang w:val="da-DK"/>
        </w:rPr>
        <w:t>₂</w:t>
      </w:r>
      <w:r w:rsidRPr="00522F58">
        <w:rPr>
          <w:rFonts w:ascii="Arial" w:hAnsi="Arial" w:cs="Arial"/>
          <w:sz w:val="21"/>
          <w:szCs w:val="21"/>
          <w:lang w:val="da-DK"/>
        </w:rPr>
        <w:t xml:space="preserve">-udledning, der tæller, når det gælder et produkts bæredygtighed. Der er naturligvis flere aspekter, der spiller ind, men hvis vi ser på, hvilket klimaaftryk de forskellige produkter sætter, ser vi noget interessant. Resultaterne adskiller sig alt efter, om vi tager udgangspunkt i </w:t>
      </w:r>
      <w:r w:rsidRPr="00522F58">
        <w:rPr>
          <w:rFonts w:ascii="Arial" w:hAnsi="Arial" w:cs="Arial"/>
          <w:i/>
          <w:iCs/>
          <w:sz w:val="21"/>
          <w:szCs w:val="21"/>
          <w:lang w:val="da-DK"/>
        </w:rPr>
        <w:t>produktionsfasen</w:t>
      </w:r>
      <w:r w:rsidRPr="00522F58">
        <w:rPr>
          <w:rFonts w:ascii="Arial" w:hAnsi="Arial" w:cs="Arial"/>
          <w:sz w:val="21"/>
          <w:szCs w:val="21"/>
          <w:lang w:val="da-DK"/>
        </w:rPr>
        <w:t xml:space="preserve"> eller </w:t>
      </w:r>
      <w:r w:rsidRPr="00522F58">
        <w:rPr>
          <w:rFonts w:ascii="Arial" w:hAnsi="Arial" w:cs="Arial"/>
          <w:i/>
          <w:iCs/>
          <w:sz w:val="21"/>
          <w:szCs w:val="21"/>
          <w:lang w:val="da-DK"/>
        </w:rPr>
        <w:t>anvendelsesfasen</w:t>
      </w:r>
      <w:r w:rsidRPr="00522F58">
        <w:rPr>
          <w:rFonts w:ascii="Arial" w:hAnsi="Arial" w:cs="Arial"/>
          <w:sz w:val="21"/>
          <w:szCs w:val="21"/>
          <w:lang w:val="da-DK"/>
        </w:rPr>
        <w:t xml:space="preserve">.   </w:t>
      </w:r>
    </w:p>
    <w:p w14:paraId="1CBBC1B1" w14:textId="68591CC3" w:rsidR="00522F58" w:rsidRDefault="00522F58" w:rsidP="00522F58">
      <w:pPr>
        <w:rPr>
          <w:rFonts w:ascii="Arial" w:hAnsi="Arial" w:cs="Arial"/>
          <w:sz w:val="21"/>
          <w:szCs w:val="21"/>
          <w:lang w:val="da-DK"/>
        </w:rPr>
      </w:pPr>
      <w:r>
        <w:rPr>
          <w:noProof/>
        </w:rPr>
        <w:drawing>
          <wp:inline distT="0" distB="0" distL="0" distR="0" wp14:anchorId="3DB14739" wp14:editId="55061C23">
            <wp:extent cx="4397375" cy="4244340"/>
            <wp:effectExtent l="0" t="0" r="317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3788"/>
                    <a:stretch/>
                  </pic:blipFill>
                  <pic:spPr bwMode="auto">
                    <a:xfrm>
                      <a:off x="0" y="0"/>
                      <a:ext cx="4420454" cy="4266616"/>
                    </a:xfrm>
                    <a:prstGeom prst="rect">
                      <a:avLst/>
                    </a:prstGeom>
                    <a:noFill/>
                    <a:ln>
                      <a:noFill/>
                    </a:ln>
                    <a:extLst>
                      <a:ext uri="{53640926-AAD7-44D8-BBD7-CCE9431645EC}">
                        <a14:shadowObscured xmlns:a14="http://schemas.microsoft.com/office/drawing/2010/main"/>
                      </a:ext>
                    </a:extLst>
                  </pic:spPr>
                </pic:pic>
              </a:graphicData>
            </a:graphic>
          </wp:inline>
        </w:drawing>
      </w:r>
    </w:p>
    <w:p w14:paraId="23A2C8FB" w14:textId="77777777" w:rsidR="00522F58" w:rsidRPr="00522F58" w:rsidRDefault="00522F58" w:rsidP="00522F58">
      <w:pPr>
        <w:rPr>
          <w:rFonts w:ascii="Arial" w:hAnsi="Arial" w:cs="Arial"/>
          <w:sz w:val="21"/>
          <w:szCs w:val="21"/>
          <w:lang w:val="da-DK"/>
        </w:rPr>
      </w:pPr>
      <w:r w:rsidRPr="00522F58">
        <w:rPr>
          <w:rFonts w:ascii="Arial" w:hAnsi="Arial" w:cs="Arial"/>
          <w:sz w:val="21"/>
          <w:szCs w:val="21"/>
          <w:lang w:val="da-DK"/>
        </w:rPr>
        <w:lastRenderedPageBreak/>
        <w:t>I produktionsfasen har Standard Monograde klart det laveste CO</w:t>
      </w:r>
      <w:r w:rsidRPr="00522F58">
        <w:rPr>
          <w:rFonts w:ascii="Cambria Math" w:hAnsi="Cambria Math" w:cs="Cambria Math"/>
          <w:sz w:val="21"/>
          <w:szCs w:val="21"/>
          <w:lang w:val="da-DK"/>
        </w:rPr>
        <w:t>₂</w:t>
      </w:r>
      <w:r w:rsidRPr="00522F58">
        <w:rPr>
          <w:rFonts w:ascii="Arial" w:hAnsi="Arial" w:cs="Arial"/>
          <w:sz w:val="21"/>
          <w:szCs w:val="21"/>
          <w:lang w:val="da-DK"/>
        </w:rPr>
        <w:t xml:space="preserve">-udslip, da denne hydraulikolie har en enklere produktionsproces, hvor selve fremstillingen næsten ikke medfører nogen udslip overhovedet. Til sammenligning kræver produktionen af den mere komplekse og højkvalitative hydraulikolie Premium Multigrade et betydeligt større energiforbrug. Men hvad sker der, når vi sætter gravemaskinen til at arbejde? Jo, så bliver resultaterne vendt om. </w:t>
      </w:r>
    </w:p>
    <w:p w14:paraId="562B8CE6" w14:textId="77777777" w:rsidR="00522F58" w:rsidRPr="00522F58" w:rsidRDefault="00522F58" w:rsidP="00522F58">
      <w:pPr>
        <w:rPr>
          <w:rFonts w:ascii="Arial" w:hAnsi="Arial" w:cs="Arial"/>
          <w:b/>
          <w:bCs/>
          <w:color w:val="004E9E"/>
          <w:sz w:val="21"/>
          <w:szCs w:val="21"/>
          <w:lang w:val="da-DK"/>
        </w:rPr>
      </w:pPr>
      <w:r w:rsidRPr="00522F58">
        <w:rPr>
          <w:rFonts w:ascii="Arial" w:hAnsi="Arial" w:cs="Arial"/>
          <w:b/>
          <w:bCs/>
          <w:color w:val="004E9E"/>
          <w:sz w:val="21"/>
          <w:szCs w:val="21"/>
          <w:lang w:val="da-DK"/>
        </w:rPr>
        <w:t>Både en gevinst for miljøet og penge at spare</w:t>
      </w:r>
    </w:p>
    <w:p w14:paraId="5FC942E6" w14:textId="77777777" w:rsidR="00522F58" w:rsidRPr="00522F58" w:rsidRDefault="00522F58" w:rsidP="00522F58">
      <w:pPr>
        <w:rPr>
          <w:rFonts w:ascii="Arial" w:hAnsi="Arial" w:cs="Arial"/>
          <w:sz w:val="21"/>
          <w:szCs w:val="21"/>
          <w:lang w:val="da-DK"/>
        </w:rPr>
      </w:pPr>
      <w:r w:rsidRPr="00522F58">
        <w:rPr>
          <w:rFonts w:ascii="Arial" w:hAnsi="Arial" w:cs="Arial"/>
          <w:sz w:val="21"/>
          <w:szCs w:val="21"/>
          <w:lang w:val="da-DK"/>
        </w:rPr>
        <w:t xml:space="preserve">Den </w:t>
      </w:r>
      <w:r w:rsidRPr="00522F58">
        <w:rPr>
          <w:rFonts w:ascii="Arial" w:hAnsi="Arial" w:cs="Arial"/>
          <w:b/>
          <w:bCs/>
          <w:sz w:val="21"/>
          <w:szCs w:val="21"/>
          <w:lang w:val="da-DK"/>
        </w:rPr>
        <w:t>mindst</w:t>
      </w:r>
      <w:r w:rsidRPr="00522F58">
        <w:rPr>
          <w:rFonts w:ascii="Arial" w:hAnsi="Arial" w:cs="Arial"/>
          <w:sz w:val="21"/>
          <w:szCs w:val="21"/>
          <w:lang w:val="da-DK"/>
        </w:rPr>
        <w:t xml:space="preserve"> bæredygtige hydraulikolie i produktionsfasen viste sig altså at være den klart </w:t>
      </w:r>
      <w:r w:rsidRPr="00522F58">
        <w:rPr>
          <w:rFonts w:ascii="Arial" w:hAnsi="Arial" w:cs="Arial"/>
          <w:b/>
          <w:bCs/>
          <w:sz w:val="21"/>
          <w:szCs w:val="21"/>
          <w:lang w:val="da-DK"/>
        </w:rPr>
        <w:t>mest</w:t>
      </w:r>
      <w:r w:rsidRPr="00522F58">
        <w:rPr>
          <w:rFonts w:ascii="Arial" w:hAnsi="Arial" w:cs="Arial"/>
          <w:sz w:val="21"/>
          <w:szCs w:val="21"/>
          <w:lang w:val="da-DK"/>
        </w:rPr>
        <w:t xml:space="preserve"> bæredygtige, når man kiggede på helheden. Hydraulikolierne af høj kvalitet (Premium multigrade) giver i anvendelsesfasen både reduceret friktion og øget pumpeeffekt (sammenlignet med et Standard monograde-produkt), hvilket igen reducerer brændstofforbruget og øger levetiden for både hydraulikolie og maskine.</w:t>
      </w:r>
    </w:p>
    <w:p w14:paraId="099878CC" w14:textId="77777777" w:rsidR="00522F58" w:rsidRPr="00522F58" w:rsidRDefault="00522F58" w:rsidP="00522F58">
      <w:pPr>
        <w:rPr>
          <w:rFonts w:ascii="Arial" w:hAnsi="Arial" w:cs="Arial"/>
          <w:sz w:val="21"/>
          <w:szCs w:val="21"/>
          <w:lang w:val="da-DK"/>
        </w:rPr>
      </w:pPr>
      <w:r w:rsidRPr="00522F58">
        <w:rPr>
          <w:rFonts w:ascii="Arial" w:hAnsi="Arial" w:cs="Arial"/>
          <w:sz w:val="21"/>
          <w:szCs w:val="21"/>
          <w:lang w:val="da-DK"/>
        </w:rPr>
        <w:t xml:space="preserve">Resultaterne viser, at hydraulikolien med den høje kvalitet </w:t>
      </w:r>
      <w:r w:rsidRPr="00522F58">
        <w:rPr>
          <w:rFonts w:ascii="Arial" w:hAnsi="Arial" w:cs="Arial"/>
          <w:b/>
          <w:bCs/>
          <w:sz w:val="21"/>
          <w:szCs w:val="21"/>
          <w:lang w:val="da-DK"/>
        </w:rPr>
        <w:t>sparer cirka 9.600 liter diesel</w:t>
      </w:r>
      <w:r w:rsidRPr="00522F58">
        <w:rPr>
          <w:rFonts w:ascii="Arial" w:hAnsi="Arial" w:cs="Arial"/>
          <w:sz w:val="21"/>
          <w:szCs w:val="21"/>
          <w:lang w:val="da-DK"/>
        </w:rPr>
        <w:t xml:space="preserve"> i løbet af en anvendelsesfase på 8.000 driftstimer. Dette svarer ikke blot til en CO</w:t>
      </w:r>
      <w:r w:rsidRPr="00522F58">
        <w:rPr>
          <w:rFonts w:ascii="Cambria Math" w:hAnsi="Cambria Math" w:cs="Cambria Math"/>
          <w:sz w:val="21"/>
          <w:szCs w:val="21"/>
          <w:lang w:val="da-DK"/>
        </w:rPr>
        <w:t>₂</w:t>
      </w:r>
      <w:r w:rsidRPr="00522F58">
        <w:rPr>
          <w:rFonts w:ascii="Arial" w:hAnsi="Arial" w:cs="Arial"/>
          <w:sz w:val="21"/>
          <w:szCs w:val="21"/>
          <w:lang w:val="da-DK"/>
        </w:rPr>
        <w:t xml:space="preserve">-ækvivalent på cirka 30 ton, men indebærer også reducerede omkostninger til dieselbrændstof på cirka 90.000 kroner! Samtidig viste den forbedrede levetid, </w:t>
      </w:r>
      <w:r w:rsidRPr="00522F58">
        <w:rPr>
          <w:rFonts w:ascii="Arial" w:hAnsi="Arial" w:cs="Arial"/>
          <w:b/>
          <w:bCs/>
          <w:sz w:val="21"/>
          <w:szCs w:val="21"/>
          <w:lang w:val="da-DK"/>
        </w:rPr>
        <w:t>at forbruget af hydraulikolie falder</w:t>
      </w:r>
      <w:r w:rsidRPr="00522F58">
        <w:rPr>
          <w:rFonts w:ascii="Arial" w:hAnsi="Arial" w:cs="Arial"/>
          <w:sz w:val="21"/>
          <w:szCs w:val="21"/>
          <w:lang w:val="da-DK"/>
        </w:rPr>
        <w:t xml:space="preserve"> betydeligt i de 8.000 driftstimer, fra 1.600 liter (Standard monograde) til 400 liter (Premium multigrade), og at også vedligeholdelsesintervallet kunne forlænges.</w:t>
      </w:r>
    </w:p>
    <w:p w14:paraId="0A47740F" w14:textId="18F0B913" w:rsidR="00522F58" w:rsidRPr="00522F58" w:rsidRDefault="00522F58" w:rsidP="00522F58">
      <w:pPr>
        <w:rPr>
          <w:rFonts w:ascii="Arial" w:hAnsi="Arial" w:cs="Arial"/>
          <w:sz w:val="21"/>
          <w:szCs w:val="21"/>
          <w:lang w:val="da-DK"/>
        </w:rPr>
      </w:pPr>
      <w:r w:rsidRPr="00522F58">
        <w:rPr>
          <w:rFonts w:ascii="Arial" w:hAnsi="Arial" w:cs="Arial"/>
          <w:sz w:val="21"/>
          <w:szCs w:val="21"/>
          <w:lang w:val="da-DK"/>
        </w:rPr>
        <w:t xml:space="preserve">Det er tal, som taler for sig selv. Økologisk og økonomisk. Der er ganske enkelt meget at tjene på at undersøge, hvilken løsning der er den mest bæredygtige for dig. Du kan finde en mere indgående beskrivelse af miljøeffektanalysen i </w:t>
      </w:r>
      <w:hyperlink r:id="rId7" w:history="1">
        <w:r w:rsidRPr="00522F58">
          <w:rPr>
            <w:rStyle w:val="Hyperlink"/>
            <w:rFonts w:ascii="Arial" w:hAnsi="Arial" w:cs="Arial"/>
            <w:color w:val="004E9E"/>
            <w:sz w:val="21"/>
            <w:szCs w:val="21"/>
            <w:lang w:val="da-DK"/>
          </w:rPr>
          <w:t>denne artikel</w:t>
        </w:r>
      </w:hyperlink>
      <w:r w:rsidRPr="00522F58">
        <w:rPr>
          <w:rFonts w:ascii="Arial" w:hAnsi="Arial" w:cs="Arial"/>
          <w:sz w:val="21"/>
          <w:szCs w:val="21"/>
          <w:lang w:val="da-DK"/>
        </w:rPr>
        <w:t>.</w:t>
      </w:r>
    </w:p>
    <w:p w14:paraId="0916F371" w14:textId="77777777" w:rsidR="00522F58" w:rsidRPr="00522F58" w:rsidRDefault="00522F58" w:rsidP="00522F58">
      <w:pPr>
        <w:rPr>
          <w:rFonts w:ascii="Arial" w:hAnsi="Arial" w:cs="Arial"/>
          <w:b/>
          <w:bCs/>
          <w:color w:val="004E9E"/>
          <w:sz w:val="21"/>
          <w:szCs w:val="21"/>
          <w:lang w:val="da-DK"/>
        </w:rPr>
      </w:pPr>
      <w:r w:rsidRPr="00522F58">
        <w:rPr>
          <w:rFonts w:ascii="Arial" w:hAnsi="Arial" w:cs="Arial"/>
          <w:b/>
          <w:bCs/>
          <w:color w:val="004E9E"/>
          <w:sz w:val="21"/>
          <w:szCs w:val="21"/>
          <w:lang w:val="da-DK"/>
        </w:rPr>
        <w:t>En ny måde at se tingene på</w:t>
      </w:r>
    </w:p>
    <w:p w14:paraId="5085EE9F" w14:textId="77777777" w:rsidR="00522F58" w:rsidRPr="00522F58" w:rsidRDefault="00522F58" w:rsidP="00522F58">
      <w:pPr>
        <w:rPr>
          <w:rFonts w:ascii="Arial" w:hAnsi="Arial" w:cs="Arial"/>
          <w:sz w:val="21"/>
          <w:szCs w:val="21"/>
          <w:lang w:val="da-DK"/>
        </w:rPr>
      </w:pPr>
      <w:r w:rsidRPr="00522F58">
        <w:rPr>
          <w:rFonts w:ascii="Arial" w:hAnsi="Arial" w:cs="Arial"/>
          <w:sz w:val="21"/>
          <w:szCs w:val="21"/>
          <w:lang w:val="da-DK"/>
        </w:rPr>
        <w:t>Resultaterne i denne undersøgelse bør få mange i branchen til at begynde at tænke anderledes. At et produkt kan være bedre for miljøet samlet set, selvom det indebærer et større CO</w:t>
      </w:r>
      <w:r w:rsidRPr="00522F58">
        <w:rPr>
          <w:rFonts w:ascii="Cambria Math" w:hAnsi="Cambria Math" w:cs="Cambria Math"/>
          <w:sz w:val="21"/>
          <w:szCs w:val="21"/>
          <w:lang w:val="da-DK"/>
        </w:rPr>
        <w:t>₂</w:t>
      </w:r>
      <w:r w:rsidRPr="00522F58">
        <w:rPr>
          <w:rFonts w:ascii="Arial" w:hAnsi="Arial" w:cs="Arial"/>
          <w:sz w:val="21"/>
          <w:szCs w:val="21"/>
          <w:lang w:val="da-DK"/>
        </w:rPr>
        <w:t>-udslip under produktionen, er en helt anderledes måde at se tingene på.</w:t>
      </w:r>
    </w:p>
    <w:p w14:paraId="15CEB370" w14:textId="77777777" w:rsidR="00522F58" w:rsidRPr="00522F58" w:rsidRDefault="00522F58" w:rsidP="00522F58">
      <w:pPr>
        <w:rPr>
          <w:rFonts w:ascii="Arial" w:hAnsi="Arial" w:cs="Arial"/>
          <w:sz w:val="21"/>
          <w:szCs w:val="21"/>
          <w:lang w:val="da-DK"/>
        </w:rPr>
      </w:pPr>
      <w:r w:rsidRPr="00522F58">
        <w:rPr>
          <w:rFonts w:ascii="Arial" w:hAnsi="Arial" w:cs="Arial"/>
          <w:sz w:val="21"/>
          <w:szCs w:val="21"/>
          <w:lang w:val="da-DK"/>
        </w:rPr>
        <w:t xml:space="preserve">Vi håber, at vores undersøgelser kan sætte gang i nye tanker om de forskellige aspekter, man bør tage højde for i en bedømmelse af, hvad der kan klassificeres som et bæredygtigt produkt. Vores ambition er at sætte en ny EU-standard og skabe en ny måde at tænke på i hele branchen. </w:t>
      </w:r>
    </w:p>
    <w:p w14:paraId="1DB67C02" w14:textId="7AD791FF" w:rsidR="00522F58" w:rsidRPr="00522F58" w:rsidRDefault="00522F58" w:rsidP="00522F58">
      <w:pPr>
        <w:rPr>
          <w:rFonts w:ascii="Arial" w:hAnsi="Arial" w:cs="Arial"/>
          <w:sz w:val="21"/>
          <w:szCs w:val="21"/>
          <w:lang w:val="da-DK"/>
        </w:rPr>
      </w:pPr>
      <w:r w:rsidRPr="00522F58">
        <w:rPr>
          <w:rFonts w:ascii="Arial" w:hAnsi="Arial" w:cs="Arial"/>
          <w:sz w:val="21"/>
          <w:szCs w:val="21"/>
          <w:lang w:val="da-DK"/>
        </w:rPr>
        <w:t xml:space="preserve">Hvis du vil vide mere om vores bæredygtighedsarbejde, kan jeg anbefale bloggen </w:t>
      </w:r>
      <w:hyperlink r:id="rId8" w:history="1">
        <w:r w:rsidRPr="00522F58">
          <w:rPr>
            <w:rStyle w:val="Hyperlink"/>
            <w:rFonts w:ascii="Arial" w:hAnsi="Arial" w:cs="Arial"/>
            <w:color w:val="004E9E"/>
            <w:sz w:val="21"/>
            <w:szCs w:val="21"/>
            <w:lang w:val="da-DK"/>
          </w:rPr>
          <w:t>Med bæredygtighed i sigte</w:t>
        </w:r>
      </w:hyperlink>
      <w:r w:rsidRPr="00522F58">
        <w:rPr>
          <w:rFonts w:ascii="Arial" w:hAnsi="Arial" w:cs="Arial"/>
          <w:sz w:val="21"/>
          <w:szCs w:val="21"/>
          <w:lang w:val="da-DK"/>
        </w:rPr>
        <w:t xml:space="preserve">. </w:t>
      </w:r>
    </w:p>
    <w:p w14:paraId="7E44C150" w14:textId="769F5543" w:rsidR="00522F58" w:rsidRPr="00522F58" w:rsidRDefault="00522F58" w:rsidP="00522F58">
      <w:pPr>
        <w:rPr>
          <w:rFonts w:ascii="Arial" w:hAnsi="Arial" w:cs="Arial"/>
          <w:sz w:val="21"/>
          <w:szCs w:val="21"/>
          <w:lang w:val="da-DK"/>
        </w:rPr>
      </w:pPr>
      <w:r w:rsidRPr="00522F58">
        <w:rPr>
          <w:rFonts w:ascii="Arial" w:hAnsi="Arial" w:cs="Arial"/>
          <w:sz w:val="21"/>
          <w:szCs w:val="21"/>
          <w:lang w:val="da-DK"/>
        </w:rPr>
        <w:t xml:space="preserve">Generelle tips og råd om bæredygtig brug af smøreolier kan du finde </w:t>
      </w:r>
      <w:hyperlink r:id="rId9" w:history="1">
        <w:r w:rsidRPr="00522F58">
          <w:rPr>
            <w:rStyle w:val="Hyperlink"/>
            <w:rFonts w:ascii="Arial" w:hAnsi="Arial" w:cs="Arial"/>
            <w:color w:val="004E9E"/>
            <w:sz w:val="21"/>
            <w:szCs w:val="21"/>
            <w:lang w:val="da-DK"/>
          </w:rPr>
          <w:t>her</w:t>
        </w:r>
      </w:hyperlink>
      <w:r w:rsidRPr="00522F58">
        <w:rPr>
          <w:rFonts w:ascii="Arial" w:hAnsi="Arial" w:cs="Arial"/>
          <w:sz w:val="21"/>
          <w:szCs w:val="21"/>
          <w:lang w:val="da-DK"/>
        </w:rPr>
        <w:t xml:space="preserve">, og hvis du har spørgsmål eller ideer, er du meget velkommen til at </w:t>
      </w:r>
      <w:hyperlink r:id="rId10" w:history="1">
        <w:r w:rsidRPr="00522F58">
          <w:rPr>
            <w:rStyle w:val="Hyperlink"/>
            <w:rFonts w:ascii="Arial" w:hAnsi="Arial" w:cs="Arial"/>
            <w:color w:val="004E9E"/>
            <w:sz w:val="21"/>
            <w:szCs w:val="21"/>
            <w:lang w:val="da-DK"/>
          </w:rPr>
          <w:t>kontakte os</w:t>
        </w:r>
      </w:hyperlink>
      <w:r w:rsidRPr="00522F58">
        <w:rPr>
          <w:rFonts w:ascii="Arial" w:hAnsi="Arial" w:cs="Arial"/>
          <w:sz w:val="21"/>
          <w:szCs w:val="21"/>
          <w:lang w:val="da-DK"/>
        </w:rPr>
        <w:t>.</w:t>
      </w:r>
    </w:p>
    <w:p w14:paraId="33E21DAF" w14:textId="049996B9" w:rsidR="00522F58" w:rsidRPr="00522F58" w:rsidRDefault="00522F58" w:rsidP="00522F58">
      <w:pPr>
        <w:rPr>
          <w:rFonts w:ascii="Arial" w:hAnsi="Arial" w:cs="Arial"/>
          <w:sz w:val="21"/>
          <w:szCs w:val="21"/>
          <w:lang w:val="da-DK"/>
        </w:rPr>
      </w:pPr>
    </w:p>
    <w:p w14:paraId="1337EA03" w14:textId="3DA832D8" w:rsidR="00522F58" w:rsidRPr="00522F58" w:rsidRDefault="00522F58" w:rsidP="00522F58">
      <w:pPr>
        <w:rPr>
          <w:rFonts w:ascii="Arial" w:hAnsi="Arial" w:cs="Arial"/>
          <w:sz w:val="21"/>
          <w:szCs w:val="21"/>
          <w:lang w:val="da-DK"/>
        </w:rPr>
      </w:pPr>
      <w:r w:rsidRPr="00522F58">
        <w:rPr>
          <w:rFonts w:ascii="Arial" w:hAnsi="Arial" w:cs="Arial"/>
          <w:sz w:val="21"/>
          <w:szCs w:val="21"/>
          <w:lang w:val="da-DK"/>
        </w:rPr>
        <w:t>Niels Højer</w:t>
      </w:r>
    </w:p>
    <w:sectPr w:rsidR="00522F58" w:rsidRPr="00522F58" w:rsidSect="00522F58">
      <w:headerReference w:type="default" r:id="rId11"/>
      <w:footerReference w:type="default" r:id="rId12"/>
      <w:pgSz w:w="11907" w:h="16839" w:code="9"/>
      <w:pgMar w:top="2269" w:right="1440" w:bottom="1418" w:left="1440"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C3A936" w14:textId="77777777" w:rsidR="00522F58" w:rsidRDefault="00522F58" w:rsidP="00FA4105">
      <w:pPr>
        <w:spacing w:after="0" w:line="240" w:lineRule="auto"/>
      </w:pPr>
      <w:r>
        <w:separator/>
      </w:r>
    </w:p>
  </w:endnote>
  <w:endnote w:type="continuationSeparator" w:id="0">
    <w:p w14:paraId="0037C8EB" w14:textId="77777777" w:rsidR="00522F58" w:rsidRDefault="00522F58" w:rsidP="00FA4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20002A87" w:usb1="00000000" w:usb2="00000000"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1819"/>
      <w:gridCol w:w="2254"/>
      <w:gridCol w:w="2255"/>
    </w:tblGrid>
    <w:tr w:rsidR="002A786D" w:rsidRPr="009B7990" w14:paraId="7ED9A369" w14:textId="77777777" w:rsidTr="002A786D">
      <w:tc>
        <w:tcPr>
          <w:tcW w:w="2689" w:type="dxa"/>
        </w:tcPr>
        <w:p w14:paraId="3B4DA973" w14:textId="77777777" w:rsidR="002A1E5D" w:rsidRPr="00FD7B3D" w:rsidRDefault="002A1E5D" w:rsidP="002A1E5D">
          <w:pPr>
            <w:pStyle w:val="Footer"/>
            <w:rPr>
              <w:b/>
              <w:color w:val="004E9E"/>
              <w:sz w:val="13"/>
              <w:szCs w:val="13"/>
              <w:lang w:val="en-US"/>
            </w:rPr>
          </w:pPr>
          <w:proofErr w:type="spellStart"/>
          <w:r w:rsidRPr="00FD7B3D">
            <w:rPr>
              <w:b/>
              <w:color w:val="004E9E"/>
              <w:sz w:val="13"/>
              <w:szCs w:val="13"/>
              <w:lang w:val="en-US"/>
            </w:rPr>
            <w:t>Firma</w:t>
          </w:r>
          <w:proofErr w:type="spellEnd"/>
        </w:p>
        <w:p w14:paraId="2D6A86E8" w14:textId="77777777" w:rsidR="002A1E5D" w:rsidRPr="00FD7B3D" w:rsidRDefault="002A1E5D" w:rsidP="002A1E5D">
          <w:pPr>
            <w:pStyle w:val="Footer"/>
            <w:rPr>
              <w:color w:val="004E9E"/>
              <w:sz w:val="13"/>
              <w:szCs w:val="13"/>
              <w:lang w:val="en-US"/>
            </w:rPr>
          </w:pPr>
          <w:r w:rsidRPr="00FD7B3D">
            <w:rPr>
              <w:color w:val="004E9E"/>
              <w:sz w:val="13"/>
              <w:szCs w:val="13"/>
              <w:lang w:val="en-US"/>
            </w:rPr>
            <w:t xml:space="preserve">FUCHS LUBRICANTS DENMARK </w:t>
          </w:r>
          <w:proofErr w:type="spellStart"/>
          <w:r w:rsidRPr="00FD7B3D">
            <w:rPr>
              <w:color w:val="004E9E"/>
              <w:sz w:val="13"/>
              <w:szCs w:val="13"/>
              <w:lang w:val="en-US"/>
            </w:rPr>
            <w:t>ApS</w:t>
          </w:r>
          <w:proofErr w:type="spellEnd"/>
        </w:p>
        <w:p w14:paraId="6AC63BDC" w14:textId="77777777" w:rsidR="002A786D" w:rsidRPr="00FD7B3D" w:rsidRDefault="002A1E5D" w:rsidP="002A1E5D">
          <w:pPr>
            <w:pStyle w:val="Footer"/>
            <w:rPr>
              <w:color w:val="004E9E"/>
              <w:sz w:val="13"/>
              <w:szCs w:val="13"/>
              <w:lang w:val="en-US"/>
            </w:rPr>
          </w:pPr>
          <w:r w:rsidRPr="00FD7B3D">
            <w:rPr>
              <w:color w:val="004E9E"/>
              <w:sz w:val="13"/>
              <w:szCs w:val="13"/>
              <w:lang w:val="en-US"/>
            </w:rPr>
            <w:t>VAT: DK35892273</w:t>
          </w:r>
        </w:p>
      </w:tc>
      <w:tc>
        <w:tcPr>
          <w:tcW w:w="1819" w:type="dxa"/>
        </w:tcPr>
        <w:p w14:paraId="51F34EFF" w14:textId="77777777" w:rsidR="002A1E5D" w:rsidRPr="002A1E5D" w:rsidRDefault="002A1E5D" w:rsidP="002A1E5D">
          <w:pPr>
            <w:pStyle w:val="Footer"/>
            <w:rPr>
              <w:b/>
              <w:color w:val="004E9E"/>
              <w:sz w:val="13"/>
              <w:szCs w:val="13"/>
              <w:lang w:val="nb-NO"/>
            </w:rPr>
          </w:pPr>
          <w:r w:rsidRPr="002A1E5D">
            <w:rPr>
              <w:b/>
              <w:color w:val="004E9E"/>
              <w:sz w:val="13"/>
              <w:szCs w:val="13"/>
              <w:lang w:val="nb-NO"/>
            </w:rPr>
            <w:t>Postadresse</w:t>
          </w:r>
        </w:p>
        <w:p w14:paraId="7E2A7203" w14:textId="77777777" w:rsidR="002A1E5D" w:rsidRPr="002A1E5D" w:rsidRDefault="002A1E5D" w:rsidP="002A1E5D">
          <w:pPr>
            <w:pStyle w:val="Footer"/>
            <w:rPr>
              <w:color w:val="004E9E"/>
              <w:sz w:val="13"/>
              <w:szCs w:val="13"/>
              <w:lang w:val="nb-NO"/>
            </w:rPr>
          </w:pPr>
          <w:r w:rsidRPr="002A1E5D">
            <w:rPr>
              <w:color w:val="004E9E"/>
              <w:sz w:val="13"/>
              <w:szCs w:val="13"/>
              <w:lang w:val="nb-NO"/>
            </w:rPr>
            <w:t xml:space="preserve">Tuborg </w:t>
          </w:r>
          <w:proofErr w:type="spellStart"/>
          <w:r w:rsidRPr="002A1E5D">
            <w:rPr>
              <w:color w:val="004E9E"/>
              <w:sz w:val="13"/>
              <w:szCs w:val="13"/>
              <w:lang w:val="nb-NO"/>
            </w:rPr>
            <w:t>Boulevard</w:t>
          </w:r>
          <w:proofErr w:type="spellEnd"/>
          <w:r w:rsidRPr="002A1E5D">
            <w:rPr>
              <w:color w:val="004E9E"/>
              <w:sz w:val="13"/>
              <w:szCs w:val="13"/>
              <w:lang w:val="nb-NO"/>
            </w:rPr>
            <w:t xml:space="preserve"> 12, 3 </w:t>
          </w:r>
        </w:p>
        <w:p w14:paraId="3D64D414" w14:textId="77777777" w:rsidR="002A1E5D" w:rsidRPr="002A1E5D" w:rsidRDefault="002A1E5D" w:rsidP="002A1E5D">
          <w:pPr>
            <w:pStyle w:val="Footer"/>
            <w:rPr>
              <w:color w:val="004E9E"/>
              <w:sz w:val="13"/>
              <w:szCs w:val="13"/>
              <w:lang w:val="nb-NO"/>
            </w:rPr>
          </w:pPr>
          <w:r w:rsidRPr="002A1E5D">
            <w:rPr>
              <w:color w:val="004E9E"/>
              <w:sz w:val="13"/>
              <w:szCs w:val="13"/>
              <w:lang w:val="nb-NO"/>
            </w:rPr>
            <w:t>2900 Hellerup</w:t>
          </w:r>
        </w:p>
        <w:p w14:paraId="6028C7D3" w14:textId="77777777" w:rsidR="002A786D" w:rsidRPr="002A786D" w:rsidRDefault="002A1E5D" w:rsidP="002A1E5D">
          <w:pPr>
            <w:pStyle w:val="Footer"/>
            <w:rPr>
              <w:color w:val="004E9E"/>
              <w:sz w:val="13"/>
              <w:szCs w:val="13"/>
              <w:lang w:val="nb-NO"/>
            </w:rPr>
          </w:pPr>
          <w:r w:rsidRPr="002A1E5D">
            <w:rPr>
              <w:color w:val="004E9E"/>
              <w:sz w:val="13"/>
              <w:szCs w:val="13"/>
              <w:lang w:val="nb-NO"/>
            </w:rPr>
            <w:t>Danmark</w:t>
          </w:r>
        </w:p>
      </w:tc>
      <w:tc>
        <w:tcPr>
          <w:tcW w:w="2254" w:type="dxa"/>
        </w:tcPr>
        <w:p w14:paraId="1786CB36" w14:textId="77777777" w:rsidR="002A1E5D" w:rsidRPr="002A1E5D" w:rsidRDefault="002A1E5D" w:rsidP="002A1E5D">
          <w:pPr>
            <w:pStyle w:val="Footer"/>
            <w:rPr>
              <w:b/>
              <w:color w:val="004E9E"/>
              <w:sz w:val="13"/>
              <w:szCs w:val="13"/>
              <w:lang w:val="nb-NO"/>
            </w:rPr>
          </w:pPr>
          <w:proofErr w:type="spellStart"/>
          <w:r w:rsidRPr="002A1E5D">
            <w:rPr>
              <w:b/>
              <w:color w:val="004E9E"/>
              <w:sz w:val="13"/>
              <w:szCs w:val="13"/>
              <w:lang w:val="nb-NO"/>
            </w:rPr>
            <w:t>Besøgsadresse</w:t>
          </w:r>
          <w:proofErr w:type="spellEnd"/>
          <w:r w:rsidRPr="002A1E5D">
            <w:rPr>
              <w:b/>
              <w:color w:val="004E9E"/>
              <w:sz w:val="13"/>
              <w:szCs w:val="13"/>
              <w:lang w:val="nb-NO"/>
            </w:rPr>
            <w:t xml:space="preserve"> </w:t>
          </w:r>
        </w:p>
        <w:p w14:paraId="292E9D20" w14:textId="77777777" w:rsidR="002A1E5D" w:rsidRPr="002A1E5D" w:rsidRDefault="002A1E5D" w:rsidP="002A1E5D">
          <w:pPr>
            <w:pStyle w:val="Footer"/>
            <w:rPr>
              <w:color w:val="004E9E"/>
              <w:sz w:val="13"/>
              <w:szCs w:val="13"/>
              <w:lang w:val="nb-NO"/>
            </w:rPr>
          </w:pPr>
          <w:r w:rsidRPr="002A1E5D">
            <w:rPr>
              <w:color w:val="004E9E"/>
              <w:sz w:val="13"/>
              <w:szCs w:val="13"/>
              <w:lang w:val="nb-NO"/>
            </w:rPr>
            <w:t xml:space="preserve">Tuborg </w:t>
          </w:r>
          <w:proofErr w:type="spellStart"/>
          <w:r w:rsidRPr="002A1E5D">
            <w:rPr>
              <w:color w:val="004E9E"/>
              <w:sz w:val="13"/>
              <w:szCs w:val="13"/>
              <w:lang w:val="nb-NO"/>
            </w:rPr>
            <w:t>Boulevard</w:t>
          </w:r>
          <w:proofErr w:type="spellEnd"/>
          <w:r w:rsidRPr="002A1E5D">
            <w:rPr>
              <w:color w:val="004E9E"/>
              <w:sz w:val="13"/>
              <w:szCs w:val="13"/>
              <w:lang w:val="nb-NO"/>
            </w:rPr>
            <w:t xml:space="preserve"> 12, 3 </w:t>
          </w:r>
        </w:p>
        <w:p w14:paraId="7C4EAB8A" w14:textId="77777777" w:rsidR="002A1E5D" w:rsidRPr="002A1E5D" w:rsidRDefault="002A1E5D" w:rsidP="002A1E5D">
          <w:pPr>
            <w:pStyle w:val="Footer"/>
            <w:rPr>
              <w:color w:val="004E9E"/>
              <w:sz w:val="13"/>
              <w:szCs w:val="13"/>
              <w:lang w:val="nb-NO"/>
            </w:rPr>
          </w:pPr>
          <w:r w:rsidRPr="002A1E5D">
            <w:rPr>
              <w:color w:val="004E9E"/>
              <w:sz w:val="13"/>
              <w:szCs w:val="13"/>
              <w:lang w:val="nb-NO"/>
            </w:rPr>
            <w:t>2900 Hellerup</w:t>
          </w:r>
        </w:p>
        <w:p w14:paraId="7117C1F1" w14:textId="77777777" w:rsidR="002A786D" w:rsidRPr="002A786D" w:rsidRDefault="002A1E5D" w:rsidP="002A1E5D">
          <w:pPr>
            <w:pStyle w:val="Footer"/>
            <w:rPr>
              <w:color w:val="004E9E"/>
              <w:sz w:val="13"/>
              <w:szCs w:val="13"/>
              <w:lang w:val="nb-NO"/>
            </w:rPr>
          </w:pPr>
          <w:r w:rsidRPr="002A1E5D">
            <w:rPr>
              <w:color w:val="004E9E"/>
              <w:sz w:val="13"/>
              <w:szCs w:val="13"/>
              <w:lang w:val="nb-NO"/>
            </w:rPr>
            <w:t>Danmark</w:t>
          </w:r>
        </w:p>
      </w:tc>
      <w:tc>
        <w:tcPr>
          <w:tcW w:w="2255" w:type="dxa"/>
        </w:tcPr>
        <w:p w14:paraId="377841A6" w14:textId="77777777" w:rsidR="002A786D" w:rsidRPr="002A786D" w:rsidRDefault="002A786D">
          <w:pPr>
            <w:pStyle w:val="Footer"/>
            <w:rPr>
              <w:b/>
              <w:color w:val="004E9E"/>
              <w:sz w:val="13"/>
              <w:szCs w:val="13"/>
              <w:lang w:val="nb-NO"/>
            </w:rPr>
          </w:pPr>
          <w:r w:rsidRPr="002A786D">
            <w:rPr>
              <w:b/>
              <w:color w:val="004E9E"/>
              <w:sz w:val="13"/>
              <w:szCs w:val="13"/>
              <w:lang w:val="nb-NO"/>
            </w:rPr>
            <w:t>Kontakt</w:t>
          </w:r>
        </w:p>
        <w:p w14:paraId="1B7B43F7" w14:textId="77777777" w:rsidR="002A1E5D" w:rsidRPr="002A1E5D" w:rsidRDefault="002A1E5D" w:rsidP="002A1E5D">
          <w:pPr>
            <w:pStyle w:val="Footer"/>
            <w:rPr>
              <w:color w:val="004E9E"/>
              <w:sz w:val="13"/>
              <w:szCs w:val="13"/>
              <w:lang w:val="nb-NO"/>
            </w:rPr>
          </w:pPr>
          <w:r w:rsidRPr="002A1E5D">
            <w:rPr>
              <w:color w:val="004E9E"/>
              <w:sz w:val="13"/>
              <w:szCs w:val="13"/>
              <w:lang w:val="nb-NO"/>
            </w:rPr>
            <w:t>Telefon 32 46 30 00</w:t>
          </w:r>
        </w:p>
        <w:p w14:paraId="62EB1938" w14:textId="77777777" w:rsidR="002A1E5D" w:rsidRPr="002A1E5D" w:rsidRDefault="009B7990" w:rsidP="002A1E5D">
          <w:pPr>
            <w:pStyle w:val="Footer"/>
            <w:rPr>
              <w:color w:val="004E9E"/>
              <w:sz w:val="13"/>
              <w:szCs w:val="13"/>
              <w:lang w:val="nb-NO"/>
            </w:rPr>
          </w:pPr>
          <w:r>
            <w:rPr>
              <w:color w:val="004E9E"/>
              <w:sz w:val="13"/>
              <w:szCs w:val="13"/>
              <w:lang w:val="nb-NO"/>
            </w:rPr>
            <w:t>fse-</w:t>
          </w:r>
          <w:r w:rsidR="002A1E5D" w:rsidRPr="002A1E5D">
            <w:rPr>
              <w:color w:val="004E9E"/>
              <w:sz w:val="13"/>
              <w:szCs w:val="13"/>
              <w:lang w:val="nb-NO"/>
            </w:rPr>
            <w:t xml:space="preserve">bestil@fuchs.com </w:t>
          </w:r>
        </w:p>
        <w:p w14:paraId="703365EA" w14:textId="77777777" w:rsidR="002A786D" w:rsidRPr="002A786D" w:rsidRDefault="002A1E5D" w:rsidP="002A1E5D">
          <w:pPr>
            <w:pStyle w:val="Footer"/>
            <w:rPr>
              <w:color w:val="004E9E"/>
              <w:sz w:val="13"/>
              <w:szCs w:val="13"/>
              <w:lang w:val="nb-NO"/>
            </w:rPr>
          </w:pPr>
          <w:r w:rsidRPr="002A1E5D">
            <w:rPr>
              <w:color w:val="004E9E"/>
              <w:sz w:val="13"/>
              <w:szCs w:val="13"/>
              <w:lang w:val="nb-NO"/>
            </w:rPr>
            <w:t>www.fuchs.com/dk</w:t>
          </w:r>
        </w:p>
      </w:tc>
    </w:tr>
  </w:tbl>
  <w:p w14:paraId="7E5EF870" w14:textId="77777777" w:rsidR="00FA4105" w:rsidRPr="002A786D" w:rsidRDefault="00FA4105">
    <w:pPr>
      <w:pStyle w:val="Footer"/>
      <w:rPr>
        <w:color w:val="004E9E"/>
        <w:sz w:val="16"/>
        <w:lang w:val="nb-N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EBCA07" w14:textId="77777777" w:rsidR="00522F58" w:rsidRDefault="00522F58" w:rsidP="00FA4105">
      <w:pPr>
        <w:spacing w:after="0" w:line="240" w:lineRule="auto"/>
      </w:pPr>
      <w:r>
        <w:separator/>
      </w:r>
    </w:p>
  </w:footnote>
  <w:footnote w:type="continuationSeparator" w:id="0">
    <w:p w14:paraId="1AA5FA47" w14:textId="77777777" w:rsidR="00522F58" w:rsidRDefault="00522F58" w:rsidP="00FA41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14BD1" w14:textId="77777777" w:rsidR="00FA4105" w:rsidRDefault="00FD7B3D" w:rsidP="00FD7B3D">
    <w:pPr>
      <w:pStyle w:val="Header"/>
      <w:ind w:right="-754"/>
      <w:jc w:val="right"/>
    </w:pPr>
    <w:r>
      <w:rPr>
        <w:noProof/>
        <w:lang w:val="sv-SE" w:eastAsia="sv-SE"/>
      </w:rPr>
      <w:drawing>
        <wp:inline distT="0" distB="0" distL="0" distR="0" wp14:anchorId="090F1BE4" wp14:editId="23ADB88C">
          <wp:extent cx="1548384" cy="1057656"/>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template header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8384" cy="105765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F58"/>
    <w:rsid w:val="001B33C3"/>
    <w:rsid w:val="002A1E5D"/>
    <w:rsid w:val="002A786D"/>
    <w:rsid w:val="00522F58"/>
    <w:rsid w:val="00527D29"/>
    <w:rsid w:val="0062240C"/>
    <w:rsid w:val="00767706"/>
    <w:rsid w:val="007F587F"/>
    <w:rsid w:val="00824ADF"/>
    <w:rsid w:val="008701C6"/>
    <w:rsid w:val="00937E26"/>
    <w:rsid w:val="009A0E5C"/>
    <w:rsid w:val="009B7990"/>
    <w:rsid w:val="009D189B"/>
    <w:rsid w:val="00EE601B"/>
    <w:rsid w:val="00FA4105"/>
    <w:rsid w:val="00FC2940"/>
    <w:rsid w:val="00FD7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840B8"/>
  <w15:chartTrackingRefBased/>
  <w15:docId w15:val="{19B7C789-9BA0-4962-AEA4-29A879759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41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105"/>
  </w:style>
  <w:style w:type="paragraph" w:styleId="Footer">
    <w:name w:val="footer"/>
    <w:basedOn w:val="Normal"/>
    <w:link w:val="FooterChar"/>
    <w:uiPriority w:val="99"/>
    <w:unhideWhenUsed/>
    <w:rsid w:val="00FA41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105"/>
  </w:style>
  <w:style w:type="table" w:styleId="TableGrid">
    <w:name w:val="Table Grid"/>
    <w:basedOn w:val="TableNormal"/>
    <w:uiPriority w:val="59"/>
    <w:rsid w:val="00FA4105"/>
    <w:pPr>
      <w:spacing w:after="0" w:line="240" w:lineRule="auto"/>
    </w:pPr>
    <w:rPr>
      <w:rFonts w:ascii="Arial" w:hAnsi="Arial"/>
      <w:sz w:val="20"/>
      <w:szCs w:val="20"/>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schftsangabenFuzeile">
    <w:name w:val="Geschäftsangaben Fußzeile"/>
    <w:basedOn w:val="Normal"/>
    <w:qFormat/>
    <w:rsid w:val="00FA4105"/>
    <w:pPr>
      <w:framePr w:wrap="around" w:vAnchor="page" w:hAnchor="text" w:x="1419" w:y="15027"/>
      <w:tabs>
        <w:tab w:val="left" w:pos="510"/>
      </w:tabs>
      <w:spacing w:after="0" w:line="170" w:lineRule="exact"/>
      <w:suppressOverlap/>
    </w:pPr>
    <w:rPr>
      <w:rFonts w:ascii="Arial" w:hAnsi="Arial"/>
      <w:color w:val="44546A" w:themeColor="text2"/>
      <w:kern w:val="12"/>
      <w:sz w:val="13"/>
      <w:szCs w:val="13"/>
      <w:lang w:val="de-DE"/>
    </w:rPr>
  </w:style>
  <w:style w:type="paragraph" w:styleId="NormalWeb">
    <w:name w:val="Normal (Web)"/>
    <w:basedOn w:val="Normal"/>
    <w:uiPriority w:val="99"/>
    <w:semiHidden/>
    <w:unhideWhenUsed/>
    <w:rsid w:val="002A786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A78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786D"/>
    <w:rPr>
      <w:rFonts w:ascii="Segoe UI" w:hAnsi="Segoe UI" w:cs="Segoe UI"/>
      <w:sz w:val="18"/>
      <w:szCs w:val="18"/>
    </w:rPr>
  </w:style>
  <w:style w:type="character" w:styleId="Hyperlink">
    <w:name w:val="Hyperlink"/>
    <w:basedOn w:val="DefaultParagraphFont"/>
    <w:uiPriority w:val="99"/>
    <w:unhideWhenUsed/>
    <w:rsid w:val="00522F58"/>
    <w:rPr>
      <w:color w:val="0563C1" w:themeColor="hyperlink"/>
      <w:u w:val="single"/>
    </w:rPr>
  </w:style>
  <w:style w:type="character" w:styleId="UnresolvedMention">
    <w:name w:val="Unresolved Mention"/>
    <w:basedOn w:val="DefaultParagraphFont"/>
    <w:uiPriority w:val="99"/>
    <w:semiHidden/>
    <w:unhideWhenUsed/>
    <w:rsid w:val="00522F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5916384">
      <w:bodyDiv w:val="1"/>
      <w:marLeft w:val="0"/>
      <w:marRight w:val="0"/>
      <w:marTop w:val="0"/>
      <w:marBottom w:val="0"/>
      <w:divBdr>
        <w:top w:val="none" w:sz="0" w:space="0" w:color="auto"/>
        <w:left w:val="none" w:sz="0" w:space="0" w:color="auto"/>
        <w:bottom w:val="none" w:sz="0" w:space="0" w:color="auto"/>
        <w:right w:val="none" w:sz="0" w:space="0" w:color="auto"/>
      </w:divBdr>
    </w:div>
    <w:div w:id="697048910">
      <w:bodyDiv w:val="1"/>
      <w:marLeft w:val="0"/>
      <w:marRight w:val="0"/>
      <w:marTop w:val="0"/>
      <w:marBottom w:val="0"/>
      <w:divBdr>
        <w:top w:val="none" w:sz="0" w:space="0" w:color="auto"/>
        <w:left w:val="none" w:sz="0" w:space="0" w:color="auto"/>
        <w:bottom w:val="none" w:sz="0" w:space="0" w:color="auto"/>
        <w:right w:val="none" w:sz="0" w:space="0" w:color="auto"/>
      </w:divBdr>
    </w:div>
    <w:div w:id="108010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chs.com/dk/da/produkter/tjenester/blog/med-baeredygtighed-i-sigt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uchs.com/group/magazine/en/topics/detail/what-makes-a-product-environmentally-friendly/"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fuchs.com/dk/da/firmaet/om-fuchs-danmark/kontakt-os/" TargetMode="External"/><Relationship Id="rId4" Type="http://schemas.openxmlformats.org/officeDocument/2006/relationships/footnotes" Target="footnotes.xml"/><Relationship Id="rId9" Type="http://schemas.openxmlformats.org/officeDocument/2006/relationships/hyperlink" Target="https://www.fuchs.com/dk/da/firmaet/baeredygtighed/hvad-kan-vi-hjaelpe-dig-me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fer\Documents\Custom%20Office%20Templates\Word-template_Denmar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Word-template_Denmark</Template>
  <TotalTime>8</TotalTime>
  <Pages>2</Pages>
  <Words>713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FUCHS</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Fernqvist</dc:creator>
  <cp:keywords/>
  <dc:description/>
  <cp:lastModifiedBy>Fernqvist, Erica (Stockholm)</cp:lastModifiedBy>
  <cp:revision>1</cp:revision>
  <cp:lastPrinted>2016-11-10T14:48:00Z</cp:lastPrinted>
  <dcterms:created xsi:type="dcterms:W3CDTF">2021-02-01T14:31:00Z</dcterms:created>
  <dcterms:modified xsi:type="dcterms:W3CDTF">2021-02-01T14:41:00Z</dcterms:modified>
</cp:coreProperties>
</file>