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7210" w14:textId="77777777" w:rsidR="00D20B42" w:rsidRPr="00077230"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077230">
        <w:rPr>
          <w:rFonts w:ascii="Arial Nova Light" w:hAnsi="Arial Nova Light"/>
          <w:noProof/>
          <w:color w:val="141414"/>
          <w:sz w:val="24"/>
          <w:szCs w:val="24"/>
          <w:lang w:val="fr-FR"/>
        </w:rPr>
        <w:t>COMMUNIQUÉ DE PRESSE</w:t>
      </w:r>
    </w:p>
    <w:p w14:paraId="09B4AE27" w14:textId="2F8C8E16" w:rsidR="000C3201" w:rsidRPr="00077230" w:rsidRDefault="00F57ECE" w:rsidP="00F57ECE">
      <w:pPr>
        <w:tabs>
          <w:tab w:val="right" w:pos="9072"/>
        </w:tabs>
        <w:spacing w:after="0"/>
        <w:rPr>
          <w:rFonts w:cs="Arial"/>
          <w:b/>
          <w:bCs/>
          <w:sz w:val="16"/>
          <w:szCs w:val="16"/>
          <w:lang w:val="fr-FR"/>
        </w:rPr>
      </w:pPr>
      <w:r w:rsidRPr="00077230">
        <w:rPr>
          <w:noProof/>
          <w:color w:val="141414"/>
          <w:sz w:val="16"/>
          <w:szCs w:val="16"/>
          <w:lang w:val="fr-FR"/>
        </w:rPr>
        <w:tab/>
      </w:r>
      <w:r w:rsidR="00F65F68">
        <w:rPr>
          <w:noProof/>
          <w:color w:val="141414"/>
          <w:sz w:val="16"/>
          <w:szCs w:val="16"/>
          <w:lang w:val="fr-FR"/>
        </w:rPr>
        <w:t>29</w:t>
      </w:r>
      <w:r w:rsidR="00827518" w:rsidRPr="00077230">
        <w:rPr>
          <w:noProof/>
          <w:color w:val="141414"/>
          <w:sz w:val="16"/>
          <w:szCs w:val="16"/>
          <w:lang w:val="fr-FR"/>
        </w:rPr>
        <w:t>-</w:t>
      </w:r>
      <w:r w:rsidR="00BF03C7">
        <w:rPr>
          <w:noProof/>
          <w:color w:val="141414"/>
          <w:sz w:val="16"/>
          <w:szCs w:val="16"/>
          <w:lang w:val="fr-FR"/>
        </w:rPr>
        <w:t>03</w:t>
      </w:r>
      <w:r w:rsidR="00827518" w:rsidRPr="00077230">
        <w:rPr>
          <w:noProof/>
          <w:color w:val="141414"/>
          <w:sz w:val="16"/>
          <w:szCs w:val="16"/>
          <w:lang w:val="fr-FR"/>
        </w:rPr>
        <w:t>-202</w:t>
      </w:r>
      <w:r w:rsidR="00E83F55">
        <w:rPr>
          <w:noProof/>
          <w:color w:val="141414"/>
          <w:sz w:val="16"/>
          <w:szCs w:val="16"/>
          <w:lang w:val="fr-FR"/>
        </w:rPr>
        <w:t>2</w:t>
      </w:r>
    </w:p>
    <w:p w14:paraId="35027755" w14:textId="45EB2DA8" w:rsidR="00077230" w:rsidRPr="00077230" w:rsidRDefault="00077230" w:rsidP="00077230">
      <w:pPr>
        <w:pStyle w:val="Rubrik1"/>
        <w:rPr>
          <w:rFonts w:ascii="Arial" w:hAnsi="Arial" w:cs="Arial"/>
          <w:sz w:val="22"/>
          <w:szCs w:val="22"/>
          <w:lang w:val="fr-FR"/>
        </w:rPr>
      </w:pPr>
      <w:r w:rsidRPr="00077230">
        <w:rPr>
          <w:sz w:val="32"/>
          <w:lang w:val="fr-FR" w:bidi="fr-FR"/>
        </w:rPr>
        <w:t xml:space="preserve">Le nouveau compacteur de sol </w:t>
      </w:r>
      <w:proofErr w:type="spellStart"/>
      <w:r w:rsidR="0010370E">
        <w:rPr>
          <w:sz w:val="32"/>
          <w:lang w:val="fr-FR" w:bidi="fr-FR"/>
        </w:rPr>
        <w:t>e</w:t>
      </w:r>
      <w:r w:rsidRPr="00077230">
        <w:rPr>
          <w:sz w:val="32"/>
          <w:lang w:val="fr-FR" w:bidi="fr-FR"/>
        </w:rPr>
        <w:t>ngcon</w:t>
      </w:r>
      <w:proofErr w:type="spellEnd"/>
      <w:r w:rsidRPr="00077230">
        <w:rPr>
          <w:sz w:val="32"/>
          <w:lang w:val="fr-FR" w:bidi="fr-FR"/>
        </w:rPr>
        <w:t xml:space="preserve"> dope l’efficacité et réduit les risques professionnels </w:t>
      </w:r>
    </w:p>
    <w:p w14:paraId="75C23CB5" w14:textId="3634BA83" w:rsidR="00077230" w:rsidRPr="00077230" w:rsidRDefault="0010370E" w:rsidP="00077230">
      <w:pPr>
        <w:rPr>
          <w:rFonts w:cs="Arial"/>
          <w:b/>
          <w:bCs/>
          <w:sz w:val="24"/>
          <w:szCs w:val="24"/>
          <w:lang w:val="fr-FR"/>
        </w:rPr>
      </w:pPr>
      <w:proofErr w:type="spellStart"/>
      <w:proofErr w:type="gramStart"/>
      <w:r>
        <w:rPr>
          <w:rFonts w:eastAsia="Arial" w:cs="Arial"/>
          <w:b/>
          <w:sz w:val="24"/>
          <w:szCs w:val="24"/>
          <w:lang w:val="fr-FR" w:bidi="fr-FR"/>
        </w:rPr>
        <w:t>e</w:t>
      </w:r>
      <w:r w:rsidR="00077230" w:rsidRPr="00077230">
        <w:rPr>
          <w:rFonts w:eastAsia="Arial" w:cs="Arial"/>
          <w:b/>
          <w:sz w:val="24"/>
          <w:szCs w:val="24"/>
          <w:lang w:val="fr-FR" w:bidi="fr-FR"/>
        </w:rPr>
        <w:t>ngcon</w:t>
      </w:r>
      <w:proofErr w:type="spellEnd"/>
      <w:proofErr w:type="gramEnd"/>
      <w:r w:rsidR="00077230" w:rsidRPr="00077230">
        <w:rPr>
          <w:rFonts w:eastAsia="Arial" w:cs="Arial"/>
          <w:b/>
          <w:sz w:val="24"/>
          <w:szCs w:val="24"/>
          <w:lang w:val="fr-FR" w:bidi="fr-FR"/>
        </w:rPr>
        <w:t xml:space="preserve"> franchit un nouveau pas sur la voie de la transformation de la pelle hydraulique en un véritable porte-outil en lançant un nouveau compacteur de sol pour les machines de 12 à 2</w:t>
      </w:r>
      <w:r w:rsidR="00080216">
        <w:rPr>
          <w:rFonts w:eastAsia="Arial" w:cs="Arial"/>
          <w:b/>
          <w:sz w:val="24"/>
          <w:szCs w:val="24"/>
          <w:lang w:val="fr-FR" w:bidi="fr-FR"/>
        </w:rPr>
        <w:t>6</w:t>
      </w:r>
      <w:r w:rsidR="00077230" w:rsidRPr="00077230">
        <w:rPr>
          <w:rFonts w:eastAsia="Arial" w:cs="Arial"/>
          <w:b/>
          <w:sz w:val="24"/>
          <w:szCs w:val="24"/>
          <w:lang w:val="fr-FR" w:bidi="fr-FR"/>
        </w:rPr>
        <w:t xml:space="preserve"> tonnes. Le compacteur PC6000 est prévu pour être utilisé sous un </w:t>
      </w:r>
      <w:proofErr w:type="spellStart"/>
      <w:r w:rsidR="00077230" w:rsidRPr="00077230">
        <w:rPr>
          <w:rFonts w:eastAsia="Arial" w:cs="Arial"/>
          <w:b/>
          <w:sz w:val="24"/>
          <w:szCs w:val="24"/>
          <w:lang w:val="fr-FR" w:bidi="fr-FR"/>
        </w:rPr>
        <w:t>tiltrotateur</w:t>
      </w:r>
      <w:proofErr w:type="spellEnd"/>
      <w:r w:rsidR="00077230" w:rsidRPr="00077230">
        <w:rPr>
          <w:rFonts w:eastAsia="Arial" w:cs="Arial"/>
          <w:b/>
          <w:sz w:val="24"/>
          <w:szCs w:val="24"/>
          <w:lang w:val="fr-FR" w:bidi="fr-FR"/>
        </w:rPr>
        <w:t xml:space="preserve">, ce qui dope l’efficacité de la machine et réduit les risques professionnels. </w:t>
      </w:r>
    </w:p>
    <w:p w14:paraId="0C68708C" w14:textId="091DDB12" w:rsidR="00077230" w:rsidRPr="00077230" w:rsidRDefault="00077230" w:rsidP="00077230">
      <w:pPr>
        <w:rPr>
          <w:rFonts w:cs="Arial"/>
          <w:sz w:val="24"/>
          <w:szCs w:val="24"/>
          <w:lang w:val="fr-FR"/>
        </w:rPr>
      </w:pPr>
      <w:r w:rsidRPr="00077230">
        <w:rPr>
          <w:rFonts w:eastAsia="Arial" w:cs="Arial"/>
          <w:sz w:val="24"/>
          <w:szCs w:val="24"/>
          <w:lang w:val="fr-FR" w:bidi="fr-FR"/>
        </w:rPr>
        <w:t xml:space="preserve">L’utilisation d’un compacteur de sol sur une pelle hydraulique est une pratique qui se répand de plus en plus. En plus de diminuer le nombre de machines et d’outils nécessaires, cela augmente la sécurité en éliminant le besoin d’avoir des ouvriers dans le fossé que les vibrations risquent de faire s’effondrer. Fini aussi les levages de compacteurs à conduite manuelle avec une chaîne ou une élingue. Les conditions de travail sur le chantier – question particulièrement chère à </w:t>
      </w:r>
      <w:proofErr w:type="spellStart"/>
      <w:r w:rsidR="0010370E">
        <w:rPr>
          <w:rFonts w:eastAsia="Arial" w:cs="Arial"/>
          <w:sz w:val="24"/>
          <w:szCs w:val="24"/>
          <w:lang w:val="fr-FR" w:bidi="fr-FR"/>
        </w:rPr>
        <w:t>e</w:t>
      </w:r>
      <w:r w:rsidRPr="00077230">
        <w:rPr>
          <w:rFonts w:eastAsia="Arial" w:cs="Arial"/>
          <w:sz w:val="24"/>
          <w:szCs w:val="24"/>
          <w:lang w:val="fr-FR" w:bidi="fr-FR"/>
        </w:rPr>
        <w:t>ngcon</w:t>
      </w:r>
      <w:proofErr w:type="spellEnd"/>
      <w:r w:rsidRPr="00077230">
        <w:rPr>
          <w:rFonts w:eastAsia="Arial" w:cs="Arial"/>
          <w:sz w:val="24"/>
          <w:szCs w:val="24"/>
          <w:lang w:val="fr-FR" w:bidi="fr-FR"/>
        </w:rPr>
        <w:t xml:space="preserve"> – deviennent ainsi beaucoup plus sûres. De plus, cela permet d’élargir la zone de travail puisqu’il est possible de pivoter et d’incliner le compacteur pour suivre le relief.  </w:t>
      </w:r>
    </w:p>
    <w:p w14:paraId="61945B7C" w14:textId="66B34EDD" w:rsidR="00077230" w:rsidRPr="00077230" w:rsidRDefault="00077230" w:rsidP="00077230">
      <w:pPr>
        <w:rPr>
          <w:rFonts w:cs="Arial"/>
          <w:sz w:val="24"/>
          <w:szCs w:val="24"/>
          <w:lang w:val="fr-FR"/>
        </w:rPr>
      </w:pPr>
      <w:r w:rsidRPr="00077230">
        <w:rPr>
          <w:rFonts w:eastAsia="Arial" w:cs="Arial"/>
          <w:sz w:val="24"/>
          <w:szCs w:val="24"/>
          <w:lang w:val="fr-FR" w:bidi="fr-FR"/>
        </w:rPr>
        <w:t xml:space="preserve">« Avec la possibilité d’orienter le compacteur, la pelle hydraulique gagne en flexibilité. Il devient par exemple possible de compacter autour des talus et des puits sans qu’il faille déplacer la machine à tout bout de champ. Cela rend la pelle éligible à une plus grande diversité de missions », explique Johan </w:t>
      </w:r>
      <w:proofErr w:type="spellStart"/>
      <w:r w:rsidRPr="00077230">
        <w:rPr>
          <w:rFonts w:eastAsia="Arial" w:cs="Arial"/>
          <w:sz w:val="24"/>
          <w:szCs w:val="24"/>
          <w:lang w:val="fr-FR" w:bidi="fr-FR"/>
        </w:rPr>
        <w:t>Johansson</w:t>
      </w:r>
      <w:proofErr w:type="spellEnd"/>
      <w:r w:rsidRPr="00077230">
        <w:rPr>
          <w:rFonts w:eastAsia="Arial" w:cs="Arial"/>
          <w:sz w:val="24"/>
          <w:szCs w:val="24"/>
          <w:lang w:val="fr-FR" w:bidi="fr-FR"/>
        </w:rPr>
        <w:t>, concepteur et responsable du projet de développement du nouveau compacteur de sol.</w:t>
      </w:r>
    </w:p>
    <w:p w14:paraId="387E3F77" w14:textId="77777777" w:rsidR="00BF5F6A" w:rsidRDefault="00077230" w:rsidP="00077230">
      <w:pPr>
        <w:rPr>
          <w:rFonts w:eastAsia="Times New Roman" w:cs="Arial"/>
          <w:b/>
          <w:color w:val="000000"/>
          <w:sz w:val="24"/>
          <w:szCs w:val="24"/>
          <w:lang w:val="fr-FR" w:bidi="fr-FR"/>
        </w:rPr>
      </w:pPr>
      <w:r w:rsidRPr="00BF5F6A">
        <w:rPr>
          <w:rStyle w:val="Rubrik2Char"/>
          <w:rFonts w:eastAsia="Cambria"/>
          <w:lang w:val="fr-FR"/>
        </w:rPr>
        <w:t>Gain de temps, d’argent et de sécurité</w:t>
      </w:r>
      <w:r w:rsidRPr="00077230">
        <w:rPr>
          <w:rFonts w:eastAsia="Times New Roman" w:cs="Arial"/>
          <w:b/>
          <w:color w:val="000000"/>
          <w:sz w:val="24"/>
          <w:szCs w:val="24"/>
          <w:lang w:val="fr-FR" w:bidi="fr-FR"/>
        </w:rPr>
        <w:t> </w:t>
      </w:r>
    </w:p>
    <w:p w14:paraId="0649F4E4" w14:textId="2D035225" w:rsidR="00077230" w:rsidRPr="00077230" w:rsidRDefault="00077230" w:rsidP="00077230">
      <w:pPr>
        <w:rPr>
          <w:rFonts w:eastAsia="Times New Roman" w:cs="Arial"/>
          <w:b/>
          <w:bCs/>
          <w:sz w:val="24"/>
          <w:szCs w:val="24"/>
          <w:lang w:val="fr-FR" w:eastAsia="sv-SE"/>
        </w:rPr>
      </w:pPr>
      <w:r w:rsidRPr="00077230">
        <w:rPr>
          <w:rFonts w:eastAsia="Arial" w:cs="Arial"/>
          <w:sz w:val="24"/>
          <w:szCs w:val="24"/>
          <w:lang w:val="fr-FR" w:bidi="fr-FR"/>
        </w:rPr>
        <w:t xml:space="preserve">Comme avec les autres outils hydrauliques </w:t>
      </w:r>
      <w:proofErr w:type="spellStart"/>
      <w:r w:rsidR="0010370E">
        <w:rPr>
          <w:rFonts w:eastAsia="Arial" w:cs="Arial"/>
          <w:sz w:val="24"/>
          <w:szCs w:val="24"/>
          <w:lang w:val="fr-FR" w:bidi="fr-FR"/>
        </w:rPr>
        <w:t>e</w:t>
      </w:r>
      <w:r w:rsidRPr="00077230">
        <w:rPr>
          <w:rFonts w:eastAsia="Arial" w:cs="Arial"/>
          <w:sz w:val="24"/>
          <w:szCs w:val="24"/>
          <w:lang w:val="fr-FR" w:bidi="fr-FR"/>
        </w:rPr>
        <w:t>ngcon</w:t>
      </w:r>
      <w:proofErr w:type="spellEnd"/>
      <w:r w:rsidRPr="00077230">
        <w:rPr>
          <w:rFonts w:eastAsia="Arial" w:cs="Arial"/>
          <w:sz w:val="24"/>
          <w:szCs w:val="24"/>
          <w:lang w:val="fr-FR" w:bidi="fr-FR"/>
        </w:rPr>
        <w:t>, l’</w:t>
      </w:r>
      <w:proofErr w:type="spellStart"/>
      <w:r w:rsidRPr="00077230">
        <w:rPr>
          <w:rFonts w:eastAsia="Arial" w:cs="Arial"/>
          <w:sz w:val="24"/>
          <w:szCs w:val="24"/>
          <w:lang w:val="fr-FR" w:bidi="fr-FR"/>
        </w:rPr>
        <w:t>EC-Oil</w:t>
      </w:r>
      <w:proofErr w:type="spellEnd"/>
      <w:r w:rsidRPr="00077230">
        <w:rPr>
          <w:rFonts w:eastAsia="Arial" w:cs="Arial"/>
          <w:sz w:val="24"/>
          <w:szCs w:val="24"/>
          <w:lang w:val="fr-FR" w:bidi="fr-FR"/>
        </w:rPr>
        <w:t xml:space="preserve"> est de série sur le nouveau compacteur PC6000, ce qui marque un pas de plus dans la généralisation progressive des outils dotés d’un système de raccordement automatique. </w:t>
      </w:r>
      <w:r w:rsidRPr="00077230">
        <w:rPr>
          <w:rFonts w:eastAsia="Arial" w:cs="Arial"/>
          <w:sz w:val="24"/>
          <w:szCs w:val="24"/>
          <w:lang w:val="fr-FR" w:bidi="fr-FR"/>
        </w:rPr>
        <w:br/>
      </w:r>
      <w:r w:rsidRPr="00077230">
        <w:rPr>
          <w:rFonts w:eastAsia="Arial" w:cs="Arial"/>
          <w:sz w:val="24"/>
          <w:szCs w:val="24"/>
          <w:lang w:val="fr-FR" w:bidi="fr-FR"/>
        </w:rPr>
        <w:br/>
        <w:t>« Le circuit hydraulique est raccordé automatiquement grâce à l’</w:t>
      </w:r>
      <w:proofErr w:type="spellStart"/>
      <w:r w:rsidRPr="00077230">
        <w:rPr>
          <w:rFonts w:eastAsia="Arial" w:cs="Arial"/>
          <w:sz w:val="24"/>
          <w:szCs w:val="24"/>
          <w:lang w:val="fr-FR" w:bidi="fr-FR"/>
        </w:rPr>
        <w:t>EC-Oil</w:t>
      </w:r>
      <w:proofErr w:type="spellEnd"/>
      <w:r w:rsidRPr="00077230">
        <w:rPr>
          <w:rFonts w:eastAsia="Arial" w:cs="Arial"/>
          <w:sz w:val="24"/>
          <w:szCs w:val="24"/>
          <w:lang w:val="fr-FR" w:bidi="fr-FR"/>
        </w:rPr>
        <w:t xml:space="preserve">, ce qui représente des économies de temps et d’argent mais aussi un gain de sécurité puisque cela dispense le conducteur de sortir de sa cabine pour manipuler des raccords récalcitrants et salissants. Ce qui se traduit par un gain de confort appréciable par temps pluvieux, froid et neigeux », poursuit Johan </w:t>
      </w:r>
      <w:proofErr w:type="spellStart"/>
      <w:r w:rsidRPr="00077230">
        <w:rPr>
          <w:rFonts w:eastAsia="Arial" w:cs="Arial"/>
          <w:sz w:val="24"/>
          <w:szCs w:val="24"/>
          <w:lang w:val="fr-FR" w:bidi="fr-FR"/>
        </w:rPr>
        <w:t>Johansson</w:t>
      </w:r>
      <w:proofErr w:type="spellEnd"/>
      <w:r w:rsidRPr="00077230">
        <w:rPr>
          <w:rFonts w:eastAsia="Arial" w:cs="Arial"/>
          <w:sz w:val="24"/>
          <w:szCs w:val="24"/>
          <w:lang w:val="fr-FR" w:bidi="fr-FR"/>
        </w:rPr>
        <w:t>.</w:t>
      </w:r>
    </w:p>
    <w:p w14:paraId="059278A6" w14:textId="4246CCE0" w:rsidR="00077230" w:rsidRPr="00BF5F6A" w:rsidRDefault="00077230" w:rsidP="00077230">
      <w:pPr>
        <w:rPr>
          <w:rFonts w:cs="Arial"/>
          <w:b/>
          <w:bCs/>
          <w:sz w:val="24"/>
          <w:szCs w:val="24"/>
          <w:lang w:val="fr-FR"/>
        </w:rPr>
      </w:pPr>
      <w:r w:rsidRPr="00077230">
        <w:rPr>
          <w:rFonts w:eastAsia="Arial" w:cs="Arial"/>
          <w:b/>
          <w:bCs/>
          <w:sz w:val="24"/>
          <w:szCs w:val="24"/>
          <w:lang w:val="fr-FR" w:bidi="fr-FR"/>
        </w:rPr>
        <w:t xml:space="preserve">Les atouts du compacteur de sol </w:t>
      </w:r>
      <w:proofErr w:type="spellStart"/>
      <w:r w:rsidR="0010370E">
        <w:rPr>
          <w:rFonts w:eastAsia="Arial" w:cs="Arial"/>
          <w:b/>
          <w:bCs/>
          <w:sz w:val="24"/>
          <w:szCs w:val="24"/>
          <w:lang w:val="fr-FR" w:bidi="fr-FR"/>
        </w:rPr>
        <w:t>e</w:t>
      </w:r>
      <w:r w:rsidRPr="00077230">
        <w:rPr>
          <w:rFonts w:eastAsia="Arial" w:cs="Arial"/>
          <w:b/>
          <w:bCs/>
          <w:sz w:val="24"/>
          <w:szCs w:val="24"/>
          <w:lang w:val="fr-FR" w:bidi="fr-FR"/>
        </w:rPr>
        <w:t>ngcon</w:t>
      </w:r>
      <w:proofErr w:type="spellEnd"/>
      <w:r w:rsidRPr="00077230">
        <w:rPr>
          <w:rFonts w:eastAsia="Arial" w:cs="Arial"/>
          <w:b/>
          <w:bCs/>
          <w:sz w:val="24"/>
          <w:szCs w:val="24"/>
          <w:lang w:val="fr-FR" w:bidi="fr-FR"/>
        </w:rPr>
        <w:t xml:space="preserve"> PC6000 pour pelles hydrauliques :</w:t>
      </w:r>
    </w:p>
    <w:p w14:paraId="5F2B3346" w14:textId="77777777" w:rsidR="00077230" w:rsidRPr="00077230" w:rsidRDefault="00077230" w:rsidP="00077230">
      <w:pPr>
        <w:pStyle w:val="Liststycke"/>
        <w:numPr>
          <w:ilvl w:val="0"/>
          <w:numId w:val="15"/>
        </w:numPr>
        <w:spacing w:before="0" w:after="0" w:line="240" w:lineRule="auto"/>
        <w:rPr>
          <w:rFonts w:cs="Arial"/>
          <w:sz w:val="24"/>
          <w:szCs w:val="24"/>
          <w:lang w:val="fr-FR"/>
        </w:rPr>
      </w:pPr>
      <w:r w:rsidRPr="00077230">
        <w:rPr>
          <w:rFonts w:eastAsia="Arial" w:cs="Arial"/>
          <w:sz w:val="24"/>
          <w:szCs w:val="24"/>
          <w:lang w:val="fr-FR" w:bidi="fr-FR"/>
        </w:rPr>
        <w:t xml:space="preserve">Le système de raccordement automatique </w:t>
      </w:r>
      <w:proofErr w:type="spellStart"/>
      <w:r w:rsidRPr="00077230">
        <w:rPr>
          <w:rFonts w:eastAsia="Arial" w:cs="Arial"/>
          <w:sz w:val="24"/>
          <w:szCs w:val="24"/>
          <w:lang w:val="fr-FR" w:bidi="fr-FR"/>
        </w:rPr>
        <w:t>EC-Oil</w:t>
      </w:r>
      <w:proofErr w:type="spellEnd"/>
      <w:r w:rsidRPr="00077230">
        <w:rPr>
          <w:rFonts w:eastAsia="Arial" w:cs="Arial"/>
          <w:sz w:val="24"/>
          <w:szCs w:val="24"/>
          <w:lang w:val="fr-FR" w:bidi="fr-FR"/>
        </w:rPr>
        <w:t xml:space="preserve"> est de série, ce qui permet au conducteur d’accoupler le compacteur et l’alimentation hydraulique sans quitter la cabine.</w:t>
      </w:r>
    </w:p>
    <w:p w14:paraId="175ADC66" w14:textId="77777777" w:rsidR="00077230" w:rsidRPr="00077230" w:rsidRDefault="00077230" w:rsidP="00077230">
      <w:pPr>
        <w:pStyle w:val="Liststycke"/>
        <w:numPr>
          <w:ilvl w:val="0"/>
          <w:numId w:val="15"/>
        </w:numPr>
        <w:spacing w:before="0" w:after="0" w:line="240" w:lineRule="auto"/>
        <w:rPr>
          <w:rFonts w:cs="Arial"/>
          <w:sz w:val="24"/>
          <w:szCs w:val="24"/>
          <w:lang w:val="fr-FR"/>
        </w:rPr>
      </w:pPr>
      <w:r w:rsidRPr="00077230">
        <w:rPr>
          <w:rFonts w:eastAsia="Arial" w:cs="Arial"/>
          <w:sz w:val="24"/>
          <w:szCs w:val="24"/>
          <w:lang w:val="fr-FR" w:bidi="fr-FR"/>
        </w:rPr>
        <w:t xml:space="preserve">Du fait du faible besoin de débit, le PC6000 peut être alimenté à partir d’une sortie hydraulique du </w:t>
      </w:r>
      <w:proofErr w:type="spellStart"/>
      <w:r w:rsidRPr="00077230">
        <w:rPr>
          <w:rFonts w:eastAsia="Arial" w:cs="Arial"/>
          <w:sz w:val="24"/>
          <w:szCs w:val="24"/>
          <w:lang w:val="fr-FR" w:bidi="fr-FR"/>
        </w:rPr>
        <w:t>tiltrotateur</w:t>
      </w:r>
      <w:proofErr w:type="spellEnd"/>
      <w:r w:rsidRPr="00077230">
        <w:rPr>
          <w:rFonts w:eastAsia="Arial" w:cs="Arial"/>
          <w:sz w:val="24"/>
          <w:szCs w:val="24"/>
          <w:lang w:val="fr-FR" w:bidi="fr-FR"/>
        </w:rPr>
        <w:t>.</w:t>
      </w:r>
    </w:p>
    <w:p w14:paraId="13C5F1F9" w14:textId="7EB9DC87" w:rsidR="00077230" w:rsidRPr="00095757" w:rsidRDefault="00077230" w:rsidP="00077230">
      <w:pPr>
        <w:pStyle w:val="Liststycke"/>
        <w:numPr>
          <w:ilvl w:val="0"/>
          <w:numId w:val="15"/>
        </w:numPr>
        <w:spacing w:before="0" w:after="0" w:line="240" w:lineRule="auto"/>
        <w:rPr>
          <w:rFonts w:cs="Arial"/>
          <w:sz w:val="24"/>
          <w:szCs w:val="24"/>
          <w:lang w:val="fr-FR"/>
        </w:rPr>
      </w:pPr>
      <w:r w:rsidRPr="00077230">
        <w:rPr>
          <w:rFonts w:eastAsia="Arial" w:cs="Arial"/>
          <w:sz w:val="24"/>
          <w:szCs w:val="24"/>
          <w:lang w:val="fr-FR" w:bidi="fr-FR"/>
        </w:rPr>
        <w:t xml:space="preserve">L’utilisation conjointe avec le </w:t>
      </w:r>
      <w:proofErr w:type="spellStart"/>
      <w:r w:rsidRPr="00077230">
        <w:rPr>
          <w:rFonts w:eastAsia="Arial" w:cs="Arial"/>
          <w:sz w:val="24"/>
          <w:szCs w:val="24"/>
          <w:lang w:val="fr-FR" w:bidi="fr-FR"/>
        </w:rPr>
        <w:t>tiltrotateur</w:t>
      </w:r>
      <w:proofErr w:type="spellEnd"/>
      <w:r w:rsidRPr="00077230">
        <w:rPr>
          <w:rFonts w:eastAsia="Arial" w:cs="Arial"/>
          <w:sz w:val="24"/>
          <w:szCs w:val="24"/>
          <w:lang w:val="fr-FR" w:bidi="fr-FR"/>
        </w:rPr>
        <w:t xml:space="preserve"> permet d’élargir la zone de travail et d’effectuer une plus grande diversité de travaux.</w:t>
      </w:r>
    </w:p>
    <w:p w14:paraId="7A664C2B" w14:textId="07112FBF" w:rsidR="0051093B" w:rsidRPr="00FB67DC" w:rsidRDefault="00FB67DC" w:rsidP="00FB67DC">
      <w:pPr>
        <w:pStyle w:val="Liststycke"/>
        <w:numPr>
          <w:ilvl w:val="0"/>
          <w:numId w:val="15"/>
        </w:numPr>
        <w:spacing w:before="0" w:after="0" w:line="240" w:lineRule="auto"/>
        <w:rPr>
          <w:rFonts w:ascii="Times New Roman" w:eastAsia="Times New Roman" w:hAnsi="Times New Roman"/>
          <w:sz w:val="24"/>
          <w:szCs w:val="24"/>
          <w:lang w:val="en-US" w:eastAsia="sv-SE" w:bidi="ar-SA"/>
        </w:rPr>
      </w:pPr>
      <w:r w:rsidRPr="00FB67DC">
        <w:rPr>
          <w:rFonts w:eastAsia="Times New Roman" w:cs="Arial"/>
          <w:color w:val="000000"/>
          <w:sz w:val="24"/>
          <w:szCs w:val="24"/>
          <w:shd w:val="clear" w:color="auto" w:fill="FFFFFF"/>
          <w:lang w:val="en-US" w:eastAsia="sv-SE" w:bidi="ar-SA"/>
        </w:rPr>
        <w:t xml:space="preserve">Pas </w:t>
      </w:r>
      <w:proofErr w:type="spellStart"/>
      <w:r w:rsidRPr="00FB67DC">
        <w:rPr>
          <w:rFonts w:eastAsia="Times New Roman" w:cs="Arial"/>
          <w:color w:val="000000"/>
          <w:sz w:val="24"/>
          <w:szCs w:val="24"/>
          <w:shd w:val="clear" w:color="auto" w:fill="FFFFFF"/>
          <w:lang w:val="en-US" w:eastAsia="sv-SE" w:bidi="ar-SA"/>
        </w:rPr>
        <w:t>d’ouvriers</w:t>
      </w:r>
      <w:proofErr w:type="spellEnd"/>
      <w:r w:rsidRPr="00FB67DC">
        <w:rPr>
          <w:rFonts w:eastAsia="Times New Roman" w:cs="Arial"/>
          <w:color w:val="000000"/>
          <w:sz w:val="24"/>
          <w:szCs w:val="24"/>
          <w:shd w:val="clear" w:color="auto" w:fill="FFFFFF"/>
          <w:lang w:val="en-US" w:eastAsia="sv-SE" w:bidi="ar-SA"/>
        </w:rPr>
        <w:t xml:space="preserve"> dans les </w:t>
      </w:r>
      <w:proofErr w:type="spellStart"/>
      <w:r w:rsidRPr="00FB67DC">
        <w:rPr>
          <w:rFonts w:eastAsia="Times New Roman" w:cs="Arial"/>
          <w:color w:val="000000"/>
          <w:sz w:val="24"/>
          <w:szCs w:val="24"/>
          <w:shd w:val="clear" w:color="auto" w:fill="FFFFFF"/>
          <w:lang w:val="en-US" w:eastAsia="sv-SE" w:bidi="ar-SA"/>
        </w:rPr>
        <w:t>fossés</w:t>
      </w:r>
      <w:proofErr w:type="spellEnd"/>
      <w:r w:rsidRPr="00FB67DC">
        <w:rPr>
          <w:rFonts w:eastAsia="Times New Roman" w:cs="Arial"/>
          <w:color w:val="000000"/>
          <w:sz w:val="24"/>
          <w:szCs w:val="24"/>
          <w:shd w:val="clear" w:color="auto" w:fill="FFFFFF"/>
          <w:lang w:val="en-US" w:eastAsia="sv-SE" w:bidi="ar-SA"/>
        </w:rPr>
        <w:t xml:space="preserve">, </w:t>
      </w:r>
      <w:proofErr w:type="spellStart"/>
      <w:r w:rsidRPr="00FB67DC">
        <w:rPr>
          <w:rFonts w:eastAsia="Times New Roman" w:cs="Arial"/>
          <w:color w:val="000000"/>
          <w:sz w:val="24"/>
          <w:szCs w:val="24"/>
          <w:shd w:val="clear" w:color="auto" w:fill="FFFFFF"/>
          <w:lang w:val="en-US" w:eastAsia="sv-SE" w:bidi="ar-SA"/>
        </w:rPr>
        <w:t>ce</w:t>
      </w:r>
      <w:proofErr w:type="spellEnd"/>
      <w:r w:rsidRPr="00FB67DC">
        <w:rPr>
          <w:rFonts w:eastAsia="Times New Roman" w:cs="Arial"/>
          <w:color w:val="000000"/>
          <w:sz w:val="24"/>
          <w:szCs w:val="24"/>
          <w:shd w:val="clear" w:color="auto" w:fill="FFFFFF"/>
          <w:lang w:val="en-US" w:eastAsia="sv-SE" w:bidi="ar-SA"/>
        </w:rPr>
        <w:t xml:space="preserve"> qui </w:t>
      </w:r>
      <w:proofErr w:type="spellStart"/>
      <w:r w:rsidRPr="00FB67DC">
        <w:rPr>
          <w:rFonts w:eastAsia="Times New Roman" w:cs="Arial"/>
          <w:color w:val="000000"/>
          <w:sz w:val="24"/>
          <w:szCs w:val="24"/>
          <w:bdr w:val="none" w:sz="0" w:space="0" w:color="auto" w:frame="1"/>
          <w:lang w:val="en-US" w:eastAsia="sv-SE" w:bidi="ar-SA"/>
        </w:rPr>
        <w:t>réduit</w:t>
      </w:r>
      <w:proofErr w:type="spellEnd"/>
      <w:r w:rsidRPr="00FB67DC">
        <w:rPr>
          <w:rFonts w:eastAsia="Times New Roman" w:cs="Arial"/>
          <w:color w:val="000000"/>
          <w:sz w:val="24"/>
          <w:szCs w:val="24"/>
          <w:shd w:val="clear" w:color="auto" w:fill="FFFFFF"/>
          <w:lang w:val="en-US" w:eastAsia="sv-SE" w:bidi="ar-SA"/>
        </w:rPr>
        <w:t xml:space="preserve"> les </w:t>
      </w:r>
      <w:proofErr w:type="spellStart"/>
      <w:r w:rsidRPr="00FB67DC">
        <w:rPr>
          <w:rFonts w:eastAsia="Times New Roman" w:cs="Arial"/>
          <w:color w:val="000000"/>
          <w:sz w:val="24"/>
          <w:szCs w:val="24"/>
          <w:shd w:val="clear" w:color="auto" w:fill="FFFFFF"/>
          <w:lang w:val="en-US" w:eastAsia="sv-SE" w:bidi="ar-SA"/>
        </w:rPr>
        <w:t>risques</w:t>
      </w:r>
      <w:proofErr w:type="spellEnd"/>
      <w:r w:rsidRPr="00FB67DC">
        <w:rPr>
          <w:rFonts w:eastAsia="Times New Roman" w:cs="Arial"/>
          <w:color w:val="000000"/>
          <w:sz w:val="24"/>
          <w:szCs w:val="24"/>
          <w:shd w:val="clear" w:color="auto" w:fill="FFFFFF"/>
          <w:lang w:val="en-US" w:eastAsia="sv-SE" w:bidi="ar-SA"/>
        </w:rPr>
        <w:t xml:space="preserve"> </w:t>
      </w:r>
      <w:proofErr w:type="spellStart"/>
      <w:r w:rsidRPr="00FB67DC">
        <w:rPr>
          <w:rFonts w:eastAsia="Times New Roman" w:cs="Arial"/>
          <w:color w:val="000000"/>
          <w:sz w:val="24"/>
          <w:szCs w:val="24"/>
          <w:shd w:val="clear" w:color="auto" w:fill="FFFFFF"/>
          <w:lang w:val="en-US" w:eastAsia="sv-SE" w:bidi="ar-SA"/>
        </w:rPr>
        <w:t>professionnels</w:t>
      </w:r>
      <w:proofErr w:type="spellEnd"/>
      <w:r w:rsidRPr="00FB67DC">
        <w:rPr>
          <w:rFonts w:eastAsia="Times New Roman" w:cs="Arial"/>
          <w:color w:val="000000"/>
          <w:sz w:val="24"/>
          <w:szCs w:val="24"/>
          <w:shd w:val="clear" w:color="auto" w:fill="FFFFFF"/>
          <w:lang w:val="en-US" w:eastAsia="sv-SE" w:bidi="ar-SA"/>
        </w:rPr>
        <w:t xml:space="preserve"> </w:t>
      </w:r>
      <w:proofErr w:type="spellStart"/>
      <w:r w:rsidRPr="00FB67DC">
        <w:rPr>
          <w:rFonts w:eastAsia="Times New Roman" w:cs="Arial"/>
          <w:color w:val="000000"/>
          <w:sz w:val="24"/>
          <w:szCs w:val="24"/>
          <w:shd w:val="clear" w:color="auto" w:fill="FFFFFF"/>
          <w:lang w:val="en-US" w:eastAsia="sv-SE" w:bidi="ar-SA"/>
        </w:rPr>
        <w:t>en</w:t>
      </w:r>
      <w:proofErr w:type="spellEnd"/>
      <w:r w:rsidRPr="00FB67DC">
        <w:rPr>
          <w:rFonts w:eastAsia="Times New Roman" w:cs="Arial"/>
          <w:color w:val="000000"/>
          <w:sz w:val="24"/>
          <w:szCs w:val="24"/>
          <w:shd w:val="clear" w:color="auto" w:fill="FFFFFF"/>
          <w:lang w:val="en-US" w:eastAsia="sv-SE" w:bidi="ar-SA"/>
        </w:rPr>
        <w:t xml:space="preserve"> </w:t>
      </w:r>
      <w:proofErr w:type="spellStart"/>
      <w:r w:rsidRPr="00FB67DC">
        <w:rPr>
          <w:rFonts w:eastAsia="Times New Roman" w:cs="Arial"/>
          <w:color w:val="000000"/>
          <w:sz w:val="24"/>
          <w:szCs w:val="24"/>
          <w:shd w:val="clear" w:color="auto" w:fill="FFFFFF"/>
          <w:lang w:val="en-US" w:eastAsia="sv-SE" w:bidi="ar-SA"/>
        </w:rPr>
        <w:t>cas</w:t>
      </w:r>
      <w:proofErr w:type="spellEnd"/>
      <w:r w:rsidRPr="00FB67DC">
        <w:rPr>
          <w:rFonts w:eastAsia="Times New Roman" w:cs="Arial"/>
          <w:color w:val="000000"/>
          <w:sz w:val="24"/>
          <w:szCs w:val="24"/>
          <w:shd w:val="clear" w:color="auto" w:fill="FFFFFF"/>
          <w:lang w:val="en-US" w:eastAsia="sv-SE" w:bidi="ar-SA"/>
        </w:rPr>
        <w:t xml:space="preserve"> </w:t>
      </w:r>
      <w:proofErr w:type="spellStart"/>
      <w:r w:rsidRPr="00FB67DC">
        <w:rPr>
          <w:rFonts w:eastAsia="Times New Roman" w:cs="Arial"/>
          <w:color w:val="000000"/>
          <w:sz w:val="24"/>
          <w:szCs w:val="24"/>
          <w:shd w:val="clear" w:color="auto" w:fill="FFFFFF"/>
          <w:lang w:val="en-US" w:eastAsia="sv-SE" w:bidi="ar-SA"/>
        </w:rPr>
        <w:t>d’effondrement</w:t>
      </w:r>
      <w:proofErr w:type="spellEnd"/>
      <w:r w:rsidRPr="00FB67DC">
        <w:rPr>
          <w:rFonts w:eastAsia="Times New Roman" w:cs="Arial"/>
          <w:color w:val="000000"/>
          <w:sz w:val="24"/>
          <w:szCs w:val="24"/>
          <w:shd w:val="clear" w:color="auto" w:fill="FFFFFF"/>
          <w:lang w:val="en-US" w:eastAsia="sv-SE" w:bidi="ar-SA"/>
        </w:rPr>
        <w:t xml:space="preserve"> des </w:t>
      </w:r>
      <w:proofErr w:type="spellStart"/>
      <w:r w:rsidRPr="00FB67DC">
        <w:rPr>
          <w:rFonts w:eastAsia="Times New Roman" w:cs="Arial"/>
          <w:color w:val="000000"/>
          <w:sz w:val="24"/>
          <w:szCs w:val="24"/>
          <w:shd w:val="clear" w:color="auto" w:fill="FFFFFF"/>
          <w:lang w:val="en-US" w:eastAsia="sv-SE" w:bidi="ar-SA"/>
        </w:rPr>
        <w:t>parois</w:t>
      </w:r>
      <w:proofErr w:type="spellEnd"/>
      <w:r w:rsidRPr="00FB67DC">
        <w:rPr>
          <w:rFonts w:eastAsia="Times New Roman" w:cs="Arial"/>
          <w:color w:val="000000"/>
          <w:sz w:val="24"/>
          <w:szCs w:val="24"/>
          <w:shd w:val="clear" w:color="auto" w:fill="FFFFFF"/>
          <w:lang w:val="en-US" w:eastAsia="sv-SE" w:bidi="ar-SA"/>
        </w:rPr>
        <w:t xml:space="preserve"> sous </w:t>
      </w:r>
      <w:proofErr w:type="spellStart"/>
      <w:r w:rsidRPr="00FB67DC">
        <w:rPr>
          <w:rFonts w:eastAsia="Times New Roman" w:cs="Arial"/>
          <w:color w:val="000000"/>
          <w:sz w:val="24"/>
          <w:szCs w:val="24"/>
          <w:shd w:val="clear" w:color="auto" w:fill="FFFFFF"/>
          <w:lang w:val="en-US" w:eastAsia="sv-SE" w:bidi="ar-SA"/>
        </w:rPr>
        <w:t>l’effet</w:t>
      </w:r>
      <w:proofErr w:type="spellEnd"/>
      <w:r w:rsidRPr="00FB67DC">
        <w:rPr>
          <w:rFonts w:eastAsia="Times New Roman" w:cs="Arial"/>
          <w:color w:val="000000"/>
          <w:sz w:val="24"/>
          <w:szCs w:val="24"/>
          <w:shd w:val="clear" w:color="auto" w:fill="FFFFFF"/>
          <w:lang w:val="en-US" w:eastAsia="sv-SE" w:bidi="ar-SA"/>
        </w:rPr>
        <w:t xml:space="preserve"> des vibrations</w:t>
      </w:r>
      <w:r w:rsidR="00593FE5">
        <w:rPr>
          <w:rFonts w:eastAsia="Times New Roman" w:cs="Arial"/>
          <w:color w:val="000000"/>
          <w:sz w:val="24"/>
          <w:szCs w:val="24"/>
          <w:shd w:val="clear" w:color="auto" w:fill="FFFFFF"/>
          <w:lang w:val="en-US" w:eastAsia="sv-SE" w:bidi="ar-SA"/>
        </w:rPr>
        <w:t>.</w:t>
      </w:r>
    </w:p>
    <w:p w14:paraId="6504A5E0" w14:textId="052F15DC" w:rsidR="00077230" w:rsidRPr="00077230" w:rsidRDefault="00077230" w:rsidP="00077230">
      <w:pPr>
        <w:pStyle w:val="Liststycke"/>
        <w:numPr>
          <w:ilvl w:val="0"/>
          <w:numId w:val="15"/>
        </w:numPr>
        <w:spacing w:before="0" w:after="0" w:line="240" w:lineRule="auto"/>
        <w:rPr>
          <w:rFonts w:cs="Arial"/>
          <w:sz w:val="24"/>
          <w:szCs w:val="24"/>
          <w:lang w:val="fr-FR"/>
        </w:rPr>
      </w:pPr>
      <w:r w:rsidRPr="00077230">
        <w:rPr>
          <w:rFonts w:eastAsia="Arial" w:cs="Arial"/>
          <w:sz w:val="24"/>
          <w:szCs w:val="24"/>
          <w:lang w:val="fr-FR" w:bidi="fr-FR"/>
        </w:rPr>
        <w:t>Pas de levage de compacteurs à conduite manuelle qui risquent de chuter ou de percuter les ouvriers ou les structures environnantes.</w:t>
      </w:r>
    </w:p>
    <w:p w14:paraId="7E5C7FCD" w14:textId="77777777" w:rsidR="00077230" w:rsidRPr="00077230" w:rsidRDefault="00077230" w:rsidP="00077230">
      <w:pPr>
        <w:pStyle w:val="Liststycke"/>
        <w:numPr>
          <w:ilvl w:val="0"/>
          <w:numId w:val="15"/>
        </w:numPr>
        <w:spacing w:before="0" w:after="0" w:line="240" w:lineRule="auto"/>
        <w:rPr>
          <w:rFonts w:cs="Arial"/>
          <w:sz w:val="24"/>
          <w:szCs w:val="24"/>
          <w:lang w:val="fr-FR"/>
        </w:rPr>
      </w:pPr>
      <w:r w:rsidRPr="00077230">
        <w:rPr>
          <w:rFonts w:eastAsia="Arial" w:cs="Arial"/>
          <w:sz w:val="24"/>
          <w:szCs w:val="24"/>
          <w:lang w:val="fr-FR" w:bidi="fr-FR"/>
        </w:rPr>
        <w:lastRenderedPageBreak/>
        <w:t xml:space="preserve">Pas de drain pour l’huile : moins de flexibles qui s’usent </w:t>
      </w:r>
      <w:proofErr w:type="gramStart"/>
      <w:r w:rsidRPr="00077230">
        <w:rPr>
          <w:rFonts w:eastAsia="Arial" w:cs="Arial"/>
          <w:sz w:val="24"/>
          <w:szCs w:val="24"/>
          <w:lang w:val="fr-FR" w:bidi="fr-FR"/>
        </w:rPr>
        <w:t>ou</w:t>
      </w:r>
      <w:proofErr w:type="gramEnd"/>
      <w:r w:rsidRPr="00077230">
        <w:rPr>
          <w:rFonts w:eastAsia="Arial" w:cs="Arial"/>
          <w:sz w:val="24"/>
          <w:szCs w:val="24"/>
          <w:lang w:val="fr-FR" w:bidi="fr-FR"/>
        </w:rPr>
        <w:t xml:space="preserve"> se brisent.</w:t>
      </w:r>
    </w:p>
    <w:p w14:paraId="29F6B0DC" w14:textId="5E3C7D7A" w:rsidR="00077230" w:rsidRPr="0085181A" w:rsidRDefault="00077230" w:rsidP="00077230">
      <w:pPr>
        <w:pStyle w:val="Liststycke"/>
        <w:numPr>
          <w:ilvl w:val="0"/>
          <w:numId w:val="15"/>
        </w:numPr>
        <w:spacing w:before="0" w:after="0" w:line="240" w:lineRule="auto"/>
        <w:rPr>
          <w:rFonts w:cs="Arial"/>
          <w:sz w:val="24"/>
          <w:szCs w:val="24"/>
          <w:lang w:val="fr-FR"/>
        </w:rPr>
      </w:pPr>
      <w:r w:rsidRPr="00077230">
        <w:rPr>
          <w:rFonts w:eastAsia="Arial" w:cs="Arial"/>
          <w:sz w:val="24"/>
          <w:szCs w:val="24"/>
          <w:lang w:val="fr-FR" w:bidi="fr-FR"/>
        </w:rPr>
        <w:t xml:space="preserve">Platine </w:t>
      </w:r>
      <w:proofErr w:type="spellStart"/>
      <w:r w:rsidRPr="00077230">
        <w:rPr>
          <w:rFonts w:eastAsia="Arial" w:cs="Arial"/>
          <w:sz w:val="24"/>
          <w:szCs w:val="24"/>
          <w:lang w:val="fr-FR" w:bidi="fr-FR"/>
        </w:rPr>
        <w:t>vissable</w:t>
      </w:r>
      <w:proofErr w:type="spellEnd"/>
      <w:r w:rsidRPr="00077230">
        <w:rPr>
          <w:rFonts w:eastAsia="Arial" w:cs="Arial"/>
          <w:sz w:val="24"/>
          <w:szCs w:val="24"/>
          <w:lang w:val="fr-FR" w:bidi="fr-FR"/>
        </w:rPr>
        <w:t>, ce qui permet de changer facilement de système d’attache.</w:t>
      </w:r>
    </w:p>
    <w:p w14:paraId="2A022CB0" w14:textId="51A6AB87" w:rsidR="00077230" w:rsidRPr="0085181A" w:rsidRDefault="00077230" w:rsidP="00077230">
      <w:pPr>
        <w:rPr>
          <w:rFonts w:cs="Arial"/>
          <w:b/>
          <w:bCs/>
          <w:sz w:val="24"/>
          <w:szCs w:val="24"/>
          <w:lang w:val="fr-FR"/>
        </w:rPr>
      </w:pPr>
      <w:r w:rsidRPr="00077230">
        <w:rPr>
          <w:rFonts w:eastAsia="Arial" w:cs="Arial"/>
          <w:b/>
          <w:bCs/>
          <w:sz w:val="24"/>
          <w:szCs w:val="24"/>
          <w:lang w:val="fr-FR" w:bidi="fr-FR"/>
        </w:rPr>
        <w:t>Caractéristiques techniques PC6000 :</w:t>
      </w:r>
    </w:p>
    <w:p w14:paraId="30791A81" w14:textId="77777777" w:rsidR="00077230" w:rsidRPr="00077230" w:rsidRDefault="00077230" w:rsidP="00077230">
      <w:pPr>
        <w:rPr>
          <w:rFonts w:cs="Arial"/>
          <w:sz w:val="24"/>
          <w:szCs w:val="24"/>
          <w:lang w:val="fr-FR"/>
        </w:rPr>
      </w:pPr>
      <w:r w:rsidRPr="00077230">
        <w:rPr>
          <w:rFonts w:eastAsia="Arial" w:cs="Arial"/>
          <w:sz w:val="24"/>
          <w:szCs w:val="24"/>
          <w:lang w:val="fr-FR" w:bidi="fr-FR"/>
        </w:rPr>
        <w:t>Largeur [mm] :</w:t>
      </w:r>
      <w:r w:rsidRPr="00077230">
        <w:rPr>
          <w:rFonts w:eastAsia="Arial" w:cs="Arial"/>
          <w:sz w:val="24"/>
          <w:szCs w:val="24"/>
          <w:lang w:val="fr-FR" w:bidi="fr-FR"/>
        </w:rPr>
        <w:tab/>
      </w:r>
      <w:r w:rsidRPr="00077230">
        <w:rPr>
          <w:rFonts w:eastAsia="Arial" w:cs="Arial"/>
          <w:sz w:val="24"/>
          <w:szCs w:val="24"/>
          <w:lang w:val="fr-FR" w:bidi="fr-FR"/>
        </w:rPr>
        <w:tab/>
      </w:r>
      <w:r w:rsidRPr="00077230">
        <w:rPr>
          <w:rFonts w:eastAsia="Arial" w:cs="Arial"/>
          <w:sz w:val="24"/>
          <w:szCs w:val="24"/>
          <w:lang w:val="fr-FR" w:bidi="fr-FR"/>
        </w:rPr>
        <w:tab/>
      </w:r>
      <w:r w:rsidRPr="00077230">
        <w:rPr>
          <w:rFonts w:eastAsia="Arial" w:cs="Arial"/>
          <w:sz w:val="24"/>
          <w:szCs w:val="24"/>
          <w:lang w:val="fr-FR" w:bidi="fr-FR"/>
        </w:rPr>
        <w:tab/>
        <w:t>720</w:t>
      </w:r>
    </w:p>
    <w:p w14:paraId="30FA940A" w14:textId="76DBB04C" w:rsidR="00077230" w:rsidRPr="00077230" w:rsidRDefault="00077230" w:rsidP="00077230">
      <w:pPr>
        <w:rPr>
          <w:rFonts w:cs="Arial"/>
          <w:sz w:val="24"/>
          <w:szCs w:val="24"/>
          <w:lang w:val="fr-FR"/>
        </w:rPr>
      </w:pPr>
      <w:r w:rsidRPr="00077230">
        <w:rPr>
          <w:rFonts w:eastAsia="Arial" w:cs="Arial"/>
          <w:sz w:val="24"/>
          <w:szCs w:val="24"/>
          <w:lang w:val="fr-FR" w:bidi="fr-FR"/>
        </w:rPr>
        <w:t>Hauteur hors attache [mm] :</w:t>
      </w:r>
      <w:r w:rsidRPr="00077230">
        <w:rPr>
          <w:rFonts w:eastAsia="Arial" w:cs="Arial"/>
          <w:sz w:val="24"/>
          <w:szCs w:val="24"/>
          <w:lang w:val="fr-FR" w:bidi="fr-FR"/>
        </w:rPr>
        <w:tab/>
      </w:r>
      <w:r w:rsidRPr="00077230">
        <w:rPr>
          <w:rFonts w:eastAsia="Arial" w:cs="Arial"/>
          <w:sz w:val="24"/>
          <w:szCs w:val="24"/>
          <w:lang w:val="fr-FR" w:bidi="fr-FR"/>
        </w:rPr>
        <w:tab/>
        <w:t xml:space="preserve">                    508</w:t>
      </w:r>
    </w:p>
    <w:p w14:paraId="180E20EC" w14:textId="77777777" w:rsidR="00077230" w:rsidRPr="00077230" w:rsidRDefault="00077230" w:rsidP="00077230">
      <w:pPr>
        <w:rPr>
          <w:rFonts w:cs="Arial"/>
          <w:sz w:val="24"/>
          <w:szCs w:val="24"/>
          <w:lang w:val="fr-FR"/>
        </w:rPr>
      </w:pPr>
      <w:r w:rsidRPr="00077230">
        <w:rPr>
          <w:rFonts w:eastAsia="Arial" w:cs="Arial"/>
          <w:sz w:val="24"/>
          <w:szCs w:val="24"/>
          <w:lang w:val="fr-FR" w:bidi="fr-FR"/>
        </w:rPr>
        <w:t>Longueur [mm] :</w:t>
      </w:r>
      <w:r w:rsidRPr="00077230">
        <w:rPr>
          <w:rFonts w:eastAsia="Arial" w:cs="Arial"/>
          <w:sz w:val="24"/>
          <w:szCs w:val="24"/>
          <w:lang w:val="fr-FR" w:bidi="fr-FR"/>
        </w:rPr>
        <w:tab/>
      </w:r>
      <w:r w:rsidRPr="00077230">
        <w:rPr>
          <w:rFonts w:eastAsia="Arial" w:cs="Arial"/>
          <w:sz w:val="24"/>
          <w:szCs w:val="24"/>
          <w:lang w:val="fr-FR" w:bidi="fr-FR"/>
        </w:rPr>
        <w:tab/>
      </w:r>
      <w:r w:rsidRPr="00077230">
        <w:rPr>
          <w:rFonts w:eastAsia="Arial" w:cs="Arial"/>
          <w:sz w:val="24"/>
          <w:szCs w:val="24"/>
          <w:lang w:val="fr-FR" w:bidi="fr-FR"/>
        </w:rPr>
        <w:tab/>
      </w:r>
      <w:r w:rsidRPr="00077230">
        <w:rPr>
          <w:rFonts w:eastAsia="Arial" w:cs="Arial"/>
          <w:sz w:val="24"/>
          <w:szCs w:val="24"/>
          <w:lang w:val="fr-FR" w:bidi="fr-FR"/>
        </w:rPr>
        <w:tab/>
        <w:t>1065</w:t>
      </w:r>
    </w:p>
    <w:p w14:paraId="7111B6AD" w14:textId="45E10A6E" w:rsidR="00077230" w:rsidRPr="00077230" w:rsidRDefault="00077230" w:rsidP="00077230">
      <w:pPr>
        <w:rPr>
          <w:rFonts w:cs="Arial"/>
          <w:sz w:val="24"/>
          <w:szCs w:val="24"/>
          <w:lang w:val="fr-FR"/>
        </w:rPr>
      </w:pPr>
      <w:r w:rsidRPr="00077230">
        <w:rPr>
          <w:rFonts w:eastAsia="Arial" w:cs="Arial"/>
          <w:sz w:val="24"/>
          <w:szCs w:val="24"/>
          <w:lang w:val="fr-FR" w:bidi="fr-FR"/>
        </w:rPr>
        <w:t>Poids sans attache [kg] :</w:t>
      </w:r>
      <w:r w:rsidRPr="00077230">
        <w:rPr>
          <w:rFonts w:eastAsia="Arial" w:cs="Arial"/>
          <w:sz w:val="24"/>
          <w:szCs w:val="24"/>
          <w:lang w:val="fr-FR" w:bidi="fr-FR"/>
        </w:rPr>
        <w:tab/>
      </w:r>
      <w:r w:rsidRPr="00077230">
        <w:rPr>
          <w:rFonts w:eastAsia="Arial" w:cs="Arial"/>
          <w:sz w:val="24"/>
          <w:szCs w:val="24"/>
          <w:lang w:val="fr-FR" w:bidi="fr-FR"/>
        </w:rPr>
        <w:tab/>
        <w:t xml:space="preserve">                     560</w:t>
      </w:r>
    </w:p>
    <w:p w14:paraId="4F9A0CD9" w14:textId="3A49BCA7" w:rsidR="00077230" w:rsidRPr="00077230" w:rsidRDefault="00077230" w:rsidP="00077230">
      <w:pPr>
        <w:rPr>
          <w:rFonts w:cs="Arial"/>
          <w:sz w:val="24"/>
          <w:szCs w:val="24"/>
          <w:lang w:val="fr-FR"/>
        </w:rPr>
      </w:pPr>
      <w:r w:rsidRPr="00077230">
        <w:rPr>
          <w:rFonts w:eastAsia="Arial" w:cs="Arial"/>
          <w:sz w:val="24"/>
          <w:szCs w:val="24"/>
          <w:lang w:val="fr-FR" w:bidi="fr-FR"/>
        </w:rPr>
        <w:t>Débit hydraulique recommandé, à partir de [l/min] :</w:t>
      </w:r>
      <w:proofErr w:type="gramStart"/>
      <w:r w:rsidRPr="00077230">
        <w:rPr>
          <w:rFonts w:eastAsia="Arial" w:cs="Arial"/>
          <w:sz w:val="24"/>
          <w:szCs w:val="24"/>
          <w:lang w:val="fr-FR" w:bidi="fr-FR"/>
        </w:rPr>
        <w:tab/>
        <w:t xml:space="preserve">  55</w:t>
      </w:r>
      <w:proofErr w:type="gramEnd"/>
    </w:p>
    <w:p w14:paraId="63EBC05D" w14:textId="11541913" w:rsidR="00077230" w:rsidRPr="00077230" w:rsidRDefault="00077230" w:rsidP="00077230">
      <w:pPr>
        <w:rPr>
          <w:rFonts w:cs="Arial"/>
          <w:sz w:val="24"/>
          <w:szCs w:val="24"/>
          <w:lang w:val="fr-FR"/>
        </w:rPr>
      </w:pPr>
      <w:r w:rsidRPr="00077230">
        <w:rPr>
          <w:rFonts w:eastAsia="Arial" w:cs="Arial"/>
          <w:sz w:val="24"/>
          <w:szCs w:val="24"/>
          <w:lang w:val="fr-FR" w:bidi="fr-FR"/>
        </w:rPr>
        <w:t>Surface compactée [m²] :</w:t>
      </w:r>
      <w:r w:rsidRPr="00077230">
        <w:rPr>
          <w:rFonts w:eastAsia="Arial" w:cs="Arial"/>
          <w:sz w:val="24"/>
          <w:szCs w:val="24"/>
          <w:lang w:val="fr-FR" w:bidi="fr-FR"/>
        </w:rPr>
        <w:tab/>
        <w:t xml:space="preserve">                                         0,44</w:t>
      </w:r>
    </w:p>
    <w:p w14:paraId="663FA053" w14:textId="6252958A" w:rsidR="00077230" w:rsidRPr="00077230" w:rsidRDefault="00077230" w:rsidP="00077230">
      <w:pPr>
        <w:rPr>
          <w:rFonts w:cs="Arial"/>
          <w:sz w:val="24"/>
          <w:szCs w:val="24"/>
          <w:lang w:val="fr-FR"/>
        </w:rPr>
      </w:pPr>
      <w:r w:rsidRPr="00077230">
        <w:rPr>
          <w:rFonts w:eastAsia="Arial" w:cs="Arial"/>
          <w:sz w:val="24"/>
          <w:szCs w:val="24"/>
          <w:lang w:val="fr-FR" w:bidi="fr-FR"/>
        </w:rPr>
        <w:t>Force de compactage [</w:t>
      </w:r>
      <w:proofErr w:type="spellStart"/>
      <w:r w:rsidRPr="00077230">
        <w:rPr>
          <w:rFonts w:eastAsia="Arial" w:cs="Arial"/>
          <w:sz w:val="24"/>
          <w:szCs w:val="24"/>
          <w:lang w:val="fr-FR" w:bidi="fr-FR"/>
        </w:rPr>
        <w:t>kN</w:t>
      </w:r>
      <w:proofErr w:type="spellEnd"/>
      <w:r w:rsidRPr="00077230">
        <w:rPr>
          <w:rFonts w:eastAsia="Arial" w:cs="Arial"/>
          <w:sz w:val="24"/>
          <w:szCs w:val="24"/>
          <w:lang w:val="fr-FR" w:bidi="fr-FR"/>
        </w:rPr>
        <w:t>] :</w:t>
      </w:r>
      <w:r w:rsidRPr="00077230">
        <w:rPr>
          <w:rFonts w:eastAsia="Arial" w:cs="Arial"/>
          <w:sz w:val="24"/>
          <w:szCs w:val="24"/>
          <w:lang w:val="fr-FR" w:bidi="fr-FR"/>
        </w:rPr>
        <w:tab/>
      </w:r>
      <w:r w:rsidRPr="00077230">
        <w:rPr>
          <w:rFonts w:eastAsia="Arial" w:cs="Arial"/>
          <w:sz w:val="24"/>
          <w:szCs w:val="24"/>
          <w:lang w:val="fr-FR" w:bidi="fr-FR"/>
        </w:rPr>
        <w:tab/>
      </w:r>
      <w:proofErr w:type="gramStart"/>
      <w:r w:rsidRPr="00077230">
        <w:rPr>
          <w:rFonts w:eastAsia="Arial" w:cs="Arial"/>
          <w:sz w:val="24"/>
          <w:szCs w:val="24"/>
          <w:lang w:val="fr-FR" w:bidi="fr-FR"/>
        </w:rPr>
        <w:tab/>
        <w:t xml:space="preserve">  60</w:t>
      </w:r>
      <w:proofErr w:type="gramEnd"/>
      <w:r w:rsidRPr="00077230">
        <w:rPr>
          <w:rFonts w:eastAsia="Arial" w:cs="Arial"/>
          <w:sz w:val="24"/>
          <w:szCs w:val="24"/>
          <w:lang w:val="fr-FR" w:bidi="fr-FR"/>
        </w:rPr>
        <w:t xml:space="preserve"> </w:t>
      </w:r>
      <w:r w:rsidRPr="00077230">
        <w:rPr>
          <w:rFonts w:eastAsia="Arial" w:cs="Arial"/>
          <w:sz w:val="24"/>
          <w:szCs w:val="24"/>
          <w:lang w:val="fr-FR" w:bidi="fr-FR"/>
        </w:rPr>
        <w:tab/>
      </w:r>
    </w:p>
    <w:p w14:paraId="31F6899D" w14:textId="02132998" w:rsidR="00077230" w:rsidRPr="00077230" w:rsidRDefault="00077230" w:rsidP="00077230">
      <w:pPr>
        <w:rPr>
          <w:rFonts w:cs="Arial"/>
          <w:sz w:val="24"/>
          <w:szCs w:val="24"/>
          <w:lang w:val="fr-FR"/>
        </w:rPr>
      </w:pPr>
      <w:r w:rsidRPr="00077230">
        <w:rPr>
          <w:rFonts w:eastAsia="Arial" w:cs="Arial"/>
          <w:sz w:val="24"/>
          <w:szCs w:val="24"/>
          <w:lang w:val="fr-FR" w:bidi="fr-FR"/>
        </w:rPr>
        <w:t>Pression hydraulique maximale [bar] :</w:t>
      </w:r>
      <w:r w:rsidRPr="00077230">
        <w:rPr>
          <w:rFonts w:eastAsia="Arial" w:cs="Arial"/>
          <w:sz w:val="24"/>
          <w:szCs w:val="24"/>
          <w:lang w:val="fr-FR" w:bidi="fr-FR"/>
        </w:rPr>
        <w:tab/>
      </w:r>
      <w:proofErr w:type="gramStart"/>
      <w:r w:rsidRPr="00077230">
        <w:rPr>
          <w:rFonts w:eastAsia="Arial" w:cs="Arial"/>
          <w:sz w:val="24"/>
          <w:szCs w:val="24"/>
          <w:lang w:val="fr-FR" w:bidi="fr-FR"/>
        </w:rPr>
        <w:tab/>
        <w:t xml:space="preserve">  220</w:t>
      </w:r>
      <w:proofErr w:type="gramEnd"/>
      <w:r w:rsidRPr="00077230">
        <w:rPr>
          <w:rFonts w:eastAsia="Arial" w:cs="Arial"/>
          <w:sz w:val="24"/>
          <w:szCs w:val="24"/>
          <w:lang w:val="fr-FR" w:bidi="fr-FR"/>
        </w:rPr>
        <w:t xml:space="preserve"> </w:t>
      </w:r>
      <w:r w:rsidRPr="00077230">
        <w:rPr>
          <w:rFonts w:eastAsia="Arial" w:cs="Arial"/>
          <w:sz w:val="24"/>
          <w:szCs w:val="24"/>
          <w:lang w:val="fr-FR" w:bidi="fr-FR"/>
        </w:rPr>
        <w:tab/>
      </w:r>
    </w:p>
    <w:p w14:paraId="5A0A105E" w14:textId="342F4C97" w:rsidR="00077230" w:rsidRPr="00077230" w:rsidRDefault="00077230" w:rsidP="00077230">
      <w:pPr>
        <w:rPr>
          <w:rFonts w:cs="Arial"/>
          <w:sz w:val="24"/>
          <w:szCs w:val="24"/>
          <w:lang w:val="fr-FR"/>
        </w:rPr>
      </w:pPr>
      <w:r w:rsidRPr="00077230">
        <w:rPr>
          <w:rFonts w:eastAsia="Arial" w:cs="Arial"/>
          <w:sz w:val="24"/>
          <w:szCs w:val="24"/>
          <w:lang w:val="fr-FR" w:bidi="fr-FR"/>
        </w:rPr>
        <w:t>Pression hydraulique max. dans le circuit de retour [bar] :</w:t>
      </w:r>
      <w:proofErr w:type="gramStart"/>
      <w:r w:rsidRPr="00077230">
        <w:rPr>
          <w:rFonts w:eastAsia="Arial" w:cs="Arial"/>
          <w:sz w:val="24"/>
          <w:szCs w:val="24"/>
          <w:lang w:val="fr-FR" w:bidi="fr-FR"/>
        </w:rPr>
        <w:tab/>
        <w:t xml:space="preserve">  20</w:t>
      </w:r>
      <w:proofErr w:type="gramEnd"/>
      <w:r w:rsidRPr="00077230">
        <w:rPr>
          <w:rFonts w:eastAsia="Arial" w:cs="Arial"/>
          <w:sz w:val="24"/>
          <w:szCs w:val="24"/>
          <w:lang w:val="fr-FR" w:bidi="fr-FR"/>
        </w:rPr>
        <w:t xml:space="preserve"> </w:t>
      </w:r>
      <w:r w:rsidRPr="00077230">
        <w:rPr>
          <w:rFonts w:eastAsia="Arial" w:cs="Arial"/>
          <w:sz w:val="24"/>
          <w:szCs w:val="24"/>
          <w:lang w:val="fr-FR" w:bidi="fr-FR"/>
        </w:rPr>
        <w:tab/>
      </w:r>
    </w:p>
    <w:p w14:paraId="302B28C7" w14:textId="75C0411D" w:rsidR="00827518" w:rsidRDefault="00827518" w:rsidP="00F57ECE">
      <w:pPr>
        <w:rPr>
          <w:rFonts w:eastAsia="Calibri" w:cs="Arial"/>
          <w:b/>
          <w:sz w:val="24"/>
          <w:szCs w:val="24"/>
          <w:lang w:val="fr-FR"/>
        </w:rPr>
      </w:pPr>
    </w:p>
    <w:p w14:paraId="6B8EF36A" w14:textId="020F3DB4" w:rsidR="00F65F68" w:rsidRDefault="0085181A" w:rsidP="00F57ECE">
      <w:pPr>
        <w:rPr>
          <w:rFonts w:eastAsia="Calibri" w:cs="Arial"/>
          <w:b/>
          <w:sz w:val="24"/>
          <w:szCs w:val="24"/>
          <w:lang w:val="fr-FR"/>
        </w:rPr>
      </w:pPr>
      <w:r w:rsidRPr="002427DC">
        <w:rPr>
          <w:sz w:val="24"/>
          <w:szCs w:val="24"/>
          <w:lang w:val="fr-CA" w:bidi="fr-FR"/>
        </w:rPr>
        <w:t>Le démarrage de l</w:t>
      </w:r>
      <w:r>
        <w:rPr>
          <w:sz w:val="24"/>
          <w:szCs w:val="24"/>
          <w:lang w:val="fr-CA" w:bidi="fr-FR"/>
        </w:rPr>
        <w:t>a production en série est prévu</w:t>
      </w:r>
      <w:r w:rsidRPr="002427DC">
        <w:rPr>
          <w:sz w:val="24"/>
          <w:szCs w:val="24"/>
          <w:lang w:val="fr-CA" w:bidi="fr-FR"/>
        </w:rPr>
        <w:t xml:space="preserve"> pour l’automne 2022.</w:t>
      </w:r>
    </w:p>
    <w:p w14:paraId="02FC34BD" w14:textId="77777777" w:rsidR="00F65F68" w:rsidRPr="00077230" w:rsidRDefault="00F65F68" w:rsidP="00F57ECE">
      <w:pPr>
        <w:rPr>
          <w:rFonts w:eastAsia="Calibri" w:cs="Arial"/>
          <w:b/>
          <w:sz w:val="24"/>
          <w:szCs w:val="24"/>
          <w:lang w:val="fr-FR"/>
        </w:rPr>
      </w:pPr>
    </w:p>
    <w:p w14:paraId="57A7EAAA" w14:textId="77777777" w:rsidR="00F65F68" w:rsidRPr="00F65F68" w:rsidRDefault="00F65F68" w:rsidP="00F65F68">
      <w:pPr>
        <w:rPr>
          <w:rFonts w:cs="Arial"/>
          <w:sz w:val="24"/>
          <w:szCs w:val="24"/>
          <w:lang w:val="fr-FR"/>
        </w:rPr>
      </w:pPr>
      <w:r w:rsidRPr="00F65F68">
        <w:rPr>
          <w:rFonts w:eastAsia="Arial" w:cs="Arial"/>
          <w:b/>
          <w:sz w:val="24"/>
          <w:szCs w:val="24"/>
          <w:lang w:val="fr-FR" w:bidi="fr-FR"/>
        </w:rPr>
        <w:t>Pour plus d'informations, veuillez contacter : </w:t>
      </w:r>
      <w:r w:rsidRPr="00F65F68">
        <w:rPr>
          <w:rFonts w:eastAsia="Arial" w:cs="Arial"/>
          <w:sz w:val="24"/>
          <w:szCs w:val="24"/>
          <w:lang w:val="fr-FR" w:bidi="fr-FR"/>
        </w:rPr>
        <w:br/>
        <w:t xml:space="preserve">Sten </w:t>
      </w:r>
      <w:proofErr w:type="spellStart"/>
      <w:r w:rsidRPr="00F65F68">
        <w:rPr>
          <w:rFonts w:eastAsia="Arial" w:cs="Arial"/>
          <w:sz w:val="24"/>
          <w:szCs w:val="24"/>
          <w:lang w:val="fr-FR" w:bidi="fr-FR"/>
        </w:rPr>
        <w:t>Strömgren</w:t>
      </w:r>
      <w:proofErr w:type="spellEnd"/>
      <w:r w:rsidRPr="00F65F68">
        <w:rPr>
          <w:rFonts w:eastAsia="Arial" w:cs="Arial"/>
          <w:sz w:val="24"/>
          <w:szCs w:val="24"/>
          <w:lang w:val="fr-FR" w:bidi="fr-FR"/>
        </w:rPr>
        <w:t xml:space="preserve">, Groupe </w:t>
      </w:r>
      <w:proofErr w:type="spellStart"/>
      <w:r w:rsidRPr="00F65F68">
        <w:rPr>
          <w:rFonts w:eastAsia="Arial" w:cs="Arial"/>
          <w:sz w:val="24"/>
          <w:szCs w:val="24"/>
          <w:lang w:val="fr-FR" w:bidi="fr-FR"/>
        </w:rPr>
        <w:t>engcon</w:t>
      </w:r>
      <w:proofErr w:type="spellEnd"/>
      <w:r w:rsidRPr="00F65F68">
        <w:rPr>
          <w:rFonts w:eastAsia="Arial" w:cs="Arial"/>
          <w:sz w:val="24"/>
          <w:szCs w:val="24"/>
          <w:lang w:val="fr-FR" w:bidi="fr-FR"/>
        </w:rPr>
        <w:t xml:space="preserve"> | </w:t>
      </w:r>
      <w:hyperlink r:id="rId10" w:history="1">
        <w:r w:rsidRPr="00F65F68">
          <w:rPr>
            <w:rStyle w:val="Hyperlnk"/>
            <w:rFonts w:cs="Arial"/>
            <w:sz w:val="24"/>
            <w:szCs w:val="24"/>
            <w:lang w:val="fr-FR" w:bidi="fr-FR"/>
          </w:rPr>
          <w:t>sten.stromgren@engcon.se</w:t>
        </w:r>
      </w:hyperlink>
      <w:r w:rsidRPr="00F65F68">
        <w:rPr>
          <w:rFonts w:eastAsia="Arial" w:cs="Arial"/>
          <w:sz w:val="24"/>
          <w:szCs w:val="24"/>
          <w:lang w:val="fr-FR" w:bidi="fr-FR"/>
        </w:rPr>
        <w:t xml:space="preserve"> | +46 [0]70 529 96 32 </w:t>
      </w:r>
    </w:p>
    <w:p w14:paraId="5FE25538" w14:textId="77777777" w:rsidR="00F65F68" w:rsidRDefault="00F65F68" w:rsidP="00F65F68">
      <w:pPr>
        <w:pStyle w:val="paragraph"/>
        <w:spacing w:before="0" w:beforeAutospacing="0" w:after="0" w:afterAutospacing="0"/>
        <w:textAlignment w:val="baseline"/>
        <w:rPr>
          <w:rStyle w:val="normaltextrun"/>
          <w:rFonts w:ascii="Arial Nova Light" w:hAnsi="Arial Nova Light"/>
          <w:sz w:val="16"/>
          <w:szCs w:val="16"/>
          <w:lang w:val="fr-FR"/>
        </w:rPr>
      </w:pPr>
      <w:proofErr w:type="spellStart"/>
      <w:proofErr w:type="gramStart"/>
      <w:r w:rsidRPr="00944844">
        <w:rPr>
          <w:rStyle w:val="normaltextrun"/>
          <w:rFonts w:ascii="Arial Nova Light" w:hAnsi="Arial Nova Light"/>
          <w:b/>
          <w:bCs/>
          <w:sz w:val="16"/>
          <w:szCs w:val="16"/>
          <w:lang w:val="fr-FR"/>
        </w:rPr>
        <w:t>engcon</w:t>
      </w:r>
      <w:proofErr w:type="spellEnd"/>
      <w:proofErr w:type="gramEnd"/>
      <w:r w:rsidRPr="00944844">
        <w:rPr>
          <w:rStyle w:val="normaltextrun"/>
          <w:rFonts w:ascii="Arial Nova Light" w:hAnsi="Arial Nova Light"/>
          <w:sz w:val="16"/>
          <w:szCs w:val="16"/>
          <w:lang w:val="fr-FR"/>
        </w:rPr>
        <w:t xml:space="preserve"> est le premier fournisseur mondial de </w:t>
      </w:r>
      <w:proofErr w:type="spellStart"/>
      <w:r w:rsidRPr="00944844">
        <w:rPr>
          <w:rStyle w:val="normaltextrun"/>
          <w:rFonts w:ascii="Arial Nova Light" w:hAnsi="Arial Nova Light"/>
          <w:sz w:val="16"/>
          <w:szCs w:val="16"/>
          <w:lang w:val="fr-FR"/>
        </w:rPr>
        <w:t>tiltrotateurs</w:t>
      </w:r>
      <w:proofErr w:type="spellEnd"/>
      <w:r w:rsidRPr="00944844">
        <w:rPr>
          <w:rStyle w:val="normaltextrun"/>
          <w:rFonts w:ascii="Arial Nova Light" w:hAnsi="Arial Nova Light"/>
          <w:sz w:val="16"/>
          <w:szCs w:val="16"/>
          <w:lang w:val="fr-FR"/>
        </w:rPr>
        <w:t xml:space="preserve"> et d’engrenages associés, qui augmentent l’efficacité, la flexibilité, la rentabilité et la sécurité des excavatrices. Avec des connaissances, un engagement et un haut niveau de service, les plus de 400 employés d’</w:t>
      </w:r>
      <w:proofErr w:type="spellStart"/>
      <w:r w:rsidRPr="00944844">
        <w:rPr>
          <w:rStyle w:val="normaltextrun"/>
          <w:rFonts w:ascii="Arial Nova Light" w:hAnsi="Arial Nova Light"/>
          <w:sz w:val="16"/>
          <w:szCs w:val="16"/>
          <w:lang w:val="fr-FR"/>
        </w:rPr>
        <w:t>engcon</w:t>
      </w:r>
      <w:proofErr w:type="spellEnd"/>
      <w:r w:rsidRPr="00944844">
        <w:rPr>
          <w:rStyle w:val="normaltextrun"/>
          <w:rFonts w:ascii="Arial Nova Light" w:hAnsi="Arial Nova Light"/>
          <w:sz w:val="16"/>
          <w:szCs w:val="16"/>
          <w:lang w:val="fr-FR"/>
        </w:rPr>
        <w:t xml:space="preserve"> assurent le succès de leurs clients. </w:t>
      </w:r>
      <w:proofErr w:type="spellStart"/>
      <w:proofErr w:type="gramStart"/>
      <w:r w:rsidRPr="00944844">
        <w:rPr>
          <w:rStyle w:val="normaltextrun"/>
          <w:rFonts w:ascii="Arial Nova Light" w:hAnsi="Arial Nova Light"/>
          <w:sz w:val="16"/>
          <w:szCs w:val="16"/>
          <w:lang w:val="fr-FR"/>
        </w:rPr>
        <w:t>engcon</w:t>
      </w:r>
      <w:proofErr w:type="spellEnd"/>
      <w:proofErr w:type="gramEnd"/>
      <w:r w:rsidRPr="00944844">
        <w:rPr>
          <w:rStyle w:val="normaltextrun"/>
          <w:rFonts w:ascii="Arial Nova Light" w:hAnsi="Arial Nova Light"/>
          <w:sz w:val="16"/>
          <w:szCs w:val="16"/>
          <w:lang w:val="fr-FR"/>
        </w:rPr>
        <w:t xml:space="preserve"> fut fondée en 1990, avec son siège principal à </w:t>
      </w:r>
      <w:proofErr w:type="spellStart"/>
      <w:r w:rsidRPr="00944844">
        <w:rPr>
          <w:rStyle w:val="normaltextrun"/>
          <w:rFonts w:ascii="Arial Nova Light" w:hAnsi="Arial Nova Light"/>
          <w:sz w:val="16"/>
          <w:szCs w:val="16"/>
          <w:lang w:val="fr-FR"/>
        </w:rPr>
        <w:t>Strömsund</w:t>
      </w:r>
      <w:proofErr w:type="spellEnd"/>
      <w:r w:rsidRPr="00944844">
        <w:rPr>
          <w:rStyle w:val="normaltextrun"/>
          <w:rFonts w:ascii="Arial Nova Light" w:hAnsi="Arial Nova Light"/>
          <w:sz w:val="16"/>
          <w:szCs w:val="16"/>
          <w:lang w:val="fr-FR"/>
        </w:rPr>
        <w:t xml:space="preserve"> en Suède et est présente sur le marché via 13 entreprises de vente locales, tout en ayant établit un réseau de revendeurs dans le monde entier. Son chiffre d’affaires net s’élevait à environ 1,5 milliard de Couronnes suédoises en 2021.</w:t>
      </w:r>
    </w:p>
    <w:p w14:paraId="08EC40E7" w14:textId="77777777" w:rsidR="00F65F68" w:rsidRPr="00944844" w:rsidRDefault="00F65F68" w:rsidP="00F65F68">
      <w:pPr>
        <w:pStyle w:val="paragraph"/>
        <w:spacing w:before="0" w:beforeAutospacing="0" w:after="0" w:afterAutospacing="0"/>
        <w:textAlignment w:val="baseline"/>
        <w:rPr>
          <w:rStyle w:val="normaltextrun"/>
          <w:rFonts w:ascii="Arial Nova Light" w:hAnsi="Arial Nova Light"/>
          <w:sz w:val="16"/>
          <w:szCs w:val="16"/>
          <w:lang w:val="fr-FR"/>
        </w:rPr>
      </w:pPr>
    </w:p>
    <w:p w14:paraId="6A82A58C" w14:textId="77777777" w:rsidR="00F65F68" w:rsidRPr="00944844" w:rsidRDefault="00193F1E" w:rsidP="00F65F68">
      <w:pPr>
        <w:pStyle w:val="Sidfot"/>
        <w:spacing w:before="0" w:line="240" w:lineRule="auto"/>
        <w:jc w:val="left"/>
        <w:rPr>
          <w:rStyle w:val="normaltextrun"/>
          <w:rFonts w:ascii="Arial Nova Light" w:eastAsia="Times New Roman" w:hAnsi="Arial Nova Light"/>
          <w:sz w:val="16"/>
          <w:szCs w:val="16"/>
          <w:lang w:val="fr-FR" w:eastAsia="sv-SE" w:bidi="ar-SA"/>
        </w:rPr>
      </w:pPr>
      <w:hyperlink r:id="rId11" w:history="1">
        <w:r w:rsidR="00F65F68" w:rsidRPr="00944844">
          <w:rPr>
            <w:rStyle w:val="normaltextrun"/>
            <w:rFonts w:ascii="Arial Nova Light" w:eastAsia="Times New Roman" w:hAnsi="Arial Nova Light"/>
            <w:sz w:val="16"/>
            <w:szCs w:val="16"/>
            <w:lang w:eastAsia="sv-SE" w:bidi="ar-SA"/>
          </w:rPr>
          <w:t>www.engcon.com</w:t>
        </w:r>
      </w:hyperlink>
    </w:p>
    <w:p w14:paraId="52E42C49" w14:textId="77777777" w:rsidR="00F57ECE" w:rsidRPr="00F57ECE" w:rsidRDefault="00F57ECE" w:rsidP="00F57ECE">
      <w:pPr>
        <w:rPr>
          <w:lang w:val="sv-SE"/>
        </w:rPr>
      </w:pPr>
    </w:p>
    <w:p w14:paraId="1683CB29" w14:textId="77777777" w:rsidR="00F57ECE" w:rsidRPr="00F57ECE" w:rsidRDefault="00F57ECE" w:rsidP="00F57ECE">
      <w:pPr>
        <w:rPr>
          <w:lang w:val="sv-SE"/>
        </w:rPr>
      </w:pPr>
    </w:p>
    <w:p w14:paraId="591597D2" w14:textId="77777777" w:rsidR="00F57ECE" w:rsidRPr="00F57ECE" w:rsidRDefault="00F57ECE" w:rsidP="00F57ECE">
      <w:pPr>
        <w:rPr>
          <w:lang w:val="sv-SE"/>
        </w:rPr>
      </w:pPr>
    </w:p>
    <w:p w14:paraId="2C6E2869" w14:textId="77777777" w:rsidR="00F57ECE" w:rsidRPr="00F57ECE" w:rsidRDefault="00F57ECE" w:rsidP="00F57ECE">
      <w:pPr>
        <w:rPr>
          <w:lang w:val="sv-SE"/>
        </w:rPr>
      </w:pPr>
    </w:p>
    <w:p w14:paraId="191104CF" w14:textId="77777777" w:rsidR="00F57ECE" w:rsidRPr="00F57ECE" w:rsidRDefault="00F57ECE" w:rsidP="00F57ECE">
      <w:pPr>
        <w:rPr>
          <w:lang w:val="sv-SE"/>
        </w:rPr>
      </w:pPr>
    </w:p>
    <w:p w14:paraId="3CF249AC" w14:textId="77777777" w:rsidR="00F57ECE" w:rsidRPr="00F57ECE" w:rsidRDefault="00F57ECE" w:rsidP="00F57ECE">
      <w:pPr>
        <w:rPr>
          <w:lang w:val="sv-SE"/>
        </w:rPr>
      </w:pPr>
    </w:p>
    <w:sectPr w:rsidR="00F57ECE" w:rsidRPr="00F57EC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45B0" w14:textId="77777777" w:rsidR="00193F1E" w:rsidRDefault="00193F1E">
      <w:r>
        <w:separator/>
      </w:r>
    </w:p>
  </w:endnote>
  <w:endnote w:type="continuationSeparator" w:id="0">
    <w:p w14:paraId="1E378809" w14:textId="77777777" w:rsidR="00193F1E" w:rsidRDefault="0019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EBBA" w14:textId="77777777" w:rsidR="00193F1E" w:rsidRDefault="00193F1E">
      <w:r>
        <w:separator/>
      </w:r>
    </w:p>
  </w:footnote>
  <w:footnote w:type="continuationSeparator" w:id="0">
    <w:p w14:paraId="5535E982" w14:textId="77777777" w:rsidR="00193F1E" w:rsidRDefault="0019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F2D3A87"/>
    <w:multiLevelType w:val="hybridMultilevel"/>
    <w:tmpl w:val="24C29E6E"/>
    <w:lvl w:ilvl="0" w:tplc="48381FD2">
      <w:numFmt w:val="bullet"/>
      <w:lvlText w:val="+"/>
      <w:lvlJc w:val="left"/>
      <w:pPr>
        <w:ind w:left="720" w:hanging="360"/>
      </w:pPr>
      <w:rPr>
        <w:rFonts w:ascii="Calibri" w:eastAsiaTheme="minorHAns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sv-SE"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77230"/>
    <w:rsid w:val="00080216"/>
    <w:rsid w:val="000811E5"/>
    <w:rsid w:val="00093027"/>
    <w:rsid w:val="00095757"/>
    <w:rsid w:val="000C3201"/>
    <w:rsid w:val="000F7147"/>
    <w:rsid w:val="0010370E"/>
    <w:rsid w:val="00111CB9"/>
    <w:rsid w:val="001768D1"/>
    <w:rsid w:val="001913D4"/>
    <w:rsid w:val="00193F1E"/>
    <w:rsid w:val="002070B6"/>
    <w:rsid w:val="00262951"/>
    <w:rsid w:val="002706DE"/>
    <w:rsid w:val="00295CB5"/>
    <w:rsid w:val="002A3342"/>
    <w:rsid w:val="002B17A9"/>
    <w:rsid w:val="002D269E"/>
    <w:rsid w:val="002E3990"/>
    <w:rsid w:val="0036708B"/>
    <w:rsid w:val="00387FBE"/>
    <w:rsid w:val="00401C2F"/>
    <w:rsid w:val="00411E65"/>
    <w:rsid w:val="004224FA"/>
    <w:rsid w:val="004300AA"/>
    <w:rsid w:val="00441C8F"/>
    <w:rsid w:val="004625C4"/>
    <w:rsid w:val="00475BD7"/>
    <w:rsid w:val="004E20CF"/>
    <w:rsid w:val="00505393"/>
    <w:rsid w:val="0051093B"/>
    <w:rsid w:val="00543A0B"/>
    <w:rsid w:val="00546193"/>
    <w:rsid w:val="00552E3A"/>
    <w:rsid w:val="0058304B"/>
    <w:rsid w:val="00593A39"/>
    <w:rsid w:val="00593FE5"/>
    <w:rsid w:val="00596123"/>
    <w:rsid w:val="005C1715"/>
    <w:rsid w:val="005D76CA"/>
    <w:rsid w:val="00634924"/>
    <w:rsid w:val="006453C6"/>
    <w:rsid w:val="0067278A"/>
    <w:rsid w:val="006949F4"/>
    <w:rsid w:val="00710639"/>
    <w:rsid w:val="00756557"/>
    <w:rsid w:val="007822C1"/>
    <w:rsid w:val="00785E33"/>
    <w:rsid w:val="00810FCD"/>
    <w:rsid w:val="00814CF5"/>
    <w:rsid w:val="00827518"/>
    <w:rsid w:val="0085181A"/>
    <w:rsid w:val="00864815"/>
    <w:rsid w:val="00866F43"/>
    <w:rsid w:val="008A3A88"/>
    <w:rsid w:val="00910385"/>
    <w:rsid w:val="00930546"/>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BF03C7"/>
    <w:rsid w:val="00BF5F6A"/>
    <w:rsid w:val="00C142D1"/>
    <w:rsid w:val="00C529ED"/>
    <w:rsid w:val="00C7170B"/>
    <w:rsid w:val="00C71986"/>
    <w:rsid w:val="00C86DA7"/>
    <w:rsid w:val="00C90356"/>
    <w:rsid w:val="00C965F8"/>
    <w:rsid w:val="00CE0F0C"/>
    <w:rsid w:val="00CE7CE5"/>
    <w:rsid w:val="00D066F6"/>
    <w:rsid w:val="00D1219D"/>
    <w:rsid w:val="00D20B42"/>
    <w:rsid w:val="00D24C1D"/>
    <w:rsid w:val="00D35C62"/>
    <w:rsid w:val="00DA1F90"/>
    <w:rsid w:val="00DC38F1"/>
    <w:rsid w:val="00DE2AA9"/>
    <w:rsid w:val="00E04B11"/>
    <w:rsid w:val="00E075AE"/>
    <w:rsid w:val="00E16CE1"/>
    <w:rsid w:val="00E24E0E"/>
    <w:rsid w:val="00E42965"/>
    <w:rsid w:val="00E56621"/>
    <w:rsid w:val="00E6333C"/>
    <w:rsid w:val="00E83F55"/>
    <w:rsid w:val="00E85A9E"/>
    <w:rsid w:val="00E86ABC"/>
    <w:rsid w:val="00EC1A22"/>
    <w:rsid w:val="00F53DC1"/>
    <w:rsid w:val="00F57ECE"/>
    <w:rsid w:val="00F62AEB"/>
    <w:rsid w:val="00F65F68"/>
    <w:rsid w:val="00F84CB8"/>
    <w:rsid w:val="00FA0F5E"/>
    <w:rsid w:val="00FB10C8"/>
    <w:rsid w:val="00FB67DC"/>
    <w:rsid w:val="00FE1B58"/>
    <w:rsid w:val="00FF42F7"/>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01293723">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30919590">
      <w:bodyDiv w:val="1"/>
      <w:marLeft w:val="0"/>
      <w:marRight w:val="0"/>
      <w:marTop w:val="0"/>
      <w:marBottom w:val="0"/>
      <w:divBdr>
        <w:top w:val="none" w:sz="0" w:space="0" w:color="auto"/>
        <w:left w:val="none" w:sz="0" w:space="0" w:color="auto"/>
        <w:bottom w:val="none" w:sz="0" w:space="0" w:color="auto"/>
        <w:right w:val="none" w:sz="0" w:space="0" w:color="auto"/>
      </w:divBdr>
    </w:div>
    <w:div w:id="546528330">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632635995">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30870007">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48555638">
      <w:bodyDiv w:val="1"/>
      <w:marLeft w:val="0"/>
      <w:marRight w:val="0"/>
      <w:marTop w:val="0"/>
      <w:marBottom w:val="0"/>
      <w:divBdr>
        <w:top w:val="none" w:sz="0" w:space="0" w:color="auto"/>
        <w:left w:val="none" w:sz="0" w:space="0" w:color="auto"/>
        <w:bottom w:val="none" w:sz="0" w:space="0" w:color="auto"/>
        <w:right w:val="none" w:sz="0" w:space="0" w:color="auto"/>
      </w:divBdr>
    </w:div>
    <w:div w:id="2051031731">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f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8BFF4-0DC1-4D2A-800D-C5F530298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F8587-262B-488B-8601-BE8DEC8D0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11</TotalTime>
  <Pages>2</Pages>
  <Words>715</Words>
  <Characters>3791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4498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20</cp:revision>
  <dcterms:created xsi:type="dcterms:W3CDTF">2021-06-01T10:21:00Z</dcterms:created>
  <dcterms:modified xsi:type="dcterms:W3CDTF">2022-03-28T08:43:00Z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1100</vt:r8>
  </property>
</Properties>
</file>