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0C98A" w14:textId="08B7DEF6" w:rsidR="00F35E78" w:rsidRPr="001B4918" w:rsidRDefault="00E8072E" w:rsidP="000D6FAC">
      <w:pPr>
        <w:ind w:right="-2"/>
        <w:jc w:val="both"/>
        <w:rPr>
          <w:rFonts w:cs="Arial"/>
          <w:b/>
          <w:color w:val="1A1918" w:themeColor="text1"/>
          <w:sz w:val="22"/>
          <w:szCs w:val="18"/>
          <w:lang w:val="en-US"/>
        </w:rPr>
      </w:pPr>
      <w:r w:rsidRPr="001B4918">
        <w:rPr>
          <w:noProof/>
          <w:color w:val="1A1918" w:themeColor="text1"/>
        </w:rPr>
        <w:drawing>
          <wp:anchor distT="0" distB="0" distL="114300" distR="114300" simplePos="0" relativeHeight="251661312" behindDoc="1" locked="1" layoutInCell="1" allowOverlap="1" wp14:anchorId="204AED7D" wp14:editId="47AEBA08">
            <wp:simplePos x="0" y="0"/>
            <wp:positionH relativeFrom="column">
              <wp:posOffset>255270</wp:posOffset>
            </wp:positionH>
            <wp:positionV relativeFrom="page">
              <wp:posOffset>1785620</wp:posOffset>
            </wp:positionV>
            <wp:extent cx="931545" cy="572135"/>
            <wp:effectExtent l="0" t="0" r="0" b="0"/>
            <wp:wrapNone/>
            <wp:docPr id="79" name="Immagine 7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11"/>
                    <a:stretch>
                      <a:fillRect/>
                    </a:stretch>
                  </pic:blipFill>
                  <pic:spPr>
                    <a:xfrm>
                      <a:off x="0" y="0"/>
                      <a:ext cx="931545" cy="572135"/>
                    </a:xfrm>
                    <a:prstGeom prst="rect">
                      <a:avLst/>
                    </a:prstGeom>
                  </pic:spPr>
                </pic:pic>
              </a:graphicData>
            </a:graphic>
            <wp14:sizeRelH relativeFrom="margin">
              <wp14:pctWidth>0</wp14:pctWidth>
            </wp14:sizeRelH>
            <wp14:sizeRelV relativeFrom="margin">
              <wp14:pctHeight>0</wp14:pctHeight>
            </wp14:sizeRelV>
          </wp:anchor>
        </w:drawing>
      </w:r>
    </w:p>
    <w:p w14:paraId="0D3DD828" w14:textId="25C03656" w:rsidR="00F35E78" w:rsidRDefault="00F35E78" w:rsidP="00F301D0">
      <w:pPr>
        <w:jc w:val="both"/>
        <w:rPr>
          <w:rFonts w:cs="Arial"/>
          <w:b/>
          <w:color w:val="1A1918" w:themeColor="text1"/>
          <w:sz w:val="22"/>
          <w:szCs w:val="18"/>
          <w:lang w:val="en-US"/>
        </w:rPr>
      </w:pPr>
    </w:p>
    <w:p w14:paraId="4AD4DB25" w14:textId="77777777" w:rsidR="00F301D0" w:rsidRPr="00F301D0" w:rsidRDefault="00F301D0" w:rsidP="00F301D0">
      <w:pPr>
        <w:jc w:val="both"/>
        <w:rPr>
          <w:rFonts w:cs="Arial"/>
          <w:b/>
          <w:bCs/>
          <w:sz w:val="28"/>
          <w:szCs w:val="28"/>
          <w:lang w:val="en-US"/>
        </w:rPr>
      </w:pPr>
      <w:bookmarkStart w:id="0" w:name="_Hlk143680434"/>
      <w:bookmarkStart w:id="1" w:name="_Hlk514418104"/>
      <w:r w:rsidRPr="00F301D0">
        <w:rPr>
          <w:rFonts w:cs="Arial"/>
          <w:b/>
          <w:bCs/>
          <w:sz w:val="28"/>
          <w:szCs w:val="28"/>
          <w:lang w:val="en-US"/>
        </w:rPr>
        <w:t>STREETWAY ELEC: a complementary solution for emission-free city transport</w:t>
      </w:r>
      <w:bookmarkEnd w:id="0"/>
    </w:p>
    <w:p w14:paraId="62E7FA20" w14:textId="77777777" w:rsidR="00F301D0" w:rsidRPr="00F301D0" w:rsidRDefault="00F301D0" w:rsidP="00F301D0">
      <w:pPr>
        <w:pStyle w:val="01TESTO"/>
        <w:tabs>
          <w:tab w:val="left" w:pos="7830"/>
        </w:tabs>
        <w:ind w:right="675"/>
        <w:jc w:val="both"/>
        <w:rPr>
          <w:rFonts w:cs="Arial"/>
          <w:color w:val="auto"/>
          <w:sz w:val="22"/>
          <w:szCs w:val="22"/>
          <w:lang w:val="en-GB"/>
        </w:rPr>
      </w:pPr>
    </w:p>
    <w:p w14:paraId="78738CBE" w14:textId="77777777" w:rsidR="00F301D0" w:rsidRPr="00F301D0" w:rsidRDefault="00F301D0" w:rsidP="00F301D0">
      <w:pPr>
        <w:pStyle w:val="01TESTO"/>
        <w:tabs>
          <w:tab w:val="left" w:pos="7830"/>
        </w:tabs>
        <w:ind w:right="675"/>
        <w:jc w:val="both"/>
        <w:rPr>
          <w:rFonts w:cs="Arial"/>
          <w:color w:val="auto"/>
          <w:sz w:val="22"/>
          <w:szCs w:val="22"/>
          <w:lang w:val="en-GB"/>
        </w:rPr>
      </w:pPr>
    </w:p>
    <w:p w14:paraId="03EB3D2E" w14:textId="77777777" w:rsidR="00F301D0" w:rsidRPr="00F301D0" w:rsidRDefault="00F301D0" w:rsidP="00F301D0">
      <w:pPr>
        <w:jc w:val="both"/>
        <w:rPr>
          <w:rFonts w:cs="Arial"/>
          <w:i/>
          <w:iCs/>
          <w:sz w:val="22"/>
          <w:szCs w:val="22"/>
          <w:lang w:val="en-GB"/>
        </w:rPr>
      </w:pPr>
      <w:r w:rsidRPr="00F301D0">
        <w:rPr>
          <w:rFonts w:cs="Arial"/>
          <w:i/>
          <w:iCs/>
          <w:sz w:val="22"/>
          <w:szCs w:val="22"/>
          <w:lang w:val="en-GB"/>
        </w:rPr>
        <w:t>With the STREETWAY ELEC, IVECO BUS extends its offer</w:t>
      </w:r>
      <w:r w:rsidRPr="00F301D0">
        <w:rPr>
          <w:rFonts w:cs="Arial"/>
          <w:i/>
          <w:iCs/>
          <w:sz w:val="22"/>
          <w:szCs w:val="22"/>
          <w:lang w:val="cs-CZ"/>
        </w:rPr>
        <w:t xml:space="preserve"> </w:t>
      </w:r>
      <w:r w:rsidRPr="00F301D0">
        <w:rPr>
          <w:rFonts w:cs="Arial"/>
          <w:i/>
          <w:iCs/>
          <w:sz w:val="22"/>
          <w:szCs w:val="22"/>
          <w:lang w:val="en-GB"/>
        </w:rPr>
        <w:t>for</w:t>
      </w:r>
      <w:r w:rsidRPr="00F301D0">
        <w:rPr>
          <w:rFonts w:cs="Arial"/>
          <w:i/>
          <w:iCs/>
          <w:sz w:val="22"/>
          <w:szCs w:val="22"/>
          <w:lang w:val="cs-CZ"/>
        </w:rPr>
        <w:t xml:space="preserve"> </w:t>
      </w:r>
      <w:r w:rsidRPr="00F301D0">
        <w:rPr>
          <w:rFonts w:cs="Arial"/>
          <w:i/>
          <w:iCs/>
          <w:sz w:val="22"/>
          <w:szCs w:val="22"/>
          <w:lang w:val="en-GB"/>
        </w:rPr>
        <w:t xml:space="preserve">zero-emission mobility to meet the different requirements of targeted markets in Central, Eastern and Southern Europe, Africa, the Middle </w:t>
      </w:r>
      <w:proofErr w:type="gramStart"/>
      <w:r w:rsidRPr="00F301D0">
        <w:rPr>
          <w:rFonts w:cs="Arial"/>
          <w:i/>
          <w:iCs/>
          <w:sz w:val="22"/>
          <w:szCs w:val="22"/>
          <w:lang w:val="en-GB"/>
        </w:rPr>
        <w:t>East</w:t>
      </w:r>
      <w:proofErr w:type="gramEnd"/>
      <w:r w:rsidRPr="00F301D0">
        <w:rPr>
          <w:rFonts w:cs="Arial"/>
          <w:i/>
          <w:iCs/>
          <w:sz w:val="22"/>
          <w:szCs w:val="22"/>
          <w:lang w:val="en-GB"/>
        </w:rPr>
        <w:t xml:space="preserve"> and Asia. </w:t>
      </w:r>
      <w:r w:rsidRPr="00F301D0">
        <w:rPr>
          <w:rFonts w:cs="Arial"/>
          <w:i/>
          <w:iCs/>
          <w:sz w:val="22"/>
          <w:szCs w:val="22"/>
          <w:lang w:val="en-US"/>
        </w:rPr>
        <w:t>Silent</w:t>
      </w:r>
      <w:r w:rsidRPr="00F301D0">
        <w:rPr>
          <w:rFonts w:cs="Arial"/>
          <w:sz w:val="22"/>
          <w:szCs w:val="22"/>
          <w:lang w:val="en-US"/>
        </w:rPr>
        <w:t xml:space="preserve"> </w:t>
      </w:r>
      <w:r w:rsidRPr="00F301D0">
        <w:rPr>
          <w:rFonts w:cs="Arial"/>
          <w:i/>
          <w:iCs/>
          <w:sz w:val="22"/>
          <w:szCs w:val="22"/>
          <w:lang w:val="en-GB"/>
        </w:rPr>
        <w:t>and emission-free, the STREETWAY ELEC offers:</w:t>
      </w:r>
    </w:p>
    <w:p w14:paraId="7296AD67" w14:textId="77777777" w:rsidR="00F301D0" w:rsidRPr="00F301D0" w:rsidRDefault="00F301D0" w:rsidP="00F301D0">
      <w:pPr>
        <w:jc w:val="both"/>
        <w:rPr>
          <w:rFonts w:cs="Arial"/>
          <w:i/>
          <w:iCs/>
          <w:sz w:val="22"/>
          <w:szCs w:val="22"/>
          <w:lang w:val="en-GB"/>
        </w:rPr>
      </w:pPr>
    </w:p>
    <w:p w14:paraId="19874241" w14:textId="77777777" w:rsidR="00F301D0" w:rsidRPr="00F301D0" w:rsidRDefault="00F301D0" w:rsidP="00F301D0">
      <w:pPr>
        <w:pStyle w:val="Paragraphedeliste"/>
        <w:numPr>
          <w:ilvl w:val="0"/>
          <w:numId w:val="8"/>
        </w:numPr>
        <w:rPr>
          <w:rFonts w:cs="Arial"/>
          <w:i/>
          <w:iCs/>
          <w:color w:val="auto"/>
          <w:sz w:val="22"/>
          <w:szCs w:val="22"/>
          <w:lang w:val="en-GB"/>
        </w:rPr>
      </w:pPr>
      <w:r w:rsidRPr="00F301D0">
        <w:rPr>
          <w:rFonts w:cs="Arial"/>
          <w:i/>
          <w:iCs/>
          <w:color w:val="auto"/>
          <w:sz w:val="22"/>
          <w:szCs w:val="22"/>
          <w:lang w:val="en-GB"/>
        </w:rPr>
        <w:t xml:space="preserve">The same </w:t>
      </w:r>
      <w:r w:rsidRPr="00F301D0">
        <w:rPr>
          <w:rFonts w:cs="Arial"/>
          <w:i/>
          <w:iCs/>
          <w:color w:val="auto"/>
          <w:sz w:val="22"/>
          <w:szCs w:val="22"/>
          <w:lang w:val="en-US"/>
        </w:rPr>
        <w:t>modular battery concept</w:t>
      </w:r>
      <w:r w:rsidRPr="00F301D0">
        <w:rPr>
          <w:rFonts w:cs="Arial"/>
          <w:i/>
          <w:iCs/>
          <w:color w:val="auto"/>
          <w:sz w:val="22"/>
          <w:szCs w:val="22"/>
          <w:lang w:val="en-GB"/>
        </w:rPr>
        <w:t xml:space="preserve"> as other full electric IVECO BUS models.</w:t>
      </w:r>
    </w:p>
    <w:p w14:paraId="75057893" w14:textId="77777777" w:rsidR="00F301D0" w:rsidRPr="00F301D0" w:rsidRDefault="00F301D0" w:rsidP="00F301D0">
      <w:pPr>
        <w:pStyle w:val="Paragraphedeliste"/>
        <w:numPr>
          <w:ilvl w:val="0"/>
          <w:numId w:val="8"/>
        </w:numPr>
        <w:rPr>
          <w:rFonts w:cs="Arial"/>
          <w:i/>
          <w:iCs/>
          <w:color w:val="auto"/>
          <w:sz w:val="22"/>
          <w:szCs w:val="22"/>
          <w:lang w:val="en-GB"/>
        </w:rPr>
      </w:pPr>
      <w:r w:rsidRPr="00F301D0">
        <w:rPr>
          <w:rFonts w:cs="Arial"/>
          <w:i/>
          <w:iCs/>
          <w:color w:val="auto"/>
          <w:sz w:val="22"/>
          <w:szCs w:val="22"/>
          <w:lang w:val="en-GB"/>
        </w:rPr>
        <w:t>Compliance with the most widespread European product and safety standards.</w:t>
      </w:r>
    </w:p>
    <w:p w14:paraId="6DEF8BBF" w14:textId="77777777" w:rsidR="00F301D0" w:rsidRPr="00F301D0" w:rsidRDefault="00F301D0" w:rsidP="00F301D0">
      <w:pPr>
        <w:rPr>
          <w:rFonts w:cs="Arial"/>
          <w:sz w:val="22"/>
          <w:szCs w:val="22"/>
          <w:lang w:val="en-GB"/>
        </w:rPr>
      </w:pPr>
    </w:p>
    <w:p w14:paraId="19D11168" w14:textId="77777777" w:rsidR="00F301D0" w:rsidRPr="00F301D0" w:rsidRDefault="00F301D0" w:rsidP="00F301D0">
      <w:pPr>
        <w:rPr>
          <w:rFonts w:cs="Arial"/>
          <w:sz w:val="22"/>
          <w:szCs w:val="22"/>
          <w:lang w:val="en-GB"/>
        </w:rPr>
      </w:pPr>
    </w:p>
    <w:p w14:paraId="04956F5E" w14:textId="77777777" w:rsidR="00F301D0" w:rsidRPr="00F301D0" w:rsidRDefault="00F301D0" w:rsidP="00F301D0">
      <w:pPr>
        <w:rPr>
          <w:rFonts w:cs="Arial"/>
          <w:sz w:val="22"/>
          <w:szCs w:val="22"/>
          <w:lang w:val="en-US"/>
        </w:rPr>
      </w:pPr>
      <w:proofErr w:type="spellStart"/>
      <w:r w:rsidRPr="00F301D0">
        <w:rPr>
          <w:rFonts w:cs="Arial"/>
          <w:sz w:val="22"/>
          <w:szCs w:val="22"/>
          <w:lang w:val="en-US"/>
        </w:rPr>
        <w:t>Vénissieux</w:t>
      </w:r>
      <w:proofErr w:type="spellEnd"/>
      <w:r w:rsidRPr="00F301D0">
        <w:rPr>
          <w:rFonts w:cs="Arial"/>
          <w:sz w:val="22"/>
          <w:szCs w:val="22"/>
          <w:lang w:val="en-US"/>
        </w:rPr>
        <w:t>, 6 October 2023</w:t>
      </w:r>
    </w:p>
    <w:p w14:paraId="73DE1F8B" w14:textId="77777777" w:rsidR="00F301D0" w:rsidRPr="00F301D0" w:rsidRDefault="00F301D0" w:rsidP="00F301D0">
      <w:pPr>
        <w:rPr>
          <w:rFonts w:cs="Arial"/>
          <w:b/>
          <w:bCs/>
          <w:sz w:val="22"/>
          <w:szCs w:val="22"/>
          <w:lang w:val="en-US"/>
        </w:rPr>
      </w:pPr>
    </w:p>
    <w:p w14:paraId="2B6D12C1" w14:textId="77777777" w:rsidR="00F301D0" w:rsidRPr="00F301D0" w:rsidRDefault="00F301D0" w:rsidP="00F301D0">
      <w:pPr>
        <w:jc w:val="both"/>
        <w:rPr>
          <w:rFonts w:cs="Arial"/>
          <w:sz w:val="22"/>
          <w:szCs w:val="22"/>
          <w:lang w:val="en-US"/>
        </w:rPr>
      </w:pPr>
      <w:r w:rsidRPr="00F301D0">
        <w:rPr>
          <w:rFonts w:cs="Arial"/>
          <w:sz w:val="22"/>
          <w:szCs w:val="22"/>
          <w:lang w:val="en-US"/>
        </w:rPr>
        <w:t xml:space="preserve">The full electric </w:t>
      </w:r>
      <w:r w:rsidRPr="00F301D0">
        <w:rPr>
          <w:rFonts w:cs="Arial"/>
          <w:b/>
          <w:bCs/>
          <w:sz w:val="22"/>
          <w:szCs w:val="22"/>
          <w:lang w:val="en-US"/>
        </w:rPr>
        <w:t>STREETWAY ELEC</w:t>
      </w:r>
      <w:r w:rsidRPr="00F301D0">
        <w:rPr>
          <w:rFonts w:cs="Arial"/>
          <w:sz w:val="22"/>
          <w:szCs w:val="22"/>
          <w:lang w:val="en-US"/>
        </w:rPr>
        <w:t xml:space="preserve"> benefits from the robustness and efficiency characteristics of the STREETWAY models. </w:t>
      </w:r>
    </w:p>
    <w:p w14:paraId="12754850" w14:textId="77777777" w:rsidR="00F301D0" w:rsidRPr="00F301D0" w:rsidRDefault="00F301D0" w:rsidP="00F301D0">
      <w:pPr>
        <w:jc w:val="both"/>
        <w:rPr>
          <w:rFonts w:cs="Arial"/>
          <w:sz w:val="22"/>
          <w:szCs w:val="22"/>
          <w:lang w:val="en-US"/>
        </w:rPr>
      </w:pPr>
    </w:p>
    <w:p w14:paraId="3863E281" w14:textId="3B4F7E0D" w:rsidR="00F301D0" w:rsidRPr="00F301D0" w:rsidRDefault="00F301D0" w:rsidP="00F301D0">
      <w:pPr>
        <w:widowControl w:val="0"/>
        <w:tabs>
          <w:tab w:val="num" w:pos="720"/>
        </w:tabs>
        <w:jc w:val="both"/>
        <w:rPr>
          <w:rFonts w:cs="Arial"/>
          <w:sz w:val="22"/>
          <w:szCs w:val="22"/>
          <w:lang w:val="en-US"/>
        </w:rPr>
      </w:pPr>
      <w:r w:rsidRPr="00F301D0">
        <w:rPr>
          <w:rFonts w:cs="Arial"/>
          <w:sz w:val="22"/>
          <w:szCs w:val="22"/>
          <w:lang w:val="en-US"/>
        </w:rPr>
        <w:t xml:space="preserve">The </w:t>
      </w:r>
      <w:r w:rsidRPr="00F301D0">
        <w:rPr>
          <w:rFonts w:cs="Arial"/>
          <w:b/>
          <w:bCs/>
          <w:sz w:val="22"/>
          <w:szCs w:val="22"/>
          <w:lang w:val="en-US"/>
        </w:rPr>
        <w:t>STREETWAY ELEC</w:t>
      </w:r>
      <w:r w:rsidRPr="00F301D0">
        <w:rPr>
          <w:rFonts w:cs="Arial"/>
          <w:sz w:val="22"/>
          <w:szCs w:val="22"/>
          <w:lang w:val="en-US"/>
        </w:rPr>
        <w:t xml:space="preserve"> is a low-floor city bus, available in a 12-metre-long version. It is equipped with a 310-kW VOITH electric motor and, like the entire IVECO BUS electromobility offering, benefits from the latest NMC Li-ion battery technology assembled by FPT</w:t>
      </w:r>
      <w:r w:rsidR="00133FD8">
        <w:rPr>
          <w:rFonts w:cs="Arial"/>
          <w:sz w:val="22"/>
          <w:szCs w:val="22"/>
          <w:lang w:val="en-US"/>
        </w:rPr>
        <w:t xml:space="preserve"> Industrial</w:t>
      </w:r>
      <w:r w:rsidRPr="00F301D0">
        <w:rPr>
          <w:rFonts w:cs="Arial"/>
          <w:sz w:val="22"/>
          <w:szCs w:val="22"/>
          <w:lang w:val="en-US"/>
        </w:rPr>
        <w:t>.</w:t>
      </w:r>
    </w:p>
    <w:p w14:paraId="6AF5469A" w14:textId="77777777" w:rsidR="00F301D0" w:rsidRPr="00F301D0" w:rsidRDefault="00F301D0" w:rsidP="00F301D0">
      <w:pPr>
        <w:widowControl w:val="0"/>
        <w:tabs>
          <w:tab w:val="num" w:pos="720"/>
        </w:tabs>
        <w:jc w:val="both"/>
        <w:rPr>
          <w:rFonts w:cs="Arial"/>
          <w:sz w:val="22"/>
          <w:szCs w:val="22"/>
          <w:lang w:val="en-US"/>
        </w:rPr>
      </w:pPr>
    </w:p>
    <w:p w14:paraId="5EA276AF" w14:textId="77777777" w:rsidR="00F301D0" w:rsidRPr="00F301D0" w:rsidRDefault="00F301D0" w:rsidP="00F301D0">
      <w:pPr>
        <w:widowControl w:val="0"/>
        <w:tabs>
          <w:tab w:val="num" w:pos="720"/>
        </w:tabs>
        <w:jc w:val="both"/>
        <w:rPr>
          <w:rFonts w:cs="Arial"/>
          <w:sz w:val="22"/>
          <w:szCs w:val="22"/>
          <w:lang w:val="en-US"/>
        </w:rPr>
      </w:pPr>
      <w:r w:rsidRPr="00F301D0">
        <w:rPr>
          <w:rFonts w:cs="Arial"/>
          <w:sz w:val="22"/>
          <w:szCs w:val="22"/>
          <w:lang w:val="en-US"/>
        </w:rPr>
        <w:t>This modular energy storage architecture offers a choice of combinations of 5, 6 or 7 battery packs distributed between the roof and the rear of the vehicle to deliver an overall 346 kWh, 416 kWh and 485 kWh respectively. The extended battery capacity enables a range of up to 400 km to comply with the most demanding missions and customer expectations.</w:t>
      </w:r>
    </w:p>
    <w:p w14:paraId="19AFF16A" w14:textId="77777777" w:rsidR="00F301D0" w:rsidRPr="00F301D0" w:rsidRDefault="00F301D0" w:rsidP="00F301D0">
      <w:pPr>
        <w:widowControl w:val="0"/>
        <w:tabs>
          <w:tab w:val="num" w:pos="720"/>
        </w:tabs>
        <w:jc w:val="both"/>
        <w:rPr>
          <w:rFonts w:cs="Arial"/>
          <w:sz w:val="22"/>
          <w:szCs w:val="22"/>
          <w:highlight w:val="yellow"/>
          <w:lang w:val="en-US"/>
        </w:rPr>
      </w:pPr>
    </w:p>
    <w:p w14:paraId="0DCD412F" w14:textId="77777777" w:rsidR="00F301D0" w:rsidRPr="00F301D0" w:rsidRDefault="00F301D0" w:rsidP="00F301D0">
      <w:pPr>
        <w:widowControl w:val="0"/>
        <w:tabs>
          <w:tab w:val="num" w:pos="720"/>
        </w:tabs>
        <w:jc w:val="both"/>
        <w:rPr>
          <w:rFonts w:cs="Arial"/>
          <w:sz w:val="22"/>
          <w:szCs w:val="22"/>
          <w:lang w:val="en-US"/>
        </w:rPr>
      </w:pPr>
      <w:r w:rsidRPr="00F301D0">
        <w:rPr>
          <w:rFonts w:cs="Arial"/>
          <w:sz w:val="22"/>
          <w:szCs w:val="22"/>
          <w:lang w:val="en-US"/>
        </w:rPr>
        <w:t>It is designed for all-day use with night-time recharging at the depot using COMBO 2 CSS plug-in (duration: up to 5 hours depending on the charging system capacity, max 150 kW).</w:t>
      </w:r>
    </w:p>
    <w:p w14:paraId="164A5B1A" w14:textId="77777777" w:rsidR="00F301D0" w:rsidRPr="00F301D0" w:rsidRDefault="00F301D0" w:rsidP="00F301D0">
      <w:pPr>
        <w:widowControl w:val="0"/>
        <w:tabs>
          <w:tab w:val="num" w:pos="720"/>
        </w:tabs>
        <w:jc w:val="both"/>
        <w:rPr>
          <w:rFonts w:cs="Arial"/>
          <w:sz w:val="22"/>
          <w:szCs w:val="22"/>
          <w:lang w:val="en-US"/>
        </w:rPr>
      </w:pPr>
    </w:p>
    <w:p w14:paraId="3D95C2AC" w14:textId="0374E71C" w:rsidR="00F301D0" w:rsidRPr="00F301D0" w:rsidRDefault="00F301D0" w:rsidP="00F301D0">
      <w:pPr>
        <w:jc w:val="both"/>
        <w:rPr>
          <w:rFonts w:cs="Arial"/>
          <w:sz w:val="22"/>
          <w:szCs w:val="22"/>
          <w:lang w:val="en-US"/>
        </w:rPr>
      </w:pPr>
      <w:r w:rsidRPr="00F301D0">
        <w:rPr>
          <w:rFonts w:cs="Arial"/>
          <w:sz w:val="22"/>
          <w:szCs w:val="22"/>
          <w:lang w:val="en-US"/>
        </w:rPr>
        <w:t xml:space="preserve">The </w:t>
      </w:r>
      <w:r w:rsidRPr="00F301D0">
        <w:rPr>
          <w:rFonts w:cs="Arial"/>
          <w:b/>
          <w:bCs/>
          <w:sz w:val="22"/>
          <w:szCs w:val="22"/>
          <w:lang w:val="en-US"/>
        </w:rPr>
        <w:t>STREETWAY ELEC</w:t>
      </w:r>
      <w:r w:rsidRPr="00F301D0">
        <w:rPr>
          <w:rFonts w:cs="Arial"/>
          <w:sz w:val="22"/>
          <w:szCs w:val="22"/>
          <w:lang w:val="en-US"/>
        </w:rPr>
        <w:t xml:space="preserve"> is available with a choice of two or three access doors and can accommodate more than 90 passengers. The passengers’ accessibility has been improved, offering a new 5-seat area in the rear section of the vehicle.</w:t>
      </w:r>
    </w:p>
    <w:p w14:paraId="7F8700BB" w14:textId="77777777" w:rsidR="00BE7BC1" w:rsidRDefault="00BE7BC1" w:rsidP="00597D84">
      <w:pPr>
        <w:spacing w:line="276" w:lineRule="auto"/>
        <w:jc w:val="both"/>
        <w:rPr>
          <w:rFonts w:cs="Arial"/>
          <w:b/>
          <w:bCs/>
          <w:color w:val="0092CB" w:themeColor="accent1"/>
          <w:sz w:val="22"/>
          <w:szCs w:val="22"/>
          <w:lang w:val="en-US"/>
        </w:rPr>
      </w:pPr>
    </w:p>
    <w:p w14:paraId="4984E842" w14:textId="1767ADE6" w:rsidR="00597D84" w:rsidRPr="00003689" w:rsidRDefault="00597D84" w:rsidP="00597D84">
      <w:pPr>
        <w:spacing w:line="276" w:lineRule="auto"/>
        <w:jc w:val="both"/>
        <w:rPr>
          <w:rFonts w:cs="Arial"/>
          <w:b/>
          <w:bCs/>
          <w:color w:val="0092CB" w:themeColor="accent1"/>
          <w:sz w:val="22"/>
          <w:szCs w:val="22"/>
          <w:lang w:val="en-US"/>
        </w:rPr>
      </w:pPr>
      <w:r w:rsidRPr="00003689">
        <w:rPr>
          <w:rFonts w:cs="Arial"/>
          <w:b/>
          <w:bCs/>
          <w:color w:val="0092CB" w:themeColor="accent1"/>
          <w:sz w:val="22"/>
          <w:szCs w:val="22"/>
          <w:lang w:val="en-US"/>
        </w:rPr>
        <w:lastRenderedPageBreak/>
        <w:t>IVECO</w:t>
      </w:r>
    </w:p>
    <w:p w14:paraId="6028608F" w14:textId="77777777" w:rsidR="0050208F" w:rsidRPr="009A7226" w:rsidRDefault="0050208F" w:rsidP="0050208F">
      <w:pPr>
        <w:spacing w:line="360" w:lineRule="auto"/>
        <w:jc w:val="both"/>
        <w:rPr>
          <w:rFonts w:cs="Arial"/>
          <w:b/>
          <w:bCs/>
          <w:color w:val="1A1918" w:themeColor="text1"/>
          <w:sz w:val="22"/>
          <w:szCs w:val="22"/>
          <w:lang w:val="en-US"/>
        </w:rPr>
      </w:pPr>
    </w:p>
    <w:p w14:paraId="080D33B5" w14:textId="45132BD1" w:rsidR="0050208F" w:rsidRPr="00003689" w:rsidRDefault="0050208F" w:rsidP="0050208F">
      <w:pPr>
        <w:spacing w:line="360" w:lineRule="auto"/>
        <w:jc w:val="both"/>
        <w:rPr>
          <w:rFonts w:cs="Arial"/>
          <w:color w:val="auto"/>
          <w:sz w:val="16"/>
          <w:szCs w:val="16"/>
          <w:lang w:val="en-US" w:eastAsia="en-US"/>
        </w:rPr>
      </w:pPr>
      <w:bookmarkStart w:id="2" w:name="_Hlk92102312"/>
      <w:r w:rsidRPr="00003689">
        <w:rPr>
          <w:rFonts w:cs="Arial"/>
          <w:i/>
          <w:iCs/>
          <w:sz w:val="16"/>
          <w:szCs w:val="16"/>
          <w:lang w:val="en-US"/>
        </w:rPr>
        <w:t>IVECO BUS is a brand of Iveco Group N.V.</w:t>
      </w:r>
      <w:r w:rsidR="00EF6DB3" w:rsidRPr="003E3BF9">
        <w:rPr>
          <w:rFonts w:cs="Arial"/>
          <w:i/>
          <w:sz w:val="16"/>
          <w:szCs w:val="16"/>
          <w:lang w:val="en-US"/>
        </w:rPr>
        <w:t xml:space="preserve"> (</w:t>
      </w:r>
      <w:r w:rsidR="003E3BF9">
        <w:rPr>
          <w:rFonts w:cs="Arial"/>
          <w:i/>
          <w:sz w:val="16"/>
          <w:szCs w:val="16"/>
          <w:lang w:val="en-US"/>
        </w:rPr>
        <w:t>EX</w:t>
      </w:r>
      <w:r w:rsidR="00EF6DB3" w:rsidRPr="003E3BF9">
        <w:rPr>
          <w:rFonts w:cs="Arial"/>
          <w:i/>
          <w:sz w:val="16"/>
          <w:szCs w:val="16"/>
          <w:lang w:val="en-US"/>
        </w:rPr>
        <w:t>M: IVG)</w:t>
      </w:r>
      <w:r w:rsidRPr="00003689">
        <w:rPr>
          <w:rFonts w:cs="Arial"/>
          <w:i/>
          <w:iCs/>
          <w:sz w:val="16"/>
          <w:szCs w:val="16"/>
          <w:lang w:val="en-US"/>
        </w:rPr>
        <w:t xml:space="preserve">, a global leader in commercial and specialty vehicles, powertrain, and financial services, listed on the </w:t>
      </w:r>
      <w:proofErr w:type="spellStart"/>
      <w:r w:rsidRPr="00003689">
        <w:rPr>
          <w:rFonts w:cs="Arial"/>
          <w:i/>
          <w:iCs/>
          <w:sz w:val="16"/>
          <w:szCs w:val="16"/>
          <w:lang w:val="en-US"/>
        </w:rPr>
        <w:t>Borsa</w:t>
      </w:r>
      <w:proofErr w:type="spellEnd"/>
      <w:r w:rsidRPr="00003689">
        <w:rPr>
          <w:rFonts w:cs="Arial"/>
          <w:i/>
          <w:iCs/>
          <w:sz w:val="16"/>
          <w:szCs w:val="16"/>
          <w:lang w:val="en-US"/>
        </w:rPr>
        <w:t xml:space="preserve"> </w:t>
      </w:r>
      <w:proofErr w:type="spellStart"/>
      <w:r w:rsidRPr="00003689">
        <w:rPr>
          <w:rFonts w:cs="Arial"/>
          <w:i/>
          <w:iCs/>
          <w:sz w:val="16"/>
          <w:szCs w:val="16"/>
          <w:lang w:val="en-US"/>
        </w:rPr>
        <w:t>Italiana</w:t>
      </w:r>
      <w:proofErr w:type="spellEnd"/>
      <w:r w:rsidRPr="00003689">
        <w:rPr>
          <w:rFonts w:cs="Arial"/>
          <w:i/>
          <w:iCs/>
          <w:sz w:val="16"/>
          <w:szCs w:val="16"/>
          <w:lang w:val="en-US"/>
        </w:rPr>
        <w:t xml:space="preserve"> in Milan. </w:t>
      </w:r>
    </w:p>
    <w:p w14:paraId="7D854D7D"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7DFAB116"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With a worldwide presence and a leading position in Europe in sustainable public transport, IVECO BUS supports public and private operators in all their missions, with an offer of global mobility solutions available in different energies, such as electric or powered by compressed natural gas compatible with biomethane.</w:t>
      </w:r>
    </w:p>
    <w:p w14:paraId="1568A2CA"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A39D45B"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overall offer includes:</w:t>
      </w:r>
    </w:p>
    <w:p w14:paraId="4794910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school, intercity and tourism </w:t>
      </w:r>
      <w:proofErr w:type="gramStart"/>
      <w:r w:rsidRPr="00003689">
        <w:rPr>
          <w:rFonts w:cs="Arial"/>
          <w:i/>
          <w:iCs/>
          <w:sz w:val="16"/>
          <w:szCs w:val="16"/>
          <w:lang w:val="en-US"/>
        </w:rPr>
        <w:t>coaches;</w:t>
      </w:r>
      <w:proofErr w:type="gramEnd"/>
    </w:p>
    <w:p w14:paraId="298BCD6C"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standard and articulated city buses, including BRT dedicated versions; city </w:t>
      </w:r>
      <w:proofErr w:type="spellStart"/>
      <w:r w:rsidRPr="00003689">
        <w:rPr>
          <w:rFonts w:cs="Arial"/>
          <w:i/>
          <w:iCs/>
          <w:sz w:val="16"/>
          <w:szCs w:val="16"/>
          <w:lang w:val="en-US"/>
        </w:rPr>
        <w:t>midibuses</w:t>
      </w:r>
      <w:proofErr w:type="spellEnd"/>
    </w:p>
    <w:p w14:paraId="73547DF3"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minibuses for all passenger transport missions.</w:t>
      </w:r>
    </w:p>
    <w:p w14:paraId="0B70CBB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t>
      </w:r>
      <w:r w:rsidRPr="00003689">
        <w:rPr>
          <w:rFonts w:cs="Arial"/>
          <w:sz w:val="16"/>
          <w:szCs w:val="16"/>
          <w:lang w:val="en-US"/>
        </w:rPr>
        <w:t> </w:t>
      </w:r>
      <w:r w:rsidRPr="00003689">
        <w:rPr>
          <w:rFonts w:cs="Arial"/>
          <w:i/>
          <w:iCs/>
          <w:sz w:val="16"/>
          <w:szCs w:val="16"/>
          <w:lang w:val="en-US"/>
        </w:rPr>
        <w:t>connectivity and fleet management services available through IVECO ON</w:t>
      </w:r>
    </w:p>
    <w:p w14:paraId="0142F4E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a portfolio of products and services with Energy Mobility Solutions, from simulations and design to the supply of charging stations, and installation and maintenance of the charging infrastructure</w:t>
      </w:r>
    </w:p>
    <w:p w14:paraId="00B942B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5E4049CE"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extensive IVECO BUS and IVECO service network guarantees assistance around the world wherever an Iveco Bus vehicle is at work.</w:t>
      </w:r>
    </w:p>
    <w:p w14:paraId="635C507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786E02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IVECO BUS employs over 5,000 people across five production units, in </w:t>
      </w:r>
      <w:proofErr w:type="spellStart"/>
      <w:r w:rsidRPr="00003689">
        <w:rPr>
          <w:rFonts w:cs="Arial"/>
          <w:i/>
          <w:iCs/>
          <w:sz w:val="16"/>
          <w:szCs w:val="16"/>
          <w:lang w:val="en-US"/>
        </w:rPr>
        <w:t>Annonay</w:t>
      </w:r>
      <w:proofErr w:type="spellEnd"/>
      <w:r w:rsidRPr="00003689">
        <w:rPr>
          <w:rFonts w:cs="Arial"/>
          <w:i/>
          <w:iCs/>
          <w:sz w:val="16"/>
          <w:szCs w:val="16"/>
          <w:lang w:val="en-US"/>
        </w:rPr>
        <w:t xml:space="preserve"> and </w:t>
      </w:r>
      <w:proofErr w:type="spellStart"/>
      <w:r w:rsidRPr="00003689">
        <w:rPr>
          <w:rFonts w:cs="Arial"/>
          <w:i/>
          <w:iCs/>
          <w:sz w:val="16"/>
          <w:szCs w:val="16"/>
          <w:lang w:val="en-US"/>
        </w:rPr>
        <w:t>Rorthais</w:t>
      </w:r>
      <w:proofErr w:type="spellEnd"/>
      <w:r w:rsidRPr="00003689">
        <w:rPr>
          <w:rFonts w:cs="Arial"/>
          <w:i/>
          <w:iCs/>
          <w:sz w:val="16"/>
          <w:szCs w:val="16"/>
          <w:lang w:val="en-US"/>
        </w:rPr>
        <w:t xml:space="preserve">, France, </w:t>
      </w:r>
      <w:proofErr w:type="spellStart"/>
      <w:r w:rsidRPr="00003689">
        <w:rPr>
          <w:rFonts w:cs="Arial"/>
          <w:i/>
          <w:iCs/>
          <w:sz w:val="16"/>
          <w:szCs w:val="16"/>
          <w:lang w:val="en-US"/>
        </w:rPr>
        <w:t>Vysoké</w:t>
      </w:r>
      <w:proofErr w:type="spellEnd"/>
      <w:r w:rsidRPr="00003689">
        <w:rPr>
          <w:rFonts w:cs="Arial"/>
          <w:i/>
          <w:iCs/>
          <w:sz w:val="16"/>
          <w:szCs w:val="16"/>
          <w:lang w:val="en-US"/>
        </w:rPr>
        <w:t xml:space="preserve"> </w:t>
      </w:r>
      <w:proofErr w:type="spellStart"/>
      <w:r w:rsidRPr="00003689">
        <w:rPr>
          <w:rFonts w:cs="Arial"/>
          <w:i/>
          <w:iCs/>
          <w:sz w:val="16"/>
          <w:szCs w:val="16"/>
          <w:lang w:val="en-US"/>
        </w:rPr>
        <w:t>Myto</w:t>
      </w:r>
      <w:proofErr w:type="spellEnd"/>
      <w:r w:rsidRPr="00003689">
        <w:rPr>
          <w:rFonts w:cs="Arial"/>
          <w:i/>
          <w:iCs/>
          <w:sz w:val="16"/>
          <w:szCs w:val="16"/>
          <w:lang w:val="en-US"/>
        </w:rPr>
        <w:t>, Czech Republic, Brescia and Foggia, Italy.</w:t>
      </w:r>
    </w:p>
    <w:p w14:paraId="3C5247F5"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3B9F4B49"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BUS: </w:t>
      </w:r>
      <w:hyperlink r:id="rId12" w:history="1">
        <w:r w:rsidRPr="00003689">
          <w:rPr>
            <w:rStyle w:val="Lienhypertexte"/>
            <w:rFonts w:cs="Arial"/>
            <w:sz w:val="16"/>
            <w:szCs w:val="16"/>
            <w:lang w:val="en-US"/>
          </w:rPr>
          <w:t>www.ivecobus.com</w:t>
        </w:r>
      </w:hyperlink>
    </w:p>
    <w:p w14:paraId="6917FBB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Group: </w:t>
      </w:r>
      <w:hyperlink r:id="rId13" w:history="1">
        <w:r w:rsidRPr="00003689">
          <w:rPr>
            <w:rStyle w:val="Lienhypertexte"/>
            <w:rFonts w:cs="Arial"/>
            <w:sz w:val="16"/>
            <w:szCs w:val="16"/>
            <w:lang w:val="en-US"/>
          </w:rPr>
          <w:t>www.ivecogroup.com</w:t>
        </w:r>
      </w:hyperlink>
    </w:p>
    <w:bookmarkEnd w:id="2"/>
    <w:p w14:paraId="458BCD9C" w14:textId="77777777" w:rsidR="0050208F" w:rsidRPr="00003689" w:rsidRDefault="0050208F" w:rsidP="0050208F">
      <w:pPr>
        <w:tabs>
          <w:tab w:val="left" w:pos="284"/>
        </w:tabs>
        <w:spacing w:line="360" w:lineRule="auto"/>
        <w:jc w:val="both"/>
        <w:rPr>
          <w:rFonts w:cs="Arial"/>
          <w:sz w:val="16"/>
          <w:szCs w:val="16"/>
        </w:rPr>
      </w:pPr>
    </w:p>
    <w:p w14:paraId="7A318A01" w14:textId="77777777" w:rsidR="0050208F" w:rsidRPr="00003689" w:rsidRDefault="0050208F" w:rsidP="0050208F">
      <w:pPr>
        <w:pStyle w:val="01TESTO"/>
        <w:tabs>
          <w:tab w:val="left" w:pos="284"/>
        </w:tabs>
        <w:spacing w:line="360" w:lineRule="auto"/>
        <w:jc w:val="both"/>
        <w:rPr>
          <w:rFonts w:cs="Arial"/>
          <w:b/>
          <w:sz w:val="16"/>
          <w:szCs w:val="16"/>
          <w:lang w:val="en-US"/>
        </w:rPr>
      </w:pPr>
      <w:r w:rsidRPr="00003689">
        <w:rPr>
          <w:rFonts w:cs="Arial"/>
          <w:b/>
          <w:sz w:val="16"/>
          <w:szCs w:val="16"/>
          <w:lang w:val="en-US"/>
        </w:rPr>
        <w:t>For further information, please contact:</w:t>
      </w:r>
    </w:p>
    <w:tbl>
      <w:tblPr>
        <w:tblStyle w:val="Grilledutableau"/>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0"/>
      </w:tblGrid>
      <w:tr w:rsidR="0050208F" w:rsidRPr="00003689" w14:paraId="3EE6ADF6" w14:textId="77777777" w:rsidTr="00F34DFB">
        <w:tc>
          <w:tcPr>
            <w:tcW w:w="4359" w:type="dxa"/>
            <w:hideMark/>
          </w:tcPr>
          <w:p w14:paraId="5BDED9CC" w14:textId="77777777" w:rsidR="0050208F" w:rsidRPr="00003689" w:rsidRDefault="0050208F" w:rsidP="00F34DFB">
            <w:pPr>
              <w:spacing w:line="360" w:lineRule="auto"/>
              <w:rPr>
                <w:rFonts w:cs="Arial"/>
                <w:b/>
                <w:bCs/>
                <w:sz w:val="16"/>
                <w:szCs w:val="16"/>
                <w:lang w:val="fr-FR"/>
              </w:rPr>
            </w:pPr>
            <w:r w:rsidRPr="00003689">
              <w:rPr>
                <w:rFonts w:cs="Arial"/>
                <w:b/>
                <w:bCs/>
                <w:sz w:val="16"/>
                <w:szCs w:val="16"/>
                <w:lang w:val="fr-FR"/>
              </w:rPr>
              <w:t>Isabelle FILLONNEAU</w:t>
            </w:r>
          </w:p>
          <w:p w14:paraId="0F565DF3" w14:textId="77777777" w:rsidR="0050208F" w:rsidRPr="00003689" w:rsidRDefault="0050208F" w:rsidP="00F34DFB">
            <w:pPr>
              <w:spacing w:line="360" w:lineRule="auto"/>
              <w:rPr>
                <w:rFonts w:cs="Arial"/>
                <w:sz w:val="16"/>
                <w:szCs w:val="16"/>
                <w:lang w:val="fr-FR"/>
              </w:rPr>
            </w:pPr>
            <w:r w:rsidRPr="00003689">
              <w:rPr>
                <w:rFonts w:cs="Arial"/>
                <w:sz w:val="16"/>
                <w:szCs w:val="16"/>
                <w:lang w:val="fr-FR"/>
              </w:rPr>
              <w:t>Mobile + 33 6 87 71 36 24</w:t>
            </w:r>
          </w:p>
          <w:p w14:paraId="7F5EE9E6" w14:textId="77777777" w:rsidR="0050208F" w:rsidRPr="00003689" w:rsidRDefault="00133FD8" w:rsidP="00F34DFB">
            <w:pPr>
              <w:pStyle w:val="01TESTO"/>
              <w:spacing w:line="360" w:lineRule="auto"/>
              <w:jc w:val="both"/>
              <w:rPr>
                <w:rFonts w:cs="Arial"/>
                <w:b/>
                <w:sz w:val="16"/>
                <w:szCs w:val="16"/>
                <w:lang w:val="fr-FR"/>
              </w:rPr>
            </w:pPr>
            <w:hyperlink r:id="rId14" w:history="1">
              <w:r w:rsidR="0050208F" w:rsidRPr="00003689">
                <w:rPr>
                  <w:rStyle w:val="Lienhypertexte"/>
                  <w:rFonts w:cs="Arial"/>
                  <w:sz w:val="16"/>
                  <w:szCs w:val="16"/>
                  <w:lang w:val="fr-FR"/>
                </w:rPr>
                <w:t>isabelle.fillonneau@ivecogroup.com</w:t>
              </w:r>
            </w:hyperlink>
          </w:p>
          <w:p w14:paraId="7740065A" w14:textId="77777777" w:rsidR="0050208F" w:rsidRPr="00003689" w:rsidRDefault="0050208F" w:rsidP="00F34DFB">
            <w:pPr>
              <w:pStyle w:val="01TESTO"/>
              <w:spacing w:line="360" w:lineRule="auto"/>
              <w:jc w:val="both"/>
              <w:rPr>
                <w:rFonts w:cs="Arial"/>
                <w:color w:val="1A1918" w:themeColor="text1"/>
                <w:sz w:val="16"/>
                <w:szCs w:val="16"/>
              </w:rPr>
            </w:pPr>
          </w:p>
        </w:tc>
        <w:tc>
          <w:tcPr>
            <w:tcW w:w="4360" w:type="dxa"/>
            <w:hideMark/>
          </w:tcPr>
          <w:p w14:paraId="6E4096D0" w14:textId="77777777" w:rsidR="0050208F" w:rsidRPr="00003689" w:rsidRDefault="0050208F" w:rsidP="00F34DFB">
            <w:pPr>
              <w:jc w:val="both"/>
              <w:rPr>
                <w:rFonts w:cs="Arial"/>
                <w:color w:val="1A1918" w:themeColor="text1"/>
                <w:sz w:val="18"/>
              </w:rPr>
            </w:pPr>
          </w:p>
        </w:tc>
      </w:tr>
    </w:tbl>
    <w:p w14:paraId="32AC8EB5" w14:textId="77777777" w:rsidR="0050208F" w:rsidRPr="00003689" w:rsidRDefault="0050208F" w:rsidP="0050208F">
      <w:pPr>
        <w:spacing w:line="360" w:lineRule="auto"/>
        <w:jc w:val="both"/>
        <w:rPr>
          <w:rFonts w:cs="Arial"/>
          <w:b/>
          <w:sz w:val="20"/>
          <w:szCs w:val="22"/>
          <w:lang w:val="fr-FR"/>
        </w:rPr>
      </w:pPr>
    </w:p>
    <w:bookmarkEnd w:id="1"/>
    <w:sectPr w:rsidR="0050208F" w:rsidRPr="00003689" w:rsidSect="00E8072E">
      <w:headerReference w:type="default" r:id="rId15"/>
      <w:footerReference w:type="default" r:id="rId16"/>
      <w:headerReference w:type="first" r:id="rId17"/>
      <w:footerReference w:type="first" r:id="rId18"/>
      <w:pgSz w:w="11906" w:h="16838"/>
      <w:pgMar w:top="3708" w:right="794" w:bottom="2665" w:left="794" w:header="62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D72D" w14:textId="77777777" w:rsidR="00A6531E" w:rsidRDefault="00A6531E" w:rsidP="00BD46B8">
      <w:r>
        <w:separator/>
      </w:r>
    </w:p>
  </w:endnote>
  <w:endnote w:type="continuationSeparator" w:id="0">
    <w:p w14:paraId="0D1F4C54" w14:textId="77777777" w:rsidR="00A6531E" w:rsidRDefault="00A6531E"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B174B4" w:rsidRPr="00BA187C" w14:paraId="5EE1D0B6" w14:textId="77777777" w:rsidTr="00732B45">
      <w:trPr>
        <w:trHeight w:val="735"/>
      </w:trPr>
      <w:tc>
        <w:tcPr>
          <w:tcW w:w="2618" w:type="dxa"/>
          <w:shd w:val="clear" w:color="auto" w:fill="auto"/>
        </w:tcPr>
        <w:p w14:paraId="4CBE9545" w14:textId="77777777" w:rsidR="00E8072E" w:rsidRPr="000A69C9" w:rsidRDefault="00E8072E" w:rsidP="00E8072E">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46716011" w14:textId="77777777" w:rsidR="00E8072E" w:rsidRDefault="00E8072E" w:rsidP="00E8072E">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067F4A84" w14:textId="77777777" w:rsidR="00E8072E" w:rsidRPr="00B170BA" w:rsidRDefault="00E8072E" w:rsidP="00E8072E">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66343A14" w14:textId="5C5A515D" w:rsidR="00B174B4" w:rsidRPr="00E8072E" w:rsidRDefault="00E8072E" w:rsidP="00E8072E">
          <w:pPr>
            <w:tabs>
              <w:tab w:val="left" w:pos="426"/>
            </w:tabs>
            <w:spacing w:after="200" w:line="160" w:lineRule="exact"/>
            <w:rPr>
              <w:rFonts w:ascii="Gill Sans MT" w:eastAsia="Calibri" w:hAnsi="Gill Sans MT"/>
              <w:sz w:val="22"/>
              <w:szCs w:val="22"/>
              <w:lang w:val="en-US"/>
            </w:rPr>
          </w:pPr>
          <w:r w:rsidRPr="00E8072E">
            <w:rPr>
              <w:rFonts w:ascii="Gill Sans MT" w:hAnsi="Gill Sans MT"/>
              <w:spacing w:val="5"/>
              <w:sz w:val="14"/>
              <w:lang w:val="en-US"/>
            </w:rPr>
            <w:t>www.iveco.com</w:t>
          </w:r>
        </w:p>
      </w:tc>
      <w:tc>
        <w:tcPr>
          <w:tcW w:w="3474" w:type="dxa"/>
        </w:tcPr>
        <w:p w14:paraId="7CA4F1EB" w14:textId="77777777" w:rsidR="00B174B4" w:rsidRPr="00B174B4" w:rsidRDefault="00B174B4" w:rsidP="00B174B4">
          <w:pPr>
            <w:pStyle w:val="04FOOTER"/>
            <w:ind w:right="-101"/>
            <w:rPr>
              <w:rFonts w:ascii="Gill Sans MT" w:hAnsi="Gill Sans MT"/>
              <w:spacing w:val="5"/>
              <w:sz w:val="14"/>
              <w:szCs w:val="24"/>
            </w:rPr>
          </w:pPr>
        </w:p>
      </w:tc>
    </w:tr>
  </w:tbl>
  <w:p w14:paraId="1810B833" w14:textId="77777777" w:rsidR="00B174B4" w:rsidRPr="00B174B4" w:rsidRDefault="00B174B4" w:rsidP="00B174B4">
    <w:pPr>
      <w:pStyle w:val="Pieddepage"/>
      <w:rPr>
        <w:color w:val="0093CC"/>
        <w:lang w:val="en-US"/>
      </w:rPr>
    </w:pPr>
    <w:r w:rsidRPr="00BD46B8">
      <w:rPr>
        <w:noProof/>
      </w:rPr>
      <w:drawing>
        <wp:anchor distT="0" distB="0" distL="114300" distR="114300" simplePos="0" relativeHeight="251662336" behindDoc="1" locked="1" layoutInCell="1" allowOverlap="0" wp14:anchorId="54774D73" wp14:editId="36A4F975">
          <wp:simplePos x="0" y="0"/>
          <wp:positionH relativeFrom="column">
            <wp:posOffset>4634230</wp:posOffset>
          </wp:positionH>
          <wp:positionV relativeFrom="page">
            <wp:posOffset>9541510</wp:posOffset>
          </wp:positionV>
          <wp:extent cx="1922400" cy="129600"/>
          <wp:effectExtent l="0" t="0" r="0" b="0"/>
          <wp:wrapNone/>
          <wp:docPr id="1468327171" name="Immagine 146832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p w14:paraId="025F318A" w14:textId="0B264A7E" w:rsidR="00517C7F" w:rsidRPr="00B174B4" w:rsidRDefault="00517C7F" w:rsidP="00B174B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F35E78" w:rsidRPr="00BA187C" w14:paraId="3A30E7E9" w14:textId="77777777" w:rsidTr="00732B45">
      <w:trPr>
        <w:trHeight w:val="735"/>
      </w:trPr>
      <w:tc>
        <w:tcPr>
          <w:tcW w:w="2618" w:type="dxa"/>
          <w:shd w:val="clear" w:color="auto" w:fill="auto"/>
        </w:tcPr>
        <w:p w14:paraId="591E6B82" w14:textId="77777777" w:rsidR="00F35E78" w:rsidRPr="000A69C9" w:rsidRDefault="00F35E78" w:rsidP="00F35E78">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041DCB95" w14:textId="77777777" w:rsidR="00E8072E" w:rsidRDefault="00F35E78" w:rsidP="00F35E78">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7F0F3842" w14:textId="1D313728" w:rsidR="00F35E78" w:rsidRPr="00B170BA" w:rsidRDefault="00F35E78" w:rsidP="00F35E78">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20E0D308" w14:textId="77777777" w:rsidR="00F35E78" w:rsidRPr="003F5A42" w:rsidRDefault="00F35E78" w:rsidP="00F35E78">
          <w:pPr>
            <w:tabs>
              <w:tab w:val="left" w:pos="426"/>
            </w:tabs>
            <w:spacing w:after="200" w:line="160" w:lineRule="exact"/>
            <w:rPr>
              <w:rFonts w:ascii="Gill Sans MT" w:eastAsia="Calibri" w:hAnsi="Gill Sans MT"/>
              <w:sz w:val="22"/>
              <w:szCs w:val="22"/>
              <w:lang w:val="en-US"/>
            </w:rPr>
          </w:pPr>
          <w:r w:rsidRPr="003F5A42">
            <w:rPr>
              <w:rFonts w:ascii="Gill Sans MT" w:hAnsi="Gill Sans MT"/>
              <w:spacing w:val="5"/>
              <w:sz w:val="14"/>
              <w:lang w:val="en-US"/>
            </w:rPr>
            <w:t>www.iveco.com</w:t>
          </w:r>
        </w:p>
      </w:tc>
      <w:tc>
        <w:tcPr>
          <w:tcW w:w="3474" w:type="dxa"/>
        </w:tcPr>
        <w:p w14:paraId="6C0C9805" w14:textId="77777777" w:rsidR="00F35E78" w:rsidRPr="003F5A42" w:rsidRDefault="00F35E78" w:rsidP="00F35E78">
          <w:pPr>
            <w:pStyle w:val="04FOOTER"/>
            <w:ind w:right="-101"/>
            <w:rPr>
              <w:rFonts w:ascii="Gill Sans MT" w:hAnsi="Gill Sans MT"/>
              <w:spacing w:val="5"/>
              <w:sz w:val="14"/>
              <w:szCs w:val="24"/>
            </w:rPr>
          </w:pPr>
        </w:p>
      </w:tc>
    </w:tr>
  </w:tbl>
  <w:p w14:paraId="411904B9" w14:textId="24F7C5A5" w:rsidR="00514CAE" w:rsidRDefault="00F35E78">
    <w:pPr>
      <w:pStyle w:val="Pieddepage"/>
    </w:pPr>
    <w:r w:rsidRPr="00BD46B8">
      <w:rPr>
        <w:noProof/>
      </w:rPr>
      <w:drawing>
        <wp:anchor distT="0" distB="0" distL="114300" distR="114300" simplePos="0" relativeHeight="251668480" behindDoc="1" locked="1" layoutInCell="1" allowOverlap="0" wp14:anchorId="50661C3D" wp14:editId="25E7C5C9">
          <wp:simplePos x="0" y="0"/>
          <wp:positionH relativeFrom="column">
            <wp:posOffset>4633595</wp:posOffset>
          </wp:positionH>
          <wp:positionV relativeFrom="page">
            <wp:posOffset>9541510</wp:posOffset>
          </wp:positionV>
          <wp:extent cx="1922400" cy="129600"/>
          <wp:effectExtent l="0" t="0" r="0" b="0"/>
          <wp:wrapNone/>
          <wp:docPr id="1232065401" name="Immagine 123206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1AFF" w14:textId="77777777" w:rsidR="00A6531E" w:rsidRDefault="00A6531E" w:rsidP="00BD46B8">
      <w:r>
        <w:separator/>
      </w:r>
    </w:p>
  </w:footnote>
  <w:footnote w:type="continuationSeparator" w:id="0">
    <w:p w14:paraId="03D4D483" w14:textId="77777777" w:rsidR="00A6531E" w:rsidRDefault="00A6531E" w:rsidP="00BD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38AA" w14:textId="26E053D3" w:rsidR="00F23FB3" w:rsidRDefault="00F23FB3" w:rsidP="00F23FB3">
    <w:pPr>
      <w:pStyle w:val="En-tte"/>
    </w:pPr>
  </w:p>
  <w:p w14:paraId="4A25F10C" w14:textId="145C45F9" w:rsidR="00517C7F" w:rsidRDefault="00E76E17" w:rsidP="00762D40">
    <w:pPr>
      <w:pStyle w:val="En-tte"/>
      <w:ind w:left="426" w:right="-30"/>
    </w:pPr>
    <w:r w:rsidRPr="00BD46B8">
      <w:rPr>
        <w:noProof/>
        <w:lang w:eastAsia="it-IT"/>
      </w:rPr>
      <w:drawing>
        <wp:anchor distT="0" distB="0" distL="114300" distR="114300" simplePos="0" relativeHeight="251674624" behindDoc="1" locked="1" layoutInCell="1" allowOverlap="0" wp14:anchorId="77872039" wp14:editId="7CC29C7F">
          <wp:simplePos x="0" y="0"/>
          <wp:positionH relativeFrom="column">
            <wp:posOffset>5062220</wp:posOffset>
          </wp:positionH>
          <wp:positionV relativeFrom="page">
            <wp:posOffset>349885</wp:posOffset>
          </wp:positionV>
          <wp:extent cx="1742400" cy="914712"/>
          <wp:effectExtent l="0" t="0" r="0" b="0"/>
          <wp:wrapNone/>
          <wp:docPr id="713948859" name="Immagine 713948859"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647474" w:rsidRPr="000A69C9">
      <w:rPr>
        <w:noProof/>
      </w:rPr>
      <w:drawing>
        <wp:anchor distT="0" distB="0" distL="360045" distR="360045" simplePos="0" relativeHeight="251660288" behindDoc="0" locked="1" layoutInCell="1" allowOverlap="0" wp14:anchorId="79EBB683" wp14:editId="2F069CE9">
          <wp:simplePos x="0" y="0"/>
          <wp:positionH relativeFrom="column">
            <wp:posOffset>-199390</wp:posOffset>
          </wp:positionH>
          <wp:positionV relativeFrom="page">
            <wp:posOffset>1799590</wp:posOffset>
          </wp:positionV>
          <wp:extent cx="93600" cy="8481600"/>
          <wp:effectExtent l="0" t="0" r="0" b="0"/>
          <wp:wrapSquare wrapText="bothSides"/>
          <wp:docPr id="1234999881" name="Immagine 123499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D5AE" w14:textId="476B0D75" w:rsidR="00514CAE" w:rsidRDefault="00E76E17">
    <w:pPr>
      <w:pStyle w:val="En-tte"/>
    </w:pPr>
    <w:r w:rsidRPr="00BD46B8">
      <w:rPr>
        <w:noProof/>
        <w:lang w:eastAsia="it-IT"/>
      </w:rPr>
      <w:drawing>
        <wp:anchor distT="0" distB="0" distL="114300" distR="114300" simplePos="0" relativeHeight="251672576" behindDoc="1" locked="1" layoutInCell="1" allowOverlap="0" wp14:anchorId="623BC71F" wp14:editId="3A6E385A">
          <wp:simplePos x="0" y="0"/>
          <wp:positionH relativeFrom="column">
            <wp:posOffset>5062220</wp:posOffset>
          </wp:positionH>
          <wp:positionV relativeFrom="page">
            <wp:posOffset>349250</wp:posOffset>
          </wp:positionV>
          <wp:extent cx="1742400" cy="914712"/>
          <wp:effectExtent l="0" t="0" r="0" b="0"/>
          <wp:wrapNone/>
          <wp:docPr id="5"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B2432C" w:rsidRPr="000A69C9">
      <w:rPr>
        <w:noProof/>
      </w:rPr>
      <w:drawing>
        <wp:anchor distT="0" distB="0" distL="360045" distR="360045" simplePos="0" relativeHeight="251670528" behindDoc="0" locked="1" layoutInCell="1" allowOverlap="0" wp14:anchorId="4E7AB294" wp14:editId="1255B0D8">
          <wp:simplePos x="0" y="0"/>
          <wp:positionH relativeFrom="column">
            <wp:posOffset>-198120</wp:posOffset>
          </wp:positionH>
          <wp:positionV relativeFrom="page">
            <wp:posOffset>1800225</wp:posOffset>
          </wp:positionV>
          <wp:extent cx="93600" cy="8481600"/>
          <wp:effectExtent l="0" t="0" r="0" b="0"/>
          <wp:wrapSquare wrapText="bothSides"/>
          <wp:docPr id="2059757599" name="Immagine 20597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347"/>
    <w:multiLevelType w:val="hybridMultilevel"/>
    <w:tmpl w:val="460E0E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213BF"/>
    <w:multiLevelType w:val="hybridMultilevel"/>
    <w:tmpl w:val="7A827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C60BEE"/>
    <w:multiLevelType w:val="hybridMultilevel"/>
    <w:tmpl w:val="90E66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21726D"/>
    <w:multiLevelType w:val="hybridMultilevel"/>
    <w:tmpl w:val="005C3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6F30C0"/>
    <w:multiLevelType w:val="hybridMultilevel"/>
    <w:tmpl w:val="C72ED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9FA3D5F"/>
    <w:multiLevelType w:val="hybridMultilevel"/>
    <w:tmpl w:val="3628F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C0E7043"/>
    <w:multiLevelType w:val="hybridMultilevel"/>
    <w:tmpl w:val="32B23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E211D67"/>
    <w:multiLevelType w:val="hybridMultilevel"/>
    <w:tmpl w:val="2E9A3B2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2"/>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B8"/>
    <w:rsid w:val="00003689"/>
    <w:rsid w:val="0005043A"/>
    <w:rsid w:val="00052F36"/>
    <w:rsid w:val="0005544D"/>
    <w:rsid w:val="00057DF9"/>
    <w:rsid w:val="00060FDD"/>
    <w:rsid w:val="000A69C9"/>
    <w:rsid w:val="000D6FAC"/>
    <w:rsid w:val="00133FD8"/>
    <w:rsid w:val="00136067"/>
    <w:rsid w:val="001B4918"/>
    <w:rsid w:val="001D21C7"/>
    <w:rsid w:val="001E64BF"/>
    <w:rsid w:val="0022155A"/>
    <w:rsid w:val="00233435"/>
    <w:rsid w:val="00244123"/>
    <w:rsid w:val="0025541B"/>
    <w:rsid w:val="00263FB3"/>
    <w:rsid w:val="00281D12"/>
    <w:rsid w:val="002E2B91"/>
    <w:rsid w:val="00334C40"/>
    <w:rsid w:val="00351BE2"/>
    <w:rsid w:val="00383039"/>
    <w:rsid w:val="00394688"/>
    <w:rsid w:val="003E3BF9"/>
    <w:rsid w:val="003F5A42"/>
    <w:rsid w:val="004071AF"/>
    <w:rsid w:val="0040753D"/>
    <w:rsid w:val="004116AF"/>
    <w:rsid w:val="00486E7B"/>
    <w:rsid w:val="004E11BF"/>
    <w:rsid w:val="004F5819"/>
    <w:rsid w:val="0050208F"/>
    <w:rsid w:val="00514CAE"/>
    <w:rsid w:val="00517BF7"/>
    <w:rsid w:val="00517C7F"/>
    <w:rsid w:val="00535A8D"/>
    <w:rsid w:val="005549A5"/>
    <w:rsid w:val="0058628C"/>
    <w:rsid w:val="005864FE"/>
    <w:rsid w:val="00597D84"/>
    <w:rsid w:val="005C59E7"/>
    <w:rsid w:val="005F0FA5"/>
    <w:rsid w:val="0060406B"/>
    <w:rsid w:val="00607ED0"/>
    <w:rsid w:val="006408B9"/>
    <w:rsid w:val="00647474"/>
    <w:rsid w:val="00657213"/>
    <w:rsid w:val="00682F4C"/>
    <w:rsid w:val="006E1CE2"/>
    <w:rsid w:val="007577B1"/>
    <w:rsid w:val="00762D40"/>
    <w:rsid w:val="00796FD7"/>
    <w:rsid w:val="00877365"/>
    <w:rsid w:val="00884D13"/>
    <w:rsid w:val="008A31B8"/>
    <w:rsid w:val="0092549C"/>
    <w:rsid w:val="009629A9"/>
    <w:rsid w:val="00973702"/>
    <w:rsid w:val="009A7226"/>
    <w:rsid w:val="00A1583A"/>
    <w:rsid w:val="00A617E1"/>
    <w:rsid w:val="00A6531E"/>
    <w:rsid w:val="00A8171B"/>
    <w:rsid w:val="00A81ABD"/>
    <w:rsid w:val="00B01A93"/>
    <w:rsid w:val="00B170BA"/>
    <w:rsid w:val="00B174B4"/>
    <w:rsid w:val="00B21799"/>
    <w:rsid w:val="00B2432C"/>
    <w:rsid w:val="00B607DB"/>
    <w:rsid w:val="00B76757"/>
    <w:rsid w:val="00BA187C"/>
    <w:rsid w:val="00BD46B8"/>
    <w:rsid w:val="00BE7BC1"/>
    <w:rsid w:val="00C14DD9"/>
    <w:rsid w:val="00C3423C"/>
    <w:rsid w:val="00D13F4F"/>
    <w:rsid w:val="00D164EE"/>
    <w:rsid w:val="00D56B6D"/>
    <w:rsid w:val="00D71195"/>
    <w:rsid w:val="00D76BEC"/>
    <w:rsid w:val="00D9725C"/>
    <w:rsid w:val="00DA69BF"/>
    <w:rsid w:val="00DA7166"/>
    <w:rsid w:val="00DE4165"/>
    <w:rsid w:val="00DE7000"/>
    <w:rsid w:val="00E11348"/>
    <w:rsid w:val="00E23112"/>
    <w:rsid w:val="00E5795B"/>
    <w:rsid w:val="00E64468"/>
    <w:rsid w:val="00E73A21"/>
    <w:rsid w:val="00E76E17"/>
    <w:rsid w:val="00E8072E"/>
    <w:rsid w:val="00EF6DB3"/>
    <w:rsid w:val="00F23FB3"/>
    <w:rsid w:val="00F301D0"/>
    <w:rsid w:val="00F35E78"/>
    <w:rsid w:val="00F7560D"/>
    <w:rsid w:val="00F82613"/>
    <w:rsid w:val="00FF3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822F"/>
  <w15:chartTrackingRefBased/>
  <w15:docId w15:val="{8A8CD6FF-711E-3549-AE57-318C777F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D84"/>
    <w:pPr>
      <w:spacing w:line="300" w:lineRule="exact"/>
    </w:pPr>
    <w:rPr>
      <w:rFonts w:ascii="Arial" w:eastAsia="Times New Roman" w:hAnsi="Arial" w:cs="Times New Roman"/>
      <w:color w:val="000000"/>
      <w:sz w:val="19"/>
      <w:lang w:val="es-AR"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En-tteCar">
    <w:name w:val="En-tête Car"/>
    <w:basedOn w:val="Policepardfaut"/>
    <w:link w:val="En-tte"/>
    <w:uiPriority w:val="99"/>
    <w:rsid w:val="00BD46B8"/>
  </w:style>
  <w:style w:type="paragraph" w:styleId="Pieddepage">
    <w:name w:val="footer"/>
    <w:basedOn w:val="Normal"/>
    <w:link w:val="Pieddepag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PieddepageCar">
    <w:name w:val="Pied de page Car"/>
    <w:basedOn w:val="Policepardfaut"/>
    <w:link w:val="Pieddepage"/>
    <w:uiPriority w:val="99"/>
    <w:rsid w:val="00BD46B8"/>
  </w:style>
  <w:style w:type="paragraph" w:customStyle="1" w:styleId="04FOOTER">
    <w:name w:val="04_FOOTER"/>
    <w:basedOn w:val="Normal"/>
    <w:rsid w:val="00517C7F"/>
    <w:pPr>
      <w:spacing w:line="160" w:lineRule="exact"/>
    </w:pPr>
    <w:rPr>
      <w:sz w:val="15"/>
      <w:szCs w:val="20"/>
      <w:lang w:val="en-US"/>
    </w:rPr>
  </w:style>
  <w:style w:type="character" w:styleId="Numrodepage">
    <w:name w:val="page number"/>
    <w:basedOn w:val="Policepardfaut"/>
    <w:uiPriority w:val="99"/>
    <w:semiHidden/>
    <w:unhideWhenUsed/>
    <w:rsid w:val="001E64BF"/>
  </w:style>
  <w:style w:type="table" w:styleId="Grilledutableau">
    <w:name w:val="Table Grid"/>
    <w:aliases w:val="PIEDINO"/>
    <w:basedOn w:val="TableauNormal"/>
    <w:uiPriority w:val="5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STO">
    <w:name w:val="01_TESTO"/>
    <w:basedOn w:val="Normal"/>
    <w:link w:val="01TESTOChar"/>
    <w:rsid w:val="00597D84"/>
    <w:rPr>
      <w:szCs w:val="20"/>
    </w:rPr>
  </w:style>
  <w:style w:type="character" w:styleId="Lienhypertexte">
    <w:name w:val="Hyperlink"/>
    <w:basedOn w:val="Policepardfaut"/>
    <w:uiPriority w:val="99"/>
    <w:unhideWhenUsed/>
    <w:rsid w:val="00597D84"/>
    <w:rPr>
      <w:color w:val="0000FF"/>
      <w:u w:val="single"/>
    </w:rPr>
  </w:style>
  <w:style w:type="character" w:styleId="lev">
    <w:name w:val="Strong"/>
    <w:basedOn w:val="Policepardfaut"/>
    <w:uiPriority w:val="22"/>
    <w:qFormat/>
    <w:rsid w:val="00597D84"/>
    <w:rPr>
      <w:b/>
      <w:bCs/>
    </w:rPr>
  </w:style>
  <w:style w:type="character" w:customStyle="1" w:styleId="apple-converted-space">
    <w:name w:val="apple-converted-space"/>
    <w:basedOn w:val="Policepardfaut"/>
    <w:rsid w:val="00597D84"/>
  </w:style>
  <w:style w:type="character" w:customStyle="1" w:styleId="01TESTOChar">
    <w:name w:val="01_TESTO Char"/>
    <w:link w:val="01TESTO"/>
    <w:locked/>
    <w:rsid w:val="00597D84"/>
    <w:rPr>
      <w:rFonts w:ascii="Arial" w:eastAsia="Times New Roman" w:hAnsi="Arial" w:cs="Times New Roman"/>
      <w:color w:val="000000"/>
      <w:sz w:val="19"/>
      <w:szCs w:val="20"/>
      <w:lang w:val="es-AR" w:eastAsia="it-IT"/>
    </w:rPr>
  </w:style>
  <w:style w:type="character" w:styleId="Lienhypertextesuivivisit">
    <w:name w:val="FollowedHyperlink"/>
    <w:basedOn w:val="Policepardfaut"/>
    <w:uiPriority w:val="99"/>
    <w:semiHidden/>
    <w:unhideWhenUsed/>
    <w:rsid w:val="002E2B91"/>
    <w:rPr>
      <w:color w:val="1A1918" w:themeColor="followedHyperlink"/>
      <w:u w:val="single"/>
    </w:rPr>
  </w:style>
  <w:style w:type="paragraph" w:styleId="Sous-titre">
    <w:name w:val="Subtitle"/>
    <w:basedOn w:val="Normal"/>
    <w:next w:val="Normal"/>
    <w:link w:val="Sous-titreCar"/>
    <w:uiPriority w:val="11"/>
    <w:qFormat/>
    <w:rsid w:val="00B2432C"/>
    <w:pPr>
      <w:numPr>
        <w:ilvl w:val="1"/>
      </w:numPr>
      <w:spacing w:after="160"/>
    </w:pPr>
    <w:rPr>
      <w:rFonts w:asciiTheme="minorHAnsi" w:eastAsiaTheme="minorEastAsia" w:hAnsiTheme="minorHAnsi" w:cstheme="minorBidi"/>
      <w:color w:val="6E6A66" w:themeColor="text1" w:themeTint="A5"/>
      <w:spacing w:val="15"/>
      <w:sz w:val="22"/>
      <w:szCs w:val="22"/>
    </w:rPr>
  </w:style>
  <w:style w:type="character" w:customStyle="1" w:styleId="Sous-titreCar">
    <w:name w:val="Sous-titre Car"/>
    <w:basedOn w:val="Policepardfaut"/>
    <w:link w:val="Sous-titre"/>
    <w:uiPriority w:val="11"/>
    <w:rsid w:val="00B2432C"/>
    <w:rPr>
      <w:rFonts w:eastAsiaTheme="minorEastAsia"/>
      <w:color w:val="6E6A66" w:themeColor="text1" w:themeTint="A5"/>
      <w:spacing w:val="15"/>
      <w:sz w:val="22"/>
      <w:szCs w:val="22"/>
      <w:lang w:val="es-AR" w:eastAsia="it-IT"/>
    </w:rPr>
  </w:style>
  <w:style w:type="paragraph" w:customStyle="1" w:styleId="Paragrafobase">
    <w:name w:val="[Paragrafo base]"/>
    <w:basedOn w:val="Normal"/>
    <w:uiPriority w:val="99"/>
    <w:rsid w:val="000D6FAC"/>
    <w:pPr>
      <w:autoSpaceDE w:val="0"/>
      <w:autoSpaceDN w:val="0"/>
      <w:adjustRightInd w:val="0"/>
      <w:spacing w:line="288" w:lineRule="auto"/>
      <w:textAlignment w:val="center"/>
    </w:pPr>
    <w:rPr>
      <w:rFonts w:ascii="Minion Pro" w:eastAsiaTheme="minorHAnsi" w:hAnsi="Minion Pro" w:cs="Minion Pro"/>
      <w:sz w:val="24"/>
      <w:lang w:val="it-IT" w:eastAsia="en-US"/>
    </w:rPr>
  </w:style>
  <w:style w:type="character" w:styleId="Mentionnonrsolue">
    <w:name w:val="Unresolved Mention"/>
    <w:basedOn w:val="Policepardfaut"/>
    <w:uiPriority w:val="99"/>
    <w:semiHidden/>
    <w:unhideWhenUsed/>
    <w:rsid w:val="00DA69BF"/>
    <w:rPr>
      <w:color w:val="605E5C"/>
      <w:shd w:val="clear" w:color="auto" w:fill="E1DFDD"/>
    </w:rPr>
  </w:style>
  <w:style w:type="paragraph" w:customStyle="1" w:styleId="Default">
    <w:name w:val="Default"/>
    <w:rsid w:val="0005043A"/>
    <w:pPr>
      <w:autoSpaceDE w:val="0"/>
      <w:autoSpaceDN w:val="0"/>
      <w:adjustRightInd w:val="0"/>
    </w:pPr>
    <w:rPr>
      <w:rFonts w:ascii="Arial" w:hAnsi="Arial" w:cs="Arial"/>
      <w:color w:val="000000"/>
      <w:lang w:val="fr-FR"/>
    </w:rPr>
  </w:style>
  <w:style w:type="paragraph" w:styleId="Paragraphedeliste">
    <w:name w:val="List Paragraph"/>
    <w:basedOn w:val="Normal"/>
    <w:uiPriority w:val="34"/>
    <w:qFormat/>
    <w:rsid w:val="0005043A"/>
    <w:pPr>
      <w:ind w:left="720"/>
      <w:contextualSpacing/>
    </w:pPr>
    <w:rPr>
      <w:snapToGrid w:val="0"/>
      <w:lang w:val="it-IT" w:eastAsia="en-CA"/>
    </w:rPr>
  </w:style>
  <w:style w:type="paragraph" w:customStyle="1" w:styleId="text-align-justify">
    <w:name w:val="text-align-justify"/>
    <w:basedOn w:val="Normal"/>
    <w:rsid w:val="00C14DD9"/>
    <w:pPr>
      <w:spacing w:before="100" w:beforeAutospacing="1" w:after="100" w:afterAutospacing="1" w:line="240" w:lineRule="auto"/>
    </w:pPr>
    <w:rPr>
      <w:rFonts w:ascii="Times New Roman" w:hAnsi="Times New Roman"/>
      <w:color w:val="auto"/>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veco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vecobus.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abelle.fillonneau@iveco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IVECO_CMYK">
  <a:themeElements>
    <a:clrScheme name="IVECO_cmyk">
      <a:dk1>
        <a:srgbClr val="1A1918"/>
      </a:dk1>
      <a:lt1>
        <a:srgbClr val="FFFFFF"/>
      </a:lt1>
      <a:dk2>
        <a:srgbClr val="1A1918"/>
      </a:dk2>
      <a:lt2>
        <a:srgbClr val="FEFFFF"/>
      </a:lt2>
      <a:accent1>
        <a:srgbClr val="0092CB"/>
      </a:accent1>
      <a:accent2>
        <a:srgbClr val="222C6B"/>
      </a:accent2>
      <a:accent3>
        <a:srgbClr val="00B7E0"/>
      </a:accent3>
      <a:accent4>
        <a:srgbClr val="55B269"/>
      </a:accent4>
      <a:accent5>
        <a:srgbClr val="D8222A"/>
      </a:accent5>
      <a:accent6>
        <a:srgbClr val="0092CB"/>
      </a:accent6>
      <a:hlink>
        <a:srgbClr val="0092CB"/>
      </a:hlink>
      <a:folHlink>
        <a:srgbClr val="1A19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C40FF56246C148AFA3E2DEAFF0F6FD" ma:contentTypeVersion="28" ma:contentTypeDescription="Create a new document." ma:contentTypeScope="" ma:versionID="9e2fb51dadb7699e446af7423286b576">
  <xsd:schema xmlns:xsd="http://www.w3.org/2001/XMLSchema" xmlns:xs="http://www.w3.org/2001/XMLSchema" xmlns:p="http://schemas.microsoft.com/office/2006/metadata/properties" xmlns:ns2="ff577879-4a38-47a6-9418-4b88430d62ca" xmlns:ns3="240c06c4-b6af-40d0-b671-31435f0167cd" targetNamespace="http://schemas.microsoft.com/office/2006/metadata/properties" ma:root="true" ma:fieldsID="b5dbd221bf209b729deba9cee06203d9" ns2:_="" ns3:_="">
    <xsd:import namespace="ff577879-4a38-47a6-9418-4b88430d62ca"/>
    <xsd:import namespace="240c06c4-b6af-40d0-b671-31435f0167cd"/>
    <xsd:element name="properties">
      <xsd:complexType>
        <xsd:sequence>
          <xsd:element name="documentManagement">
            <xsd:complexType>
              <xsd:all>
                <xsd:element ref="ns2:B2EBrands_Business" minOccurs="0"/>
                <xsd:element ref="ns2:B2EMaterials" minOccurs="0"/>
                <xsd:element ref="ns2:B2ECountry" minOccurs="0"/>
                <xsd:element ref="ns3:cd74c97dc8d049cb8db42e7f4c772903" minOccurs="0"/>
                <xsd:element ref="ns3:B2ECategory" minOccurs="0"/>
                <xsd:element ref="ns3:B2EPosition" minOccurs="0"/>
                <xsd:element ref="ns3:B2ESection" minOccurs="0"/>
                <xsd:element ref="ns3:TaxCatchAll"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7879-4a38-47a6-9418-4b88430d62ca" elementFormDefault="qualified">
    <xsd:import namespace="http://schemas.microsoft.com/office/2006/documentManagement/types"/>
    <xsd:import namespace="http://schemas.microsoft.com/office/infopath/2007/PartnerControls"/>
    <xsd:element name="B2EBrands_Business" ma:index="4" nillable="true" ma:displayName="B2EBrands_Business" ma:internalName="B2EBrands_Business" ma:readOnly="false">
      <xsd:simpleType>
        <xsd:restriction base="dms:Text">
          <xsd:maxLength value="255"/>
        </xsd:restriction>
      </xsd:simpleType>
    </xsd:element>
    <xsd:element name="B2EMaterials" ma:index="5" nillable="true" ma:displayName="B2EMaterials" ma:internalName="B2EMaterials" ma:readOnly="false">
      <xsd:simpleType>
        <xsd:restriction base="dms:Text">
          <xsd:maxLength value="255"/>
        </xsd:restriction>
      </xsd:simpleType>
    </xsd:element>
    <xsd:element name="B2ECountry" ma:index="6" nillable="true" ma:displayName="B2ECountry" ma:internalName="B2ECountry"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c0caf5-e0c2-4b30-8768-d3860fe40e49"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0c06c4-b6af-40d0-b671-31435f0167cd" elementFormDefault="qualified">
    <xsd:import namespace="http://schemas.microsoft.com/office/2006/documentManagement/types"/>
    <xsd:import namespace="http://schemas.microsoft.com/office/infopath/2007/PartnerControls"/>
    <xsd:element name="cd74c97dc8d049cb8db42e7f4c772903" ma:index="8" nillable="true" ma:displayName="B2EAudience_1" ma:hidden="true" ma:internalName="cd74c97dc8d049cb8db42e7f4c772903" ma:readOnly="false">
      <xsd:simpleType>
        <xsd:restriction base="dms:Note"/>
      </xsd:simpleType>
    </xsd:element>
    <xsd:element name="B2ECategory" ma:index="9" nillable="true" ma:displayName="B2ECategory" ma:internalName="B2ECategory" ma:readOnly="false">
      <xsd:simpleType>
        <xsd:restriction base="dms:Text">
          <xsd:maxLength value="255"/>
        </xsd:restriction>
      </xsd:simpleType>
    </xsd:element>
    <xsd:element name="B2EPosition" ma:index="10" nillable="true" ma:displayName="B2EPosition" ma:decimals="0" ma:internalName="B2EPosition" ma:readOnly="false" ma:percentage="FALSE">
      <xsd:simpleType>
        <xsd:restriction base="dms:Number"/>
      </xsd:simpleType>
    </xsd:element>
    <xsd:element name="B2ESection" ma:index="11" nillable="true" ma:displayName="B2ESection" ma:internalName="B2ESection" ma:readOnly="false">
      <xsd:simpleType>
        <xsd:restriction base="dms:Text"/>
      </xsd:simpleType>
    </xsd:element>
    <xsd:element name="TaxCatchAll" ma:index="16" nillable="true" ma:displayName="Taxonomy Catch All Column" ma:hidden="true" ma:list="{03ffd4bf-ac96-4e8c-a9ef-21b91835a1bf}" ma:internalName="TaxCatchAll" ma:showField="CatchAllData" ma:web="240c06c4-b6af-40d0-b671-31435f016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2EMaterials xmlns="ff577879-4a38-47a6-9418-4b88430d62ca">PressRelease-Template</B2EMaterials>
    <B2ECountry xmlns="ff577879-4a38-47a6-9418-4b88430d62ca" xsi:nil="true"/>
    <B2EPosition xmlns="240c06c4-b6af-40d0-b671-31435f0167cd" xsi:nil="true"/>
    <TaxCatchAll xmlns="240c06c4-b6af-40d0-b671-31435f0167cd">
      <Value>565</Value>
    </TaxCatchAll>
    <B2ESection xmlns="240c06c4-b6af-40d0-b671-31435f0167cd" xsi:nil="true"/>
    <B2ECategory xmlns="240c06c4-b6af-40d0-b671-31435f0167cd" xsi:nil="true"/>
    <cd74c97dc8d049cb8db42e7f4c772903 xmlns="240c06c4-b6af-40d0-b671-31435f0167cd">Searchable|80cf1064-c633-49ed-9843-4a18cbe9843e</cd74c97dc8d049cb8db42e7f4c772903>
    <B2EBrands_Business xmlns="ff577879-4a38-47a6-9418-4b88430d62ca">IVECO</B2EBrands_Business>
    <lcf76f155ced4ddcb4097134ff3c332f xmlns="ff577879-4a38-47a6-9418-4b88430d62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D43FF7-2D5A-4E28-9D7D-EE1B1E788542}">
  <ds:schemaRefs>
    <ds:schemaRef ds:uri="http://schemas.microsoft.com/sharepoint/v3/contenttype/forms"/>
  </ds:schemaRefs>
</ds:datastoreItem>
</file>

<file path=customXml/itemProps2.xml><?xml version="1.0" encoding="utf-8"?>
<ds:datastoreItem xmlns:ds="http://schemas.openxmlformats.org/officeDocument/2006/customXml" ds:itemID="{CB17C620-D5F6-BB4B-AA70-C3DE09D2471D}">
  <ds:schemaRefs>
    <ds:schemaRef ds:uri="http://schemas.openxmlformats.org/officeDocument/2006/bibliography"/>
  </ds:schemaRefs>
</ds:datastoreItem>
</file>

<file path=customXml/itemProps3.xml><?xml version="1.0" encoding="utf-8"?>
<ds:datastoreItem xmlns:ds="http://schemas.openxmlformats.org/officeDocument/2006/customXml" ds:itemID="{850EBF9C-90A9-430A-9923-8D60B72EA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7879-4a38-47a6-9418-4b88430d62ca"/>
    <ds:schemaRef ds:uri="240c06c4-b6af-40d0-b671-31435f016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43A537-E7E6-4F8F-A8BA-C01138EFAD55}">
  <ds:schemaRefs>
    <ds:schemaRef ds:uri="http://schemas.microsoft.com/office/2006/metadata/properties"/>
    <ds:schemaRef ds:uri="http://schemas.microsoft.com/office/infopath/2007/PartnerControls"/>
    <ds:schemaRef ds:uri="ff577879-4a38-47a6-9418-4b88430d62ca"/>
    <ds:schemaRef ds:uri="240c06c4-b6af-40d0-b671-31435f0167c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516</Words>
  <Characters>2841</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FILLONNEAU Isabelle (Iveco Group)</cp:lastModifiedBy>
  <cp:revision>2</cp:revision>
  <dcterms:created xsi:type="dcterms:W3CDTF">2023-09-29T14:29:00Z</dcterms:created>
  <dcterms:modified xsi:type="dcterms:W3CDTF">2023-09-29T14:29:00Z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0x01010019C40FF56246C148AFA3E2DEAFF0F6FD</vt:lpwstr>
  </property>
  <property fmtid="{D5CDD505-2E9C-101B-9397-08002B2CF9AE}" pid="3" name="B2EAudience">
    <vt:lpwstr>565;#Searchable|80cf1064-c633-49ed-9843-4a18cbe9843e</vt:lpwstr>
  </property>
  <property fmtid="{D5CDD505-2E9C-101B-9397-08002B2CF9AE}" pid="4" name="_ExtendedDescription">
    <vt:lpwstr/>
  </property>
  <property fmtid="{D5CDD505-2E9C-101B-9397-08002B2CF9AE}" pid="5" name="MSIP_Label_335d2005-c7d0-4317-bb3f-e0e7aca65f98_Enabled">
    <vt:lpwstr>true</vt:lpwstr>
  </property>
  <property fmtid="{D5CDD505-2E9C-101B-9397-08002B2CF9AE}" pid="6" name="MSIP_Label_335d2005-c7d0-4317-bb3f-e0e7aca65f98_SetDate">
    <vt:lpwstr>2023-09-14T13:11:45Z</vt:lpwstr>
  </property>
  <property fmtid="{D5CDD505-2E9C-101B-9397-08002B2CF9AE}" pid="7" name="MSIP_Label_335d2005-c7d0-4317-bb3f-e0e7aca65f98_Method">
    <vt:lpwstr>Privileged</vt:lpwstr>
  </property>
  <property fmtid="{D5CDD505-2E9C-101B-9397-08002B2CF9AE}" pid="8" name="MSIP_Label_335d2005-c7d0-4317-bb3f-e0e7aca65f98_Name">
    <vt:lpwstr>IVG - General Business-No Personal Data</vt:lpwstr>
  </property>
  <property fmtid="{D5CDD505-2E9C-101B-9397-08002B2CF9AE}" pid="9" name="MSIP_Label_335d2005-c7d0-4317-bb3f-e0e7aca65f98_SiteId">
    <vt:lpwstr>624cb905-2091-41e4-90b9-e768cf22851a</vt:lpwstr>
  </property>
  <property fmtid="{D5CDD505-2E9C-101B-9397-08002B2CF9AE}" pid="10" name="MSIP_Label_335d2005-c7d0-4317-bb3f-e0e7aca65f98_ActionId">
    <vt:lpwstr>1959f688-70f1-424d-a594-f2628bc7a6cc</vt:lpwstr>
  </property>
  <property fmtid="{D5CDD505-2E9C-101B-9397-08002B2CF9AE}" pid="11" name="MSIP_Label_335d2005-c7d0-4317-bb3f-e0e7aca65f98_ContentBits">
    <vt:lpwstr>0</vt:lpwstr>
  </property>
</Properties>
</file>