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AA39D0" w14:textId="77777777" w:rsidR="00823FB5" w:rsidRDefault="00645759" w:rsidP="00823FB5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sz w:val="36"/>
          <w:lang w:val="it-IT" w:eastAsia="ko-KR"/>
        </w:rPr>
      </w:pPr>
      <w:r>
        <w:rPr>
          <w:rFonts w:ascii="Segoe UI" w:hAnsi="Segoe UI" w:cs="Segoe UI"/>
          <w:sz w:val="36"/>
          <w:lang w:val="it-IT" w:eastAsia="ko-KR"/>
        </w:rPr>
        <w:t xml:space="preserve">Accelerazione </w:t>
      </w:r>
      <w:r w:rsidR="00A33089">
        <w:rPr>
          <w:rFonts w:ascii="Segoe UI" w:hAnsi="Segoe UI" w:cs="Segoe UI"/>
          <w:sz w:val="36"/>
          <w:lang w:val="it-IT" w:eastAsia="ko-KR"/>
        </w:rPr>
        <w:t xml:space="preserve">dei pagamenti </w:t>
      </w:r>
      <w:r>
        <w:rPr>
          <w:rFonts w:ascii="Segoe UI" w:hAnsi="Segoe UI" w:cs="Segoe UI"/>
          <w:sz w:val="36"/>
          <w:lang w:val="it-IT" w:eastAsia="ko-KR"/>
        </w:rPr>
        <w:t>digital</w:t>
      </w:r>
      <w:r w:rsidR="00A33089">
        <w:rPr>
          <w:rFonts w:ascii="Segoe UI" w:hAnsi="Segoe UI" w:cs="Segoe UI"/>
          <w:sz w:val="36"/>
          <w:lang w:val="it-IT" w:eastAsia="ko-KR"/>
        </w:rPr>
        <w:t>i</w:t>
      </w:r>
      <w:r>
        <w:rPr>
          <w:rFonts w:ascii="Segoe UI" w:hAnsi="Segoe UI" w:cs="Segoe UI"/>
          <w:sz w:val="36"/>
          <w:lang w:val="it-IT" w:eastAsia="ko-KR"/>
        </w:rPr>
        <w:t xml:space="preserve">, </w:t>
      </w:r>
    </w:p>
    <w:p w14:paraId="743514BA" w14:textId="634657FC" w:rsidR="00823FB5" w:rsidRDefault="00645759" w:rsidP="00823FB5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sz w:val="36"/>
          <w:lang w:val="it-IT" w:eastAsia="ko-KR"/>
        </w:rPr>
      </w:pPr>
      <w:r>
        <w:rPr>
          <w:rFonts w:ascii="Segoe UI" w:hAnsi="Segoe UI" w:cs="Segoe UI"/>
          <w:sz w:val="36"/>
          <w:lang w:val="it-IT" w:eastAsia="ko-KR"/>
        </w:rPr>
        <w:t>quali opportunità per l’Italia:</w:t>
      </w:r>
    </w:p>
    <w:p w14:paraId="408DD547" w14:textId="467E3E9E" w:rsidR="00E9716D" w:rsidRPr="001A5AE7" w:rsidRDefault="00645759" w:rsidP="00823FB5">
      <w:pPr>
        <w:pStyle w:val="VisaHeadline"/>
        <w:pBdr>
          <w:top w:val="single" w:sz="8" w:space="1" w:color="0023A0"/>
        </w:pBdr>
        <w:spacing w:line="240" w:lineRule="auto"/>
        <w:jc w:val="center"/>
        <w:outlineLvl w:val="0"/>
        <w:rPr>
          <w:rFonts w:ascii="Segoe UI" w:hAnsi="Segoe UI" w:cs="Segoe UI"/>
          <w:sz w:val="36"/>
          <w:lang w:val="it-IT" w:eastAsia="ko-KR"/>
        </w:rPr>
      </w:pPr>
      <w:r>
        <w:rPr>
          <w:rFonts w:ascii="Segoe UI" w:hAnsi="Segoe UI" w:cs="Segoe UI"/>
          <w:sz w:val="36"/>
          <w:lang w:val="it-IT" w:eastAsia="ko-KR"/>
        </w:rPr>
        <w:t xml:space="preserve">lo racconta </w:t>
      </w:r>
      <w:r w:rsidR="00E9716D">
        <w:rPr>
          <w:rFonts w:ascii="Segoe UI" w:hAnsi="Segoe UI" w:cs="Segoe UI"/>
          <w:sz w:val="36"/>
          <w:lang w:val="it-IT" w:eastAsia="ko-KR"/>
        </w:rPr>
        <w:t xml:space="preserve">Visa </w:t>
      </w:r>
      <w:r>
        <w:rPr>
          <w:rFonts w:ascii="Segoe UI" w:hAnsi="Segoe UI" w:cs="Segoe UI"/>
          <w:sz w:val="36"/>
          <w:lang w:val="it-IT" w:eastAsia="ko-KR"/>
        </w:rPr>
        <w:t xml:space="preserve">al </w:t>
      </w:r>
      <w:r w:rsidR="002C7121">
        <w:rPr>
          <w:rFonts w:ascii="Segoe UI" w:hAnsi="Segoe UI" w:cs="Segoe UI"/>
          <w:sz w:val="36"/>
          <w:lang w:val="it-IT" w:eastAsia="ko-KR"/>
        </w:rPr>
        <w:t>Salone dei Pagamenti</w:t>
      </w:r>
      <w:r w:rsidR="00F71E36">
        <w:rPr>
          <w:rFonts w:ascii="Segoe UI" w:hAnsi="Segoe UI" w:cs="Segoe UI"/>
          <w:sz w:val="36"/>
          <w:lang w:val="it-IT" w:eastAsia="ko-KR"/>
        </w:rPr>
        <w:t xml:space="preserve"> 20</w:t>
      </w:r>
      <w:r>
        <w:rPr>
          <w:rFonts w:ascii="Segoe UI" w:hAnsi="Segoe UI" w:cs="Segoe UI"/>
          <w:sz w:val="36"/>
          <w:lang w:val="it-IT" w:eastAsia="ko-KR"/>
        </w:rPr>
        <w:t>20</w:t>
      </w:r>
    </w:p>
    <w:p w14:paraId="79B662BF" w14:textId="77777777" w:rsidR="000E7C9A" w:rsidRDefault="000E7C9A" w:rsidP="000E7C9A">
      <w:pPr>
        <w:pStyle w:val="Paragrafoelenco"/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lang w:val="it-IT"/>
        </w:rPr>
      </w:pPr>
    </w:p>
    <w:p w14:paraId="438D6CA7" w14:textId="18330E40" w:rsidR="00175DF1" w:rsidRDefault="00487181" w:rsidP="00187A7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lang w:val="it-IT"/>
        </w:rPr>
      </w:pPr>
      <w:r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Enzo Quarenghi, country manager Visa: “</w:t>
      </w:r>
      <w:r w:rsidRPr="000E7C9A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Ci </w:t>
      </w:r>
      <w:r w:rsidR="000E7C9A" w:rsidRPr="000E7C9A">
        <w:rPr>
          <w:rFonts w:ascii="Segoe UI" w:eastAsia="Times New Roman" w:hAnsi="Segoe UI" w:cs="Segoe UI"/>
          <w:i/>
          <w:iCs/>
          <w:color w:val="000000"/>
          <w:lang w:val="it-IT"/>
        </w:rPr>
        <w:t>troviamo di fronte a un momento epocale in cui per la prima volta in Italia i pagamenti digitali sono riconosciuti da tutti come motore di cambiamento e valore per la società nel suo complesso</w:t>
      </w:r>
      <w:r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.”</w:t>
      </w:r>
    </w:p>
    <w:p w14:paraId="3B65B8CF" w14:textId="1A3D7A66" w:rsidR="00303F75" w:rsidRPr="00187A7B" w:rsidRDefault="00645759" w:rsidP="00187A7B">
      <w:pPr>
        <w:pStyle w:val="Paragrafoelenco"/>
        <w:numPr>
          <w:ilvl w:val="0"/>
          <w:numId w:val="17"/>
        </w:numPr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lang w:val="it-IT"/>
        </w:rPr>
      </w:pPr>
      <w:r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Sulla piattaforma virtuale del</w:t>
      </w:r>
      <w:r w:rsidR="007E45E0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Salone dei Pagamenti, dal </w:t>
      </w:r>
      <w:r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4</w:t>
      </w:r>
      <w:r w:rsidR="007E45E0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al</w:t>
      </w:r>
      <w:r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6</w:t>
      </w:r>
      <w:r w:rsidR="007E45E0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novembre, Visa presenta </w:t>
      </w:r>
      <w:bookmarkStart w:id="0" w:name="_Hlk22636801"/>
      <w:r w:rsidR="007E45E0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una selezione di </w:t>
      </w:r>
      <w:r w:rsidR="009D4DB5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prodotti e </w:t>
      </w:r>
      <w:r w:rsidR="007E45E0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soluzioni relative </w:t>
      </w:r>
      <w:r w:rsidR="00871497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alla digitalizzazione dei pagamenti e </w:t>
      </w:r>
      <w:r w:rsidR="00FF5A54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al</w:t>
      </w:r>
      <w:r w:rsidR="0002751E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l’evoluzione</w:t>
      </w:r>
      <w:r w:rsidR="001A1F32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del</w:t>
      </w:r>
      <w:r w:rsidR="00871497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  <w:bookmarkEnd w:id="0"/>
      <w:r w:rsidR="0030124E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co</w:t>
      </w:r>
      <w:r w:rsidR="00465143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m</w:t>
      </w:r>
      <w:r w:rsidR="0030124E" w:rsidRPr="00187A7B">
        <w:rPr>
          <w:rFonts w:ascii="Segoe UI" w:eastAsia="Times New Roman" w:hAnsi="Segoe UI" w:cs="Segoe UI"/>
          <w:i/>
          <w:iCs/>
          <w:color w:val="000000"/>
          <w:lang w:val="it-IT"/>
        </w:rPr>
        <w:t>mercio digitale</w:t>
      </w:r>
      <w:r w:rsidRPr="00187A7B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</w:p>
    <w:p w14:paraId="669ECFFC" w14:textId="77777777" w:rsidR="008830EC" w:rsidRPr="008830EC" w:rsidRDefault="008830EC" w:rsidP="00740853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416AEBC0" w14:textId="648A4F0A" w:rsidR="00F04E58" w:rsidRDefault="00405DB6" w:rsidP="00405DB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Milano</w:t>
      </w:r>
      <w:r w:rsidR="007F7A7D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,</w:t>
      </w:r>
      <w:r w:rsidR="008830EC"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 xml:space="preserve"> </w:t>
      </w:r>
      <w:r w:rsidR="009D4DB5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4</w:t>
      </w:r>
      <w:r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 xml:space="preserve"> </w:t>
      </w:r>
      <w:r w:rsidR="007E45E0"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novembre</w:t>
      </w:r>
      <w:r w:rsidR="008830EC" w:rsidRPr="00C202AC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 xml:space="preserve"> 20</w:t>
      </w:r>
      <w:r w:rsidR="009D4DB5">
        <w:rPr>
          <w:rFonts w:ascii="Segoe UI" w:eastAsia="Times New Roman" w:hAnsi="Segoe UI" w:cs="Segoe UI"/>
          <w:b/>
          <w:bCs/>
          <w:i/>
          <w:iCs/>
          <w:color w:val="000000"/>
          <w:lang w:val="it-IT"/>
        </w:rPr>
        <w:t>20</w:t>
      </w:r>
      <w:r w:rsidRPr="00405DB6"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 </w:t>
      </w:r>
      <w:r w:rsidR="008830EC" w:rsidRPr="00405DB6">
        <w:rPr>
          <w:rFonts w:ascii="Segoe UI" w:eastAsia="Times New Roman" w:hAnsi="Segoe UI" w:cs="Segoe UI"/>
          <w:color w:val="000000"/>
          <w:lang w:val="it-IT"/>
        </w:rPr>
        <w:t>–</w:t>
      </w:r>
      <w:r w:rsidRPr="00FF7C1E">
        <w:rPr>
          <w:rFonts w:ascii="Segoe UI" w:eastAsia="Times New Roman" w:hAnsi="Segoe UI" w:cs="Segoe UI"/>
          <w:color w:val="FF0000"/>
          <w:lang w:val="it-IT"/>
        </w:rPr>
        <w:t xml:space="preserve"> </w:t>
      </w:r>
      <w:r w:rsidR="00C202AC">
        <w:rPr>
          <w:rFonts w:ascii="Segoe UI" w:eastAsia="Times New Roman" w:hAnsi="Segoe UI" w:cs="Segoe UI"/>
          <w:lang w:val="it-IT"/>
        </w:rPr>
        <w:t>Nuove e</w:t>
      </w:r>
      <w:r w:rsidR="003A7384">
        <w:rPr>
          <w:rFonts w:ascii="Segoe UI" w:eastAsia="Times New Roman" w:hAnsi="Segoe UI" w:cs="Segoe UI"/>
          <w:lang w:val="it-IT"/>
        </w:rPr>
        <w:t>sperienze d’acquisto, soluzioni di pagamento digitali</w:t>
      </w:r>
      <w:r w:rsidR="00C202AC">
        <w:rPr>
          <w:rFonts w:ascii="Segoe UI" w:eastAsia="Times New Roman" w:hAnsi="Segoe UI" w:cs="Segoe UI"/>
          <w:lang w:val="it-IT"/>
        </w:rPr>
        <w:t xml:space="preserve"> innovative</w:t>
      </w:r>
      <w:r w:rsidR="00465143">
        <w:rPr>
          <w:rFonts w:ascii="Segoe UI" w:eastAsia="Times New Roman" w:hAnsi="Segoe UI" w:cs="Segoe UI"/>
          <w:lang w:val="it-IT"/>
        </w:rPr>
        <w:t>,</w:t>
      </w:r>
      <w:r w:rsidR="003A7384">
        <w:rPr>
          <w:rFonts w:ascii="Segoe UI" w:eastAsia="Times New Roman" w:hAnsi="Segoe UI" w:cs="Segoe UI"/>
          <w:lang w:val="it-IT"/>
        </w:rPr>
        <w:t xml:space="preserve"> </w:t>
      </w:r>
      <w:r w:rsidR="00B251B4">
        <w:rPr>
          <w:rFonts w:ascii="Segoe UI" w:eastAsia="Times New Roman" w:hAnsi="Segoe UI" w:cs="Segoe UI"/>
          <w:lang w:val="it-IT"/>
        </w:rPr>
        <w:t xml:space="preserve">focus sulla frontiera della sicurezza, </w:t>
      </w:r>
      <w:r w:rsidR="003A7384">
        <w:rPr>
          <w:rFonts w:ascii="Segoe UI" w:eastAsia="Times New Roman" w:hAnsi="Segoe UI" w:cs="Segoe UI"/>
          <w:lang w:val="it-IT"/>
        </w:rPr>
        <w:t>impegno</w:t>
      </w:r>
      <w:r w:rsidR="002949A1">
        <w:rPr>
          <w:rFonts w:ascii="Segoe UI" w:eastAsia="Times New Roman" w:hAnsi="Segoe UI" w:cs="Segoe UI"/>
          <w:lang w:val="it-IT"/>
        </w:rPr>
        <w:t xml:space="preserve"> consolidato</w:t>
      </w:r>
      <w:r w:rsidR="003A7384">
        <w:rPr>
          <w:rFonts w:ascii="Segoe UI" w:eastAsia="Times New Roman" w:hAnsi="Segoe UI" w:cs="Segoe UI"/>
          <w:lang w:val="it-IT"/>
        </w:rPr>
        <w:t xml:space="preserve"> </w:t>
      </w:r>
      <w:r w:rsidR="00803D47">
        <w:rPr>
          <w:rFonts w:ascii="Segoe UI" w:eastAsia="Times New Roman" w:hAnsi="Segoe UI" w:cs="Segoe UI"/>
          <w:lang w:val="it-IT"/>
        </w:rPr>
        <w:t xml:space="preserve">verso il mondo </w:t>
      </w:r>
      <w:r w:rsidR="009D4DB5">
        <w:rPr>
          <w:rFonts w:ascii="Segoe UI" w:eastAsia="Times New Roman" w:hAnsi="Segoe UI" w:cs="Segoe UI"/>
          <w:lang w:val="it-IT"/>
        </w:rPr>
        <w:t>dei piccoli esercenti locali</w:t>
      </w:r>
      <w:r w:rsidR="0030124E">
        <w:rPr>
          <w:rFonts w:ascii="Segoe UI" w:eastAsia="Times New Roman" w:hAnsi="Segoe UI" w:cs="Segoe UI"/>
          <w:lang w:val="it-IT"/>
        </w:rPr>
        <w:t xml:space="preserve"> e</w:t>
      </w:r>
      <w:r w:rsidR="009D4DB5">
        <w:rPr>
          <w:rFonts w:ascii="Segoe UI" w:eastAsia="Times New Roman" w:hAnsi="Segoe UI" w:cs="Segoe UI"/>
          <w:lang w:val="it-IT"/>
        </w:rPr>
        <w:t xml:space="preserve"> delle PMI</w:t>
      </w:r>
      <w:r w:rsidR="00803D47">
        <w:rPr>
          <w:rFonts w:ascii="Segoe UI" w:eastAsia="Times New Roman" w:hAnsi="Segoe UI" w:cs="Segoe UI"/>
          <w:lang w:val="it-IT"/>
        </w:rPr>
        <w:t>:</w:t>
      </w:r>
      <w:r w:rsidR="00F04E58" w:rsidRPr="00F04E58">
        <w:rPr>
          <w:rFonts w:ascii="Segoe UI" w:eastAsia="Times New Roman" w:hAnsi="Segoe UI" w:cs="Segoe UI"/>
          <w:color w:val="000000"/>
          <w:lang w:val="it-IT"/>
        </w:rPr>
        <w:t xml:space="preserve"> all’edizione 20</w:t>
      </w:r>
      <w:r w:rsidR="009D4DB5">
        <w:rPr>
          <w:rFonts w:ascii="Segoe UI" w:eastAsia="Times New Roman" w:hAnsi="Segoe UI" w:cs="Segoe UI"/>
          <w:color w:val="000000"/>
          <w:lang w:val="it-IT"/>
        </w:rPr>
        <w:t>20</w:t>
      </w:r>
      <w:r w:rsidR="00F04E58" w:rsidRPr="00F04E58">
        <w:rPr>
          <w:rFonts w:ascii="Segoe UI" w:eastAsia="Times New Roman" w:hAnsi="Segoe UI" w:cs="Segoe UI"/>
          <w:color w:val="000000"/>
          <w:lang w:val="it-IT"/>
        </w:rPr>
        <w:t xml:space="preserve"> del </w:t>
      </w:r>
      <w:r w:rsidR="00BA5208">
        <w:rPr>
          <w:rFonts w:ascii="Segoe UI" w:eastAsia="Times New Roman" w:hAnsi="Segoe UI" w:cs="Segoe UI"/>
          <w:color w:val="000000"/>
          <w:lang w:val="it-IT"/>
        </w:rPr>
        <w:t>Salone dei Pagamenti</w:t>
      </w:r>
      <w:r w:rsidR="00F04E58" w:rsidRPr="00F04E58">
        <w:rPr>
          <w:rFonts w:ascii="Segoe UI" w:eastAsia="Times New Roman" w:hAnsi="Segoe UI" w:cs="Segoe UI"/>
          <w:color w:val="000000"/>
          <w:lang w:val="it-IT"/>
        </w:rPr>
        <w:t xml:space="preserve">, </w:t>
      </w:r>
      <w:r w:rsidR="00BA5208" w:rsidRPr="00BA5208">
        <w:rPr>
          <w:rFonts w:ascii="Segoe UI" w:eastAsia="Times New Roman" w:hAnsi="Segoe UI" w:cs="Segoe UI"/>
          <w:color w:val="000000"/>
          <w:lang w:val="it-IT"/>
        </w:rPr>
        <w:t>il più importante appuntamento italiano sull’innovazione e i pagamenti</w:t>
      </w:r>
      <w:r w:rsidR="00F04E58" w:rsidRPr="00F04E58">
        <w:rPr>
          <w:rFonts w:ascii="Segoe UI" w:eastAsia="Times New Roman" w:hAnsi="Segoe UI" w:cs="Segoe UI"/>
          <w:color w:val="000000"/>
          <w:lang w:val="it-IT"/>
        </w:rPr>
        <w:t xml:space="preserve">, in programma dal </w:t>
      </w:r>
      <w:r w:rsidR="009D4DB5">
        <w:rPr>
          <w:rFonts w:ascii="Segoe UI" w:eastAsia="Times New Roman" w:hAnsi="Segoe UI" w:cs="Segoe UI"/>
          <w:color w:val="000000"/>
          <w:lang w:val="it-IT"/>
        </w:rPr>
        <w:t>4</w:t>
      </w:r>
      <w:r w:rsidR="00F04E58" w:rsidRPr="00F04E58">
        <w:rPr>
          <w:rFonts w:ascii="Segoe UI" w:eastAsia="Times New Roman" w:hAnsi="Segoe UI" w:cs="Segoe UI"/>
          <w:color w:val="000000"/>
          <w:lang w:val="it-IT"/>
        </w:rPr>
        <w:t xml:space="preserve"> al</w:t>
      </w:r>
      <w:r w:rsidR="009D4DB5">
        <w:rPr>
          <w:rFonts w:ascii="Segoe UI" w:eastAsia="Times New Roman" w:hAnsi="Segoe UI" w:cs="Segoe UI"/>
          <w:color w:val="000000"/>
          <w:lang w:val="it-IT"/>
        </w:rPr>
        <w:t xml:space="preserve"> 6</w:t>
      </w:r>
      <w:r w:rsidR="00480A70">
        <w:rPr>
          <w:rFonts w:ascii="Segoe UI" w:eastAsia="Times New Roman" w:hAnsi="Segoe UI" w:cs="Segoe UI"/>
          <w:color w:val="000000"/>
          <w:lang w:val="it-IT"/>
        </w:rPr>
        <w:t xml:space="preserve"> novembre</w:t>
      </w:r>
      <w:r w:rsidR="00F04E58" w:rsidRPr="00F04E58">
        <w:rPr>
          <w:rFonts w:ascii="Segoe UI" w:eastAsia="Times New Roman" w:hAnsi="Segoe UI" w:cs="Segoe UI"/>
          <w:color w:val="000000"/>
          <w:lang w:val="it-IT"/>
        </w:rPr>
        <w:t xml:space="preserve">, </w:t>
      </w:r>
      <w:r w:rsidR="00027DBB">
        <w:rPr>
          <w:rFonts w:ascii="Segoe UI" w:eastAsia="Times New Roman" w:hAnsi="Segoe UI" w:cs="Segoe UI"/>
          <w:color w:val="000000"/>
          <w:lang w:val="it-IT"/>
        </w:rPr>
        <w:t>Visa</w:t>
      </w:r>
      <w:r w:rsidR="0090640C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AC05B6">
        <w:rPr>
          <w:rFonts w:ascii="Segoe UI" w:eastAsia="Times New Roman" w:hAnsi="Segoe UI" w:cs="Segoe UI"/>
          <w:color w:val="000000"/>
          <w:lang w:val="it-IT"/>
        </w:rPr>
        <w:t>presenta</w:t>
      </w:r>
      <w:r w:rsidR="0090640C">
        <w:rPr>
          <w:rFonts w:ascii="Segoe UI" w:eastAsia="Times New Roman" w:hAnsi="Segoe UI" w:cs="Segoe UI"/>
          <w:color w:val="000000"/>
          <w:lang w:val="it-IT"/>
        </w:rPr>
        <w:t xml:space="preserve"> le </w:t>
      </w:r>
      <w:r w:rsidR="000E7C9A">
        <w:rPr>
          <w:rFonts w:ascii="Segoe UI" w:eastAsia="Times New Roman" w:hAnsi="Segoe UI" w:cs="Segoe UI"/>
          <w:color w:val="000000"/>
          <w:lang w:val="it-IT"/>
        </w:rPr>
        <w:t>pi</w:t>
      </w:r>
      <w:r w:rsidR="00522DC7">
        <w:rPr>
          <w:rFonts w:ascii="Segoe UI" w:eastAsia="Times New Roman" w:hAnsi="Segoe UI" w:cs="Segoe UI"/>
          <w:color w:val="000000"/>
          <w:lang w:val="it-IT"/>
        </w:rPr>
        <w:t>ù</w:t>
      </w:r>
      <w:r w:rsidR="000E7C9A">
        <w:rPr>
          <w:rFonts w:ascii="Segoe UI" w:eastAsia="Times New Roman" w:hAnsi="Segoe UI" w:cs="Segoe UI"/>
          <w:color w:val="000000"/>
          <w:lang w:val="it-IT"/>
        </w:rPr>
        <w:t xml:space="preserve"> recenti </w:t>
      </w:r>
      <w:r w:rsidR="0090640C">
        <w:rPr>
          <w:rFonts w:ascii="Segoe UI" w:eastAsia="Times New Roman" w:hAnsi="Segoe UI" w:cs="Segoe UI"/>
          <w:color w:val="000000"/>
          <w:lang w:val="it-IT"/>
        </w:rPr>
        <w:t>tecnologie</w:t>
      </w:r>
      <w:r w:rsidR="00465143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0E7C9A">
        <w:rPr>
          <w:rFonts w:ascii="Segoe UI" w:eastAsia="Times New Roman" w:hAnsi="Segoe UI" w:cs="Segoe UI"/>
          <w:color w:val="000000"/>
          <w:lang w:val="it-IT"/>
        </w:rPr>
        <w:t xml:space="preserve">che accompagneranno </w:t>
      </w:r>
      <w:r w:rsidR="00465143">
        <w:rPr>
          <w:rFonts w:ascii="Segoe UI" w:eastAsia="Times New Roman" w:hAnsi="Segoe UI" w:cs="Segoe UI"/>
          <w:color w:val="000000"/>
          <w:lang w:val="it-IT"/>
        </w:rPr>
        <w:t>il futuro dei pagamenti in Italia</w:t>
      </w:r>
      <w:r w:rsidR="00AC05B6">
        <w:rPr>
          <w:rFonts w:ascii="Segoe UI" w:eastAsia="Times New Roman" w:hAnsi="Segoe UI" w:cs="Segoe UI"/>
          <w:color w:val="000000"/>
          <w:lang w:val="it-IT"/>
        </w:rPr>
        <w:t>.</w:t>
      </w:r>
      <w:r w:rsidR="00E43329">
        <w:rPr>
          <w:rFonts w:ascii="Segoe UI" w:eastAsia="Times New Roman" w:hAnsi="Segoe UI" w:cs="Segoe UI"/>
          <w:color w:val="000000"/>
          <w:lang w:val="it-IT"/>
        </w:rPr>
        <w:t xml:space="preserve"> </w:t>
      </w:r>
    </w:p>
    <w:p w14:paraId="3F59FF55" w14:textId="60303F25" w:rsidR="005037BE" w:rsidRDefault="005037BE" w:rsidP="00405DB6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2FB93242" w14:textId="167D13F2" w:rsidR="000C5F59" w:rsidRDefault="00307554" w:rsidP="00175DF1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2C04BF"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Enzo Quarenghi, </w:t>
      </w:r>
      <w:r>
        <w:rPr>
          <w:rFonts w:ascii="Segoe UI" w:eastAsia="Times New Roman" w:hAnsi="Segoe UI" w:cs="Segoe UI"/>
          <w:b/>
          <w:bCs/>
          <w:color w:val="000000"/>
          <w:lang w:val="it-IT"/>
        </w:rPr>
        <w:t>Italy C</w:t>
      </w:r>
      <w:r w:rsidRPr="002C04BF"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ountry </w:t>
      </w:r>
      <w:r>
        <w:rPr>
          <w:rFonts w:ascii="Segoe UI" w:eastAsia="Times New Roman" w:hAnsi="Segoe UI" w:cs="Segoe UI"/>
          <w:b/>
          <w:bCs/>
          <w:color w:val="000000"/>
          <w:lang w:val="it-IT"/>
        </w:rPr>
        <w:t>M</w:t>
      </w:r>
      <w:r w:rsidRPr="002C04BF">
        <w:rPr>
          <w:rFonts w:ascii="Segoe UI" w:eastAsia="Times New Roman" w:hAnsi="Segoe UI" w:cs="Segoe UI"/>
          <w:b/>
          <w:bCs/>
          <w:color w:val="000000"/>
          <w:lang w:val="it-IT"/>
        </w:rPr>
        <w:t>anager</w:t>
      </w:r>
      <w:r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 di</w:t>
      </w:r>
      <w:r w:rsidRPr="002C04BF">
        <w:rPr>
          <w:rFonts w:ascii="Segoe UI" w:eastAsia="Times New Roman" w:hAnsi="Segoe UI" w:cs="Segoe UI"/>
          <w:b/>
          <w:bCs/>
          <w:color w:val="000000"/>
          <w:lang w:val="it-IT"/>
        </w:rPr>
        <w:t xml:space="preserve"> Visa</w:t>
      </w:r>
      <w:r w:rsidRPr="00A458EF">
        <w:rPr>
          <w:rFonts w:ascii="Segoe UI" w:eastAsia="Times New Roman" w:hAnsi="Segoe UI" w:cs="Segoe UI"/>
          <w:color w:val="000000"/>
          <w:lang w:val="it-IT"/>
        </w:rPr>
        <w:t>, ha sottolineato</w:t>
      </w:r>
      <w:r>
        <w:rPr>
          <w:rFonts w:ascii="Segoe UI" w:eastAsia="Times New Roman" w:hAnsi="Segoe UI" w:cs="Segoe UI"/>
          <w:color w:val="000000"/>
          <w:lang w:val="it-IT"/>
        </w:rPr>
        <w:t xml:space="preserve"> “</w:t>
      </w:r>
      <w:r w:rsidR="00465143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In tutta Europa, come in Italia, la pandemia Covid-19 ha messo a dura prova persone e aziende. I pagamenti digitali hanno svolto un ruolo importante, aiutando i consumatori a fare acquisti e ad accedere ai trasporti pubblici senza entrare in contatto diretto con i terminali di pagamento, e supportando gli esercenti nelle vendite online. </w:t>
      </w:r>
      <w:r w:rsidR="00B251B4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In pochi mesi si è verificato ciò che prima avrebbe richiesto anni. </w:t>
      </w:r>
      <w:bookmarkStart w:id="1" w:name="_Hlk54179132"/>
      <w:r w:rsidR="000C5F59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>Riteniamo che quest</w:t>
      </w:r>
      <w:r w:rsidR="00B251B4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>’accelerazione verso il digitale</w:t>
      </w:r>
      <w:r w:rsidR="000C5F59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s</w:t>
      </w:r>
      <w:r w:rsidR="00BF78F1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>ia</w:t>
      </w:r>
      <w:r w:rsidR="000C5F59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permanente: ci troviamo di fronte a un momento epocale in cui per la prima volta in Italia </w:t>
      </w:r>
      <w:bookmarkEnd w:id="1"/>
      <w:r w:rsidR="000C5F59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i pagamenti digitali sono riconosciuti </w:t>
      </w:r>
      <w:r w:rsidR="00B251B4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da tutti </w:t>
      </w:r>
      <w:r w:rsidR="000C5F59" w:rsidRPr="006B4DD9">
        <w:rPr>
          <w:rFonts w:ascii="Segoe UI" w:eastAsia="Times New Roman" w:hAnsi="Segoe UI" w:cs="Segoe UI"/>
          <w:i/>
          <w:iCs/>
          <w:color w:val="000000"/>
          <w:lang w:val="it-IT"/>
        </w:rPr>
        <w:t>come motore di cambiamento e valore per la società nel suo complesso.</w:t>
      </w:r>
      <w:r w:rsidR="000C5F59">
        <w:rPr>
          <w:rFonts w:ascii="Segoe UI" w:eastAsia="Times New Roman" w:hAnsi="Segoe UI" w:cs="Segoe UI"/>
          <w:color w:val="000000"/>
          <w:lang w:val="it-IT"/>
        </w:rPr>
        <w:t>”</w:t>
      </w:r>
    </w:p>
    <w:p w14:paraId="415CC7A2" w14:textId="77777777" w:rsidR="00175DF1" w:rsidRPr="000C5F59" w:rsidRDefault="00175DF1" w:rsidP="00175DF1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18C767C1" w14:textId="273EA90E" w:rsidR="008503D1" w:rsidRDefault="00B251B4" w:rsidP="008503D1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8503D1">
        <w:rPr>
          <w:rFonts w:ascii="Segoe UI" w:eastAsia="Times New Roman" w:hAnsi="Segoe UI" w:cs="Segoe UI"/>
          <w:color w:val="000000"/>
          <w:lang w:val="it-IT"/>
        </w:rPr>
        <w:t>In particolare</w:t>
      </w:r>
      <w:r w:rsidR="000E7C9A">
        <w:rPr>
          <w:rFonts w:ascii="Segoe UI" w:eastAsia="Times New Roman" w:hAnsi="Segoe UI" w:cs="Segoe UI"/>
          <w:color w:val="000000"/>
          <w:lang w:val="it-IT"/>
        </w:rPr>
        <w:t>,</w:t>
      </w:r>
      <w:r w:rsidRPr="008503D1">
        <w:rPr>
          <w:rFonts w:ascii="Segoe UI" w:eastAsia="Times New Roman" w:hAnsi="Segoe UI" w:cs="Segoe UI"/>
          <w:color w:val="000000"/>
          <w:lang w:val="it-IT"/>
        </w:rPr>
        <w:t xml:space="preserve"> quest’anno Visa sarà presente sulla </w:t>
      </w:r>
      <w:hyperlink r:id="rId11" w:history="1">
        <w:r w:rsidRPr="000E7C9A">
          <w:rPr>
            <w:rStyle w:val="Collegamentoipertestuale"/>
            <w:rFonts w:ascii="Segoe UI" w:eastAsia="Times New Roman" w:hAnsi="Segoe UI" w:cs="Segoe UI"/>
            <w:lang w:val="it-IT"/>
          </w:rPr>
          <w:t>piattaforma digital de Il Salone dei Pagamenti</w:t>
        </w:r>
      </w:hyperlink>
      <w:r w:rsidRPr="008503D1">
        <w:rPr>
          <w:rFonts w:ascii="Segoe UI" w:eastAsia="Times New Roman" w:hAnsi="Segoe UI" w:cs="Segoe UI"/>
          <w:color w:val="000000"/>
          <w:lang w:val="it-IT"/>
        </w:rPr>
        <w:t xml:space="preserve">, 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>con</w:t>
      </w:r>
      <w:r w:rsidR="003A1755">
        <w:rPr>
          <w:rFonts w:ascii="Segoe UI" w:eastAsia="Times New Roman" w:hAnsi="Segoe UI" w:cs="Segoe UI"/>
          <w:color w:val="000000"/>
          <w:lang w:val="it-IT"/>
        </w:rPr>
        <w:t xml:space="preserve"> presentazioni dedicate su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 xml:space="preserve"> cinque percorsi tematici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 xml:space="preserve"> che ripercorrono le tecnologie più innovative in ambito f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>intech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>;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>s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>icurezza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>; p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 xml:space="preserve">rodotti, 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>servizi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 xml:space="preserve"> e 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>p</w:t>
      </w:r>
      <w:r w:rsidR="002C2B41" w:rsidRPr="008503D1">
        <w:rPr>
          <w:rFonts w:ascii="Segoe UI" w:eastAsia="Times New Roman" w:hAnsi="Segoe UI" w:cs="Segoe UI"/>
          <w:color w:val="000000"/>
          <w:lang w:val="it-IT"/>
        </w:rPr>
        <w:t xml:space="preserve">iattaforme </w:t>
      </w:r>
      <w:r w:rsidR="008503D1">
        <w:rPr>
          <w:rFonts w:ascii="Segoe UI" w:eastAsia="Times New Roman" w:hAnsi="Segoe UI" w:cs="Segoe UI"/>
          <w:color w:val="000000"/>
          <w:lang w:val="it-IT"/>
        </w:rPr>
        <w:t>per l’evoluzione dei pagamenti digitali e del commercio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>, soluzioni per il business</w:t>
      </w:r>
      <w:r w:rsidR="008503D1">
        <w:rPr>
          <w:rFonts w:ascii="Segoe UI" w:eastAsia="Times New Roman" w:hAnsi="Segoe UI" w:cs="Segoe UI"/>
          <w:color w:val="000000"/>
          <w:lang w:val="it-IT"/>
        </w:rPr>
        <w:t xml:space="preserve"> e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8503D1">
        <w:rPr>
          <w:rFonts w:ascii="Segoe UI" w:eastAsia="Times New Roman" w:hAnsi="Segoe UI" w:cs="Segoe UI"/>
          <w:color w:val="000000"/>
          <w:lang w:val="it-IT"/>
        </w:rPr>
        <w:t>s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 xml:space="preserve">ervizi di </w:t>
      </w:r>
      <w:r w:rsidR="008503D1">
        <w:rPr>
          <w:rFonts w:ascii="Segoe UI" w:eastAsia="Times New Roman" w:hAnsi="Segoe UI" w:cs="Segoe UI"/>
          <w:color w:val="000000"/>
          <w:lang w:val="it-IT"/>
        </w:rPr>
        <w:t>c</w:t>
      </w:r>
      <w:r w:rsidR="008503D1" w:rsidRPr="008503D1">
        <w:rPr>
          <w:rFonts w:ascii="Segoe UI" w:eastAsia="Times New Roman" w:hAnsi="Segoe UI" w:cs="Segoe UI"/>
          <w:color w:val="000000"/>
          <w:lang w:val="it-IT"/>
        </w:rPr>
        <w:t>onsulenza</w:t>
      </w:r>
      <w:r w:rsidR="008503D1">
        <w:rPr>
          <w:rFonts w:ascii="Segoe UI" w:eastAsia="Times New Roman" w:hAnsi="Segoe UI" w:cs="Segoe UI"/>
          <w:color w:val="000000"/>
          <w:lang w:val="it-IT"/>
        </w:rPr>
        <w:t xml:space="preserve">. </w:t>
      </w:r>
      <w:r w:rsidR="003A1755">
        <w:rPr>
          <w:rFonts w:ascii="Segoe UI" w:eastAsia="Times New Roman" w:hAnsi="Segoe UI" w:cs="Segoe UI"/>
          <w:color w:val="000000"/>
          <w:lang w:val="it-IT"/>
        </w:rPr>
        <w:t>Tra queste:</w:t>
      </w:r>
    </w:p>
    <w:p w14:paraId="4A667823" w14:textId="77777777" w:rsidR="00F64370" w:rsidRDefault="00175DF1" w:rsidP="00F64370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lang w:val="it-IT"/>
        </w:rPr>
      </w:pPr>
      <w:r w:rsidRPr="00175DF1">
        <w:rPr>
          <w:rFonts w:ascii="Segoe UI" w:eastAsia="Times New Roman" w:hAnsi="Segoe UI" w:cs="Segoe UI"/>
          <w:b/>
          <w:bCs/>
          <w:color w:val="000000"/>
          <w:lang w:val="it-IT"/>
        </w:rPr>
        <w:t>Visa Tap to Phone</w:t>
      </w:r>
      <w:r w:rsidRPr="00175DF1">
        <w:rPr>
          <w:rFonts w:ascii="Segoe UI" w:eastAsia="Times New Roman" w:hAnsi="Segoe UI" w:cs="Segoe UI"/>
          <w:color w:val="000000"/>
          <w:lang w:val="it-IT"/>
        </w:rPr>
        <w:t xml:space="preserve"> trasforma l'attuale generazione di smartphone Android e tablet in softPOS contactless o tap to pay. Nell'ambito dell'impegno Visa per abilitare digitalmente 8 milioni di piccole e microimprese, questo strumento aiuta le aziende </w:t>
      </w:r>
      <w:r>
        <w:rPr>
          <w:rFonts w:ascii="Segoe UI" w:eastAsia="Times New Roman" w:hAnsi="Segoe UI" w:cs="Segoe UI"/>
          <w:color w:val="000000"/>
          <w:lang w:val="it-IT"/>
        </w:rPr>
        <w:t xml:space="preserve">e i piccoli esercenti </w:t>
      </w:r>
      <w:r w:rsidRPr="00175DF1">
        <w:rPr>
          <w:rFonts w:ascii="Segoe UI" w:eastAsia="Times New Roman" w:hAnsi="Segoe UI" w:cs="Segoe UI"/>
          <w:color w:val="000000"/>
          <w:lang w:val="it-IT"/>
        </w:rPr>
        <w:t xml:space="preserve">ad accedere rapidamente all'economia digitale, prevenire la perdita di vendite e migliorare il flusso di cassa accettando pagamenti contactless ogni qualvolta desiderino e ovunque. Il numero di esercenti che utilizzano Tap to Phone è già cresciuto del 200% nell'ultimo </w:t>
      </w:r>
      <w:r w:rsidRPr="00175DF1">
        <w:rPr>
          <w:rFonts w:ascii="Segoe UI" w:eastAsia="Times New Roman" w:hAnsi="Segoe UI" w:cs="Segoe UI"/>
          <w:color w:val="000000"/>
          <w:lang w:val="it-IT"/>
        </w:rPr>
        <w:lastRenderedPageBreak/>
        <w:t xml:space="preserve">anno e ora è presente in numerosi paesi in Europa, Medio Oriente, Africa, Asia Pacifico e America Latina. &gt; </w:t>
      </w:r>
      <w:r>
        <w:rPr>
          <w:rFonts w:ascii="Segoe UI" w:eastAsia="Times New Roman" w:hAnsi="Segoe UI" w:cs="Segoe UI"/>
          <w:color w:val="000000"/>
          <w:lang w:val="it-IT"/>
        </w:rPr>
        <w:t>(</w:t>
      </w:r>
      <w:r w:rsidRPr="00175DF1">
        <w:rPr>
          <w:rFonts w:ascii="Segoe UI" w:eastAsia="Times New Roman" w:hAnsi="Segoe UI" w:cs="Segoe UI"/>
          <w:i/>
          <w:iCs/>
          <w:color w:val="000000"/>
          <w:lang w:val="it-IT"/>
        </w:rPr>
        <w:t>Ndr, vedi comunicato stampa in allegato</w:t>
      </w:r>
      <w:r>
        <w:rPr>
          <w:rFonts w:ascii="Segoe UI" w:eastAsia="Times New Roman" w:hAnsi="Segoe UI" w:cs="Segoe UI"/>
          <w:i/>
          <w:iCs/>
          <w:color w:val="000000"/>
          <w:lang w:val="it-IT"/>
        </w:rPr>
        <w:t>)</w:t>
      </w:r>
      <w:r w:rsidR="00F64370">
        <w:rPr>
          <w:rFonts w:ascii="Segoe UI" w:eastAsia="Times New Roman" w:hAnsi="Segoe UI" w:cs="Segoe UI"/>
          <w:i/>
          <w:iCs/>
          <w:color w:val="000000"/>
          <w:lang w:val="it-IT"/>
        </w:rPr>
        <w:t xml:space="preserve"> </w:t>
      </w:r>
    </w:p>
    <w:p w14:paraId="73A9390B" w14:textId="1C141B42" w:rsidR="00F64370" w:rsidRPr="00F64370" w:rsidRDefault="003A1755" w:rsidP="00F64370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r w:rsidRPr="00F64370">
        <w:rPr>
          <w:rFonts w:ascii="Segoe UI" w:eastAsia="Times New Roman" w:hAnsi="Segoe UI" w:cs="Segoe UI"/>
          <w:b/>
          <w:bCs/>
          <w:color w:val="000000"/>
          <w:lang w:val="it-IT"/>
        </w:rPr>
        <w:t>Smarter STIP</w:t>
      </w:r>
      <w:r w:rsidRPr="00F64370">
        <w:rPr>
          <w:rFonts w:ascii="Segoe UI" w:eastAsia="Times New Roman" w:hAnsi="Segoe UI" w:cs="Segoe UI"/>
          <w:color w:val="000000"/>
          <w:lang w:val="it-IT"/>
        </w:rPr>
        <w:t>, che si avvale dell'intelligenza artificiale per ridurre il numero di transazioni negate ai consumatori quando avvengono interruzioni o ritardi nel servizio</w:t>
      </w:r>
      <w:r w:rsidR="00F64370" w:rsidRPr="00F64370">
        <w:rPr>
          <w:rFonts w:ascii="Segoe UI" w:eastAsia="Times New Roman" w:hAnsi="Segoe UI" w:cs="Segoe UI"/>
          <w:color w:val="000000"/>
          <w:lang w:val="it-IT"/>
        </w:rPr>
        <w:t>. Basandosi sul deep learning e analizzando le transazioni passate, Visa Smarter Stand-in Processing (Smarter STIP) è in grado di generare decisioni informate e accettare o rifiutare le transazioni per conto degli emittenti indipendentemente dal fatto che i sistemi siano online o offline.</w:t>
      </w:r>
    </w:p>
    <w:p w14:paraId="0418083F" w14:textId="3637B60D" w:rsidR="00175DF1" w:rsidRPr="00175DF1" w:rsidRDefault="003A1755" w:rsidP="00175DF1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i/>
          <w:iCs/>
          <w:color w:val="000000"/>
          <w:lang w:val="it-IT"/>
        </w:rPr>
      </w:pPr>
      <w:r w:rsidRPr="00175DF1">
        <w:rPr>
          <w:rFonts w:ascii="Segoe UI" w:eastAsia="Times New Roman" w:hAnsi="Segoe UI" w:cs="Segoe UI"/>
          <w:b/>
          <w:bCs/>
          <w:color w:val="000000"/>
          <w:lang w:val="it-IT"/>
        </w:rPr>
        <w:t>Visa Direct</w:t>
      </w:r>
      <w:r w:rsidRPr="00D1755F">
        <w:rPr>
          <w:rFonts w:ascii="Segoe UI" w:eastAsia="Times New Roman" w:hAnsi="Segoe UI" w:cs="Segoe UI"/>
          <w:color w:val="000000"/>
          <w:lang w:val="it-IT"/>
        </w:rPr>
        <w:t>, piattaforma globale per i pagamenti istantanei, che permette di trasferire denaro verso titolari di carte di debito e credito Visa. In termini pratici questo si traduce nella possibilità di inviare istantaneamente fondi verso tutti i possessori di prodotti Visa in Italia e nel mondo</w:t>
      </w:r>
      <w:r w:rsidR="00175DF1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175DF1" w:rsidRPr="00175DF1">
        <w:rPr>
          <w:rFonts w:ascii="Segoe UI" w:eastAsia="Times New Roman" w:hAnsi="Segoe UI" w:cs="Segoe UI"/>
          <w:color w:val="000000"/>
          <w:lang w:val="it-IT"/>
        </w:rPr>
        <w:t xml:space="preserve">&gt; </w:t>
      </w:r>
      <w:r w:rsidR="00175DF1">
        <w:rPr>
          <w:rFonts w:ascii="Segoe UI" w:eastAsia="Times New Roman" w:hAnsi="Segoe UI" w:cs="Segoe UI"/>
          <w:color w:val="000000"/>
          <w:lang w:val="it-IT"/>
        </w:rPr>
        <w:t>(</w:t>
      </w:r>
      <w:r w:rsidR="00175DF1" w:rsidRPr="00175DF1">
        <w:rPr>
          <w:rFonts w:ascii="Segoe UI" w:eastAsia="Times New Roman" w:hAnsi="Segoe UI" w:cs="Segoe UI"/>
          <w:i/>
          <w:iCs/>
          <w:color w:val="000000"/>
          <w:lang w:val="it-IT"/>
        </w:rPr>
        <w:t>Ndr, vedi aggiornamento stampa in allegato</w:t>
      </w:r>
      <w:r w:rsidR="00175DF1">
        <w:rPr>
          <w:rFonts w:ascii="Segoe UI" w:eastAsia="Times New Roman" w:hAnsi="Segoe UI" w:cs="Segoe UI"/>
          <w:i/>
          <w:iCs/>
          <w:color w:val="000000"/>
          <w:lang w:val="it-IT"/>
        </w:rPr>
        <w:t>)</w:t>
      </w:r>
    </w:p>
    <w:p w14:paraId="0A6F1BF2" w14:textId="5D19CBE6" w:rsidR="003A1755" w:rsidRPr="00D1755F" w:rsidRDefault="003A1755" w:rsidP="00D1755F">
      <w:pPr>
        <w:pStyle w:val="Paragrafoelenco"/>
        <w:numPr>
          <w:ilvl w:val="0"/>
          <w:numId w:val="19"/>
        </w:num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  <w:proofErr w:type="spellStart"/>
      <w:r w:rsidRPr="00175DF1">
        <w:rPr>
          <w:rFonts w:ascii="Segoe UI" w:eastAsia="Times New Roman" w:hAnsi="Segoe UI" w:cs="Segoe UI"/>
          <w:b/>
          <w:bCs/>
          <w:color w:val="000000"/>
          <w:lang w:val="it-IT"/>
        </w:rPr>
        <w:t>Cybersource</w:t>
      </w:r>
      <w:proofErr w:type="spellEnd"/>
      <w:r w:rsidRPr="00D1755F">
        <w:rPr>
          <w:rFonts w:ascii="Segoe UI" w:eastAsia="Times New Roman" w:hAnsi="Segoe UI" w:cs="Segoe UI"/>
          <w:color w:val="000000"/>
          <w:lang w:val="it-IT"/>
        </w:rPr>
        <w:t xml:space="preserve">, una piattaforma globale di gestione dei pagamenti costruita su infrastruttura Visa </w:t>
      </w:r>
      <w:r w:rsidR="00D1755F" w:rsidRPr="00D1755F">
        <w:rPr>
          <w:rFonts w:ascii="Segoe UI" w:eastAsia="Times New Roman" w:hAnsi="Segoe UI" w:cs="Segoe UI"/>
          <w:color w:val="000000"/>
          <w:lang w:val="it-IT"/>
        </w:rPr>
        <w:t>che</w:t>
      </w:r>
      <w:r w:rsidRPr="00D1755F">
        <w:rPr>
          <w:rFonts w:ascii="Segoe UI" w:eastAsia="Times New Roman" w:hAnsi="Segoe UI" w:cs="Segoe UI"/>
          <w:color w:val="000000"/>
          <w:lang w:val="it-IT"/>
        </w:rPr>
        <w:t xml:space="preserve"> </w:t>
      </w:r>
      <w:r w:rsidR="00D1755F" w:rsidRPr="00D1755F">
        <w:rPr>
          <w:rFonts w:ascii="Segoe UI" w:eastAsia="Times New Roman" w:hAnsi="Segoe UI" w:cs="Segoe UI"/>
          <w:color w:val="000000"/>
          <w:lang w:val="it-IT"/>
        </w:rPr>
        <w:t>support</w:t>
      </w:r>
      <w:r w:rsidRPr="00D1755F">
        <w:rPr>
          <w:rFonts w:ascii="Segoe UI" w:eastAsia="Times New Roman" w:hAnsi="Segoe UI" w:cs="Segoe UI"/>
          <w:color w:val="000000"/>
          <w:lang w:val="it-IT"/>
        </w:rPr>
        <w:t xml:space="preserve">a le aziende </w:t>
      </w:r>
      <w:r w:rsidR="00D1755F" w:rsidRPr="00D1755F">
        <w:rPr>
          <w:rFonts w:ascii="Segoe UI" w:eastAsia="Times New Roman" w:hAnsi="Segoe UI" w:cs="Segoe UI"/>
          <w:color w:val="000000"/>
          <w:lang w:val="it-IT"/>
        </w:rPr>
        <w:t>a</w:t>
      </w:r>
      <w:r w:rsidRPr="00D1755F">
        <w:rPr>
          <w:rFonts w:ascii="Segoe UI" w:eastAsia="Times New Roman" w:hAnsi="Segoe UI" w:cs="Segoe UI"/>
          <w:color w:val="000000"/>
          <w:lang w:val="it-IT"/>
        </w:rPr>
        <w:t xml:space="preserve"> raggiungere i loro obiettivi di commercio digitale migliorando l'esperienza dei clienti, aumentando i ricavi e mitigando i rischi. Per i partner acquirer, CyberSource fornisce una piattaforma tecnologica, competenze in materia di pagamenti e servizi di supporto che li aiutano a crescere e a gestire il loro portafoglio di </w:t>
      </w:r>
      <w:r w:rsidR="00D1755F" w:rsidRPr="00D1755F">
        <w:rPr>
          <w:rFonts w:ascii="Segoe UI" w:eastAsia="Times New Roman" w:hAnsi="Segoe UI" w:cs="Segoe UI"/>
          <w:color w:val="000000"/>
          <w:lang w:val="it-IT"/>
        </w:rPr>
        <w:t>esercenti</w:t>
      </w:r>
      <w:r w:rsidRPr="00D1755F">
        <w:rPr>
          <w:rFonts w:ascii="Segoe UI" w:eastAsia="Times New Roman" w:hAnsi="Segoe UI" w:cs="Segoe UI"/>
          <w:color w:val="000000"/>
          <w:lang w:val="it-IT"/>
        </w:rPr>
        <w:t>.</w:t>
      </w:r>
    </w:p>
    <w:p w14:paraId="3EE3BAB2" w14:textId="015E0C3D" w:rsidR="00153820" w:rsidRDefault="00153820" w:rsidP="008503D1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val="it-IT"/>
        </w:rPr>
      </w:pPr>
    </w:p>
    <w:p w14:paraId="3BB162C3" w14:textId="4690DAB0" w:rsidR="008503D1" w:rsidRPr="006B4DD9" w:rsidRDefault="00153820" w:rsidP="006B4DD9">
      <w:pPr>
        <w:jc w:val="both"/>
        <w:rPr>
          <w:rFonts w:ascii="Segoe UI" w:hAnsi="Segoe UI" w:cs="Segoe UI"/>
          <w:color w:val="000000"/>
          <w:lang w:val="it-IT"/>
        </w:rPr>
      </w:pPr>
      <w:r w:rsidRPr="006B4DD9">
        <w:rPr>
          <w:rFonts w:ascii="Segoe UI" w:hAnsi="Segoe UI" w:cs="Segoe UI"/>
          <w:color w:val="000000"/>
          <w:lang w:val="it-IT"/>
        </w:rPr>
        <w:t xml:space="preserve">Oltre alla Sessione </w:t>
      </w:r>
      <w:r w:rsidR="009B07DF" w:rsidRPr="006B4DD9">
        <w:rPr>
          <w:rFonts w:ascii="Segoe UI" w:hAnsi="Segoe UI" w:cs="Segoe UI"/>
          <w:color w:val="000000"/>
          <w:lang w:val="it-IT"/>
        </w:rPr>
        <w:t xml:space="preserve">di apertura </w:t>
      </w:r>
      <w:r w:rsidR="00DC2FD0" w:rsidRPr="006B4DD9">
        <w:rPr>
          <w:rFonts w:ascii="Segoe UI" w:hAnsi="Segoe UI" w:cs="Segoe UI"/>
          <w:color w:val="000000"/>
          <w:lang w:val="it-IT"/>
        </w:rPr>
        <w:t>de</w:t>
      </w:r>
      <w:r w:rsidRPr="006B4DD9">
        <w:rPr>
          <w:rFonts w:ascii="Segoe UI" w:hAnsi="Segoe UI" w:cs="Segoe UI"/>
          <w:color w:val="000000"/>
          <w:lang w:val="it-IT"/>
        </w:rPr>
        <w:t xml:space="preserve">l 4 Novembre </w:t>
      </w:r>
      <w:r w:rsidR="00DC2FD0" w:rsidRPr="006B4DD9">
        <w:rPr>
          <w:rFonts w:ascii="Segoe UI" w:hAnsi="Segoe UI" w:cs="Segoe UI"/>
          <w:color w:val="000000"/>
          <w:lang w:val="it-IT"/>
        </w:rPr>
        <w:t xml:space="preserve">ore 9.30 </w:t>
      </w:r>
      <w:r w:rsidRPr="006B4DD9">
        <w:rPr>
          <w:rFonts w:ascii="Segoe UI" w:hAnsi="Segoe UI" w:cs="Segoe UI"/>
          <w:color w:val="000000"/>
          <w:lang w:val="it-IT"/>
        </w:rPr>
        <w:t xml:space="preserve">a cui prenderà parte </w:t>
      </w:r>
      <w:r w:rsidR="006C07C1" w:rsidRPr="006B4DD9">
        <w:rPr>
          <w:rFonts w:ascii="Segoe UI" w:hAnsi="Segoe UI" w:cs="Segoe UI"/>
          <w:b/>
          <w:bCs/>
          <w:color w:val="000000"/>
          <w:lang w:val="it-IT"/>
        </w:rPr>
        <w:t>Enzo Quarenghi,</w:t>
      </w:r>
      <w:r w:rsidRPr="006B4DD9">
        <w:rPr>
          <w:rFonts w:ascii="Segoe UI" w:hAnsi="Segoe UI" w:cs="Segoe UI"/>
          <w:b/>
          <w:bCs/>
          <w:color w:val="000000"/>
          <w:lang w:val="it-IT"/>
        </w:rPr>
        <w:t xml:space="preserve"> </w:t>
      </w:r>
      <w:r w:rsidR="006C07C1" w:rsidRPr="006B4DD9">
        <w:rPr>
          <w:rFonts w:ascii="Segoe UI" w:hAnsi="Segoe UI" w:cs="Segoe UI"/>
          <w:b/>
          <w:bCs/>
          <w:i/>
          <w:iCs/>
          <w:color w:val="000000"/>
          <w:lang w:val="it-IT"/>
        </w:rPr>
        <w:t>C</w:t>
      </w:r>
      <w:r w:rsidRPr="006B4DD9">
        <w:rPr>
          <w:rFonts w:ascii="Segoe UI" w:hAnsi="Segoe UI" w:cs="Segoe UI"/>
          <w:b/>
          <w:bCs/>
          <w:i/>
          <w:iCs/>
          <w:color w:val="000000"/>
          <w:lang w:val="it-IT"/>
        </w:rPr>
        <w:t xml:space="preserve">ountry </w:t>
      </w:r>
      <w:r w:rsidR="006C07C1" w:rsidRPr="006B4DD9">
        <w:rPr>
          <w:rFonts w:ascii="Segoe UI" w:hAnsi="Segoe UI" w:cs="Segoe UI"/>
          <w:b/>
          <w:bCs/>
          <w:i/>
          <w:iCs/>
          <w:color w:val="000000"/>
          <w:lang w:val="it-IT"/>
        </w:rPr>
        <w:t>M</w:t>
      </w:r>
      <w:r w:rsidRPr="006B4DD9">
        <w:rPr>
          <w:rFonts w:ascii="Segoe UI" w:hAnsi="Segoe UI" w:cs="Segoe UI"/>
          <w:b/>
          <w:bCs/>
          <w:i/>
          <w:iCs/>
          <w:color w:val="000000"/>
          <w:lang w:val="it-IT"/>
        </w:rPr>
        <w:t>anager</w:t>
      </w:r>
      <w:r w:rsidR="006C07C1" w:rsidRPr="006B4DD9">
        <w:rPr>
          <w:rFonts w:ascii="Segoe UI" w:hAnsi="Segoe UI" w:cs="Segoe UI"/>
          <w:b/>
          <w:bCs/>
          <w:i/>
          <w:iCs/>
          <w:color w:val="000000"/>
          <w:lang w:val="it-IT"/>
        </w:rPr>
        <w:t xml:space="preserve"> Italia</w:t>
      </w:r>
      <w:r w:rsidR="006C07C1" w:rsidRPr="006B4DD9">
        <w:rPr>
          <w:rFonts w:ascii="Segoe UI" w:hAnsi="Segoe UI" w:cs="Segoe UI"/>
          <w:color w:val="000000"/>
          <w:lang w:val="it-IT"/>
        </w:rPr>
        <w:t>, per discutere sul ruolo dei pagamenti nella ripresa economica del Paese</w:t>
      </w:r>
      <w:r w:rsidRPr="006B4DD9">
        <w:rPr>
          <w:rFonts w:ascii="Segoe UI" w:hAnsi="Segoe UI" w:cs="Segoe UI"/>
          <w:color w:val="000000"/>
          <w:lang w:val="it-IT"/>
        </w:rPr>
        <w:t xml:space="preserve">, Visa </w:t>
      </w:r>
      <w:r w:rsidR="006C07C1" w:rsidRPr="006B4DD9">
        <w:rPr>
          <w:rFonts w:ascii="Segoe UI" w:hAnsi="Segoe UI" w:cs="Segoe UI"/>
          <w:color w:val="000000"/>
          <w:lang w:val="it-IT"/>
        </w:rPr>
        <w:t xml:space="preserve">interverrà </w:t>
      </w:r>
      <w:r w:rsidRPr="006B4DD9">
        <w:rPr>
          <w:rFonts w:ascii="Segoe UI" w:hAnsi="Segoe UI" w:cs="Segoe UI"/>
          <w:color w:val="000000"/>
          <w:lang w:val="it-IT"/>
        </w:rPr>
        <w:t xml:space="preserve">con </w:t>
      </w:r>
      <w:r w:rsidR="006C07C1" w:rsidRPr="006B4DD9">
        <w:rPr>
          <w:rFonts w:ascii="Segoe UI" w:hAnsi="Segoe UI" w:cs="Segoe UI"/>
          <w:b/>
          <w:bCs/>
          <w:color w:val="000000"/>
          <w:lang w:val="it-IT"/>
        </w:rPr>
        <w:t xml:space="preserve">Andrea Fiorentino, </w:t>
      </w:r>
      <w:r w:rsidR="006C07C1" w:rsidRPr="006B4DD9">
        <w:rPr>
          <w:rFonts w:ascii="Segoe UI" w:hAnsi="Segoe UI" w:cs="Segoe UI"/>
          <w:b/>
          <w:bCs/>
          <w:i/>
          <w:iCs/>
          <w:color w:val="000000"/>
          <w:lang w:val="it-IT"/>
        </w:rPr>
        <w:t>Head of Products &amp; Solutions Visa Southern Europe</w:t>
      </w:r>
      <w:r w:rsidR="006C07C1" w:rsidRPr="006B4DD9">
        <w:rPr>
          <w:rFonts w:ascii="Segoe UI" w:hAnsi="Segoe UI" w:cs="Segoe UI"/>
          <w:color w:val="000000"/>
          <w:lang w:val="it-IT"/>
        </w:rPr>
        <w:t>, alla Sessione “</w:t>
      </w:r>
      <w:r w:rsidR="00833A58" w:rsidRPr="006B4DD9">
        <w:rPr>
          <w:rFonts w:ascii="Segoe UI" w:hAnsi="Segoe UI" w:cs="Segoe UI"/>
          <w:color w:val="000000"/>
          <w:lang w:val="it-IT"/>
        </w:rPr>
        <w:t>Open banking: la vera rivoluzione è adesso</w:t>
      </w:r>
      <w:r w:rsidR="006C07C1" w:rsidRPr="006B4DD9">
        <w:rPr>
          <w:rFonts w:ascii="Segoe UI" w:hAnsi="Segoe UI" w:cs="Segoe UI"/>
          <w:color w:val="000000"/>
          <w:lang w:val="it-IT"/>
        </w:rPr>
        <w:t>” (</w:t>
      </w:r>
      <w:r w:rsidR="00833A58" w:rsidRPr="006B4DD9">
        <w:rPr>
          <w:rFonts w:ascii="Segoe UI" w:hAnsi="Segoe UI" w:cs="Segoe UI"/>
          <w:color w:val="000000"/>
          <w:lang w:val="it-IT"/>
        </w:rPr>
        <w:t>4</w:t>
      </w:r>
      <w:r w:rsidR="006C07C1" w:rsidRPr="006B4DD9">
        <w:rPr>
          <w:rFonts w:ascii="Segoe UI" w:hAnsi="Segoe UI" w:cs="Segoe UI"/>
          <w:color w:val="000000"/>
          <w:lang w:val="it-IT"/>
        </w:rPr>
        <w:t xml:space="preserve"> Novembre ore </w:t>
      </w:r>
      <w:r w:rsidR="00833A58" w:rsidRPr="006B4DD9">
        <w:rPr>
          <w:rFonts w:ascii="Segoe UI" w:hAnsi="Segoe UI" w:cs="Segoe UI"/>
          <w:color w:val="000000"/>
          <w:lang w:val="it-IT"/>
        </w:rPr>
        <w:t>16</w:t>
      </w:r>
      <w:r w:rsidR="006C07C1" w:rsidRPr="006B4DD9">
        <w:rPr>
          <w:rFonts w:ascii="Segoe UI" w:hAnsi="Segoe UI" w:cs="Segoe UI"/>
          <w:color w:val="000000"/>
          <w:lang w:val="it-IT"/>
        </w:rPr>
        <w:t>.00) e</w:t>
      </w:r>
      <w:r w:rsidR="00833A58" w:rsidRPr="006B4DD9">
        <w:rPr>
          <w:rFonts w:ascii="Segoe UI" w:hAnsi="Segoe UI" w:cs="Segoe UI"/>
          <w:color w:val="000000"/>
          <w:lang w:val="it-IT"/>
        </w:rPr>
        <w:t xml:space="preserve"> con</w:t>
      </w:r>
      <w:r w:rsidR="006C07C1" w:rsidRPr="006B4DD9">
        <w:rPr>
          <w:rFonts w:ascii="Segoe UI" w:hAnsi="Segoe UI" w:cs="Segoe UI"/>
          <w:color w:val="000000"/>
          <w:lang w:val="it-IT"/>
        </w:rPr>
        <w:t xml:space="preserve"> </w:t>
      </w:r>
      <w:r w:rsidRPr="006B4DD9">
        <w:rPr>
          <w:rFonts w:ascii="Segoe UI" w:hAnsi="Segoe UI" w:cs="Segoe UI"/>
          <w:b/>
          <w:bCs/>
          <w:color w:val="000000"/>
          <w:lang w:val="it-IT"/>
        </w:rPr>
        <w:t xml:space="preserve">Pier </w:t>
      </w:r>
      <w:proofErr w:type="spellStart"/>
      <w:r w:rsidRPr="006B4DD9">
        <w:rPr>
          <w:rFonts w:ascii="Segoe UI" w:hAnsi="Segoe UI" w:cs="Segoe UI"/>
          <w:b/>
          <w:bCs/>
          <w:color w:val="000000"/>
          <w:lang w:val="it-IT"/>
        </w:rPr>
        <w:t>Culazzo</w:t>
      </w:r>
      <w:proofErr w:type="spellEnd"/>
      <w:r w:rsidRPr="006B4DD9">
        <w:rPr>
          <w:rFonts w:ascii="Segoe UI" w:hAnsi="Segoe UI" w:cs="Segoe UI"/>
          <w:b/>
          <w:bCs/>
          <w:color w:val="000000"/>
          <w:lang w:val="it-IT"/>
        </w:rPr>
        <w:t xml:space="preserve">, </w:t>
      </w:r>
      <w:r w:rsidRPr="006B4DD9">
        <w:rPr>
          <w:rFonts w:ascii="Segoe UI" w:hAnsi="Segoe UI" w:cs="Segoe UI"/>
          <w:b/>
          <w:bCs/>
          <w:i/>
          <w:iCs/>
          <w:color w:val="000000"/>
          <w:lang w:val="it-IT"/>
        </w:rPr>
        <w:t>Executive Director Data Science Lab &amp; Operations Visa Europe</w:t>
      </w:r>
      <w:r w:rsidR="006C07C1" w:rsidRPr="006B4DD9">
        <w:rPr>
          <w:rFonts w:ascii="Segoe UI" w:hAnsi="Segoe UI" w:cs="Segoe UI"/>
          <w:color w:val="000000"/>
          <w:lang w:val="it-IT"/>
        </w:rPr>
        <w:t>,</w:t>
      </w:r>
      <w:r w:rsidRPr="006B4DD9">
        <w:rPr>
          <w:rFonts w:ascii="Segoe UI" w:hAnsi="Segoe UI" w:cs="Segoe UI"/>
          <w:color w:val="000000"/>
          <w:lang w:val="it-IT"/>
        </w:rPr>
        <w:t xml:space="preserve"> alla Sessione “</w:t>
      </w:r>
      <w:proofErr w:type="spellStart"/>
      <w:r w:rsidRPr="006B4DD9">
        <w:rPr>
          <w:rFonts w:ascii="Segoe UI" w:hAnsi="Segoe UI" w:cs="Segoe UI"/>
          <w:color w:val="000000"/>
          <w:lang w:val="it-IT"/>
        </w:rPr>
        <w:t>Augmented</w:t>
      </w:r>
      <w:proofErr w:type="spellEnd"/>
      <w:r w:rsidRPr="006B4DD9">
        <w:rPr>
          <w:rFonts w:ascii="Segoe UI" w:hAnsi="Segoe UI" w:cs="Segoe UI"/>
          <w:color w:val="000000"/>
          <w:lang w:val="it-IT"/>
        </w:rPr>
        <w:t xml:space="preserve"> </w:t>
      </w:r>
      <w:proofErr w:type="spellStart"/>
      <w:r w:rsidRPr="006B4DD9">
        <w:rPr>
          <w:rFonts w:ascii="Segoe UI" w:hAnsi="Segoe UI" w:cs="Segoe UI"/>
          <w:color w:val="000000"/>
          <w:lang w:val="it-IT"/>
        </w:rPr>
        <w:t>experience</w:t>
      </w:r>
      <w:proofErr w:type="spellEnd"/>
      <w:r w:rsidRPr="006B4DD9">
        <w:rPr>
          <w:rFonts w:ascii="Segoe UI" w:hAnsi="Segoe UI" w:cs="Segoe UI"/>
          <w:color w:val="000000"/>
          <w:lang w:val="it-IT"/>
        </w:rPr>
        <w:t>: quando i pagamenti vanno oltre il semplice acquisto” (6 Novembre ore 10.00)</w:t>
      </w:r>
      <w:r w:rsidR="006C07C1" w:rsidRPr="006B4DD9">
        <w:rPr>
          <w:rFonts w:ascii="Segoe UI" w:hAnsi="Segoe UI" w:cs="Segoe UI"/>
          <w:color w:val="000000"/>
          <w:lang w:val="it-IT"/>
        </w:rPr>
        <w:t xml:space="preserve">. Focus </w:t>
      </w:r>
      <w:r w:rsidR="00DC2FD0" w:rsidRPr="006B4DD9">
        <w:rPr>
          <w:rFonts w:ascii="Segoe UI" w:hAnsi="Segoe UI" w:cs="Segoe UI"/>
          <w:color w:val="000000"/>
          <w:lang w:val="it-IT"/>
        </w:rPr>
        <w:t>su PMI e i pagamenti che i consumatori si aspettano n</w:t>
      </w:r>
      <w:r w:rsidR="006C07C1" w:rsidRPr="006B4DD9">
        <w:rPr>
          <w:rFonts w:ascii="Segoe UI" w:hAnsi="Segoe UI" w:cs="Segoe UI"/>
          <w:color w:val="000000"/>
          <w:lang w:val="it-IT"/>
        </w:rPr>
        <w:t xml:space="preserve">el </w:t>
      </w:r>
      <w:proofErr w:type="spellStart"/>
      <w:r w:rsidR="006C07C1" w:rsidRPr="006B4DD9">
        <w:rPr>
          <w:rFonts w:ascii="Segoe UI" w:hAnsi="Segoe UI" w:cs="Segoe UI"/>
          <w:color w:val="000000"/>
          <w:lang w:val="it-IT"/>
        </w:rPr>
        <w:t>Workhop</w:t>
      </w:r>
      <w:proofErr w:type="spellEnd"/>
      <w:r w:rsidR="006C07C1" w:rsidRPr="006B4DD9">
        <w:rPr>
          <w:rFonts w:ascii="Segoe UI" w:hAnsi="Segoe UI" w:cs="Segoe UI"/>
          <w:color w:val="000000"/>
          <w:lang w:val="it-IT"/>
        </w:rPr>
        <w:t xml:space="preserve"> Visa </w:t>
      </w:r>
      <w:r w:rsidR="00DC2FD0" w:rsidRPr="006B4DD9">
        <w:rPr>
          <w:rFonts w:ascii="Segoe UI" w:hAnsi="Segoe UI" w:cs="Segoe UI"/>
          <w:color w:val="000000"/>
          <w:lang w:val="it-IT"/>
        </w:rPr>
        <w:t xml:space="preserve">che avrà come ospite </w:t>
      </w:r>
      <w:proofErr w:type="spellStart"/>
      <w:r w:rsidR="00DC2FD0" w:rsidRPr="006B4DD9">
        <w:rPr>
          <w:rFonts w:ascii="Segoe UI" w:hAnsi="Segoe UI" w:cs="Segoe UI"/>
          <w:color w:val="000000"/>
          <w:lang w:val="it-IT"/>
        </w:rPr>
        <w:t>Nexi</w:t>
      </w:r>
      <w:proofErr w:type="spellEnd"/>
      <w:r w:rsidR="00DC2FD0" w:rsidRPr="006B4DD9">
        <w:rPr>
          <w:rFonts w:ascii="Segoe UI" w:hAnsi="Segoe UI" w:cs="Segoe UI"/>
          <w:color w:val="000000"/>
          <w:lang w:val="it-IT"/>
        </w:rPr>
        <w:t xml:space="preserve"> </w:t>
      </w:r>
      <w:r w:rsidR="006C07C1" w:rsidRPr="006B4DD9">
        <w:rPr>
          <w:rFonts w:ascii="Segoe UI" w:hAnsi="Segoe UI" w:cs="Segoe UI"/>
          <w:color w:val="000000"/>
          <w:lang w:val="it-IT"/>
        </w:rPr>
        <w:t xml:space="preserve">e si terrà </w:t>
      </w:r>
      <w:r w:rsidR="00DC2FD0" w:rsidRPr="006B4DD9">
        <w:rPr>
          <w:rFonts w:ascii="Segoe UI" w:hAnsi="Segoe UI" w:cs="Segoe UI"/>
          <w:color w:val="000000"/>
          <w:lang w:val="it-IT"/>
        </w:rPr>
        <w:t xml:space="preserve">il 5 </w:t>
      </w:r>
      <w:proofErr w:type="gramStart"/>
      <w:r w:rsidR="00DC2FD0" w:rsidRPr="006B4DD9">
        <w:rPr>
          <w:rFonts w:ascii="Segoe UI" w:hAnsi="Segoe UI" w:cs="Segoe UI"/>
          <w:color w:val="000000"/>
          <w:lang w:val="it-IT"/>
        </w:rPr>
        <w:t>Novembre</w:t>
      </w:r>
      <w:proofErr w:type="gramEnd"/>
      <w:r w:rsidR="00DC2FD0" w:rsidRPr="006B4DD9">
        <w:rPr>
          <w:rFonts w:ascii="Segoe UI" w:hAnsi="Segoe UI" w:cs="Segoe UI"/>
          <w:color w:val="000000"/>
          <w:lang w:val="it-IT"/>
        </w:rPr>
        <w:t xml:space="preserve"> alle ore 14.00. </w:t>
      </w:r>
    </w:p>
    <w:p w14:paraId="14569E8C" w14:textId="77777777" w:rsidR="00DF71E9" w:rsidRPr="00F12463" w:rsidRDefault="00DF71E9" w:rsidP="00213282">
      <w:pPr>
        <w:spacing w:after="0" w:line="240" w:lineRule="auto"/>
        <w:jc w:val="center"/>
        <w:rPr>
          <w:rFonts w:ascii="Segoe UI" w:eastAsia="Times New Roman" w:hAnsi="Segoe UI" w:cs="Segoe UI"/>
          <w:bCs/>
          <w:lang w:val="it-IT"/>
        </w:rPr>
      </w:pPr>
      <w:r w:rsidRPr="00F12463">
        <w:rPr>
          <w:rFonts w:ascii="Segoe UI" w:eastAsia="Times New Roman" w:hAnsi="Segoe UI" w:cs="Segoe UI"/>
          <w:bCs/>
          <w:lang w:val="it-IT"/>
        </w:rPr>
        <w:t>###</w:t>
      </w:r>
    </w:p>
    <w:p w14:paraId="4330EBA6" w14:textId="77777777" w:rsidR="00F12463" w:rsidRPr="006B4DD9" w:rsidRDefault="00F12463" w:rsidP="00845D70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  <w:lang w:val="it-IT"/>
        </w:rPr>
      </w:pPr>
      <w:r w:rsidRPr="006B4DD9">
        <w:rPr>
          <w:rFonts w:ascii="Segoe UI" w:hAnsi="Segoe UI" w:cs="Segoe UI"/>
          <w:b/>
          <w:sz w:val="20"/>
          <w:szCs w:val="20"/>
          <w:lang w:val="it-IT"/>
        </w:rPr>
        <w:t xml:space="preserve">Visa </w:t>
      </w:r>
    </w:p>
    <w:p w14:paraId="5396A4B0" w14:textId="77777777" w:rsidR="008F33F4" w:rsidRPr="006B4DD9" w:rsidRDefault="008F33F4" w:rsidP="008F33F4">
      <w:pPr>
        <w:spacing w:after="0" w:line="240" w:lineRule="auto"/>
        <w:jc w:val="both"/>
        <w:rPr>
          <w:rFonts w:ascii="Segoe UI" w:hAnsi="Segoe UI" w:cs="Segoe UI"/>
          <w:sz w:val="20"/>
          <w:szCs w:val="20"/>
          <w:lang w:val="it-IT"/>
        </w:rPr>
      </w:pPr>
      <w:r w:rsidRPr="006B4DD9">
        <w:rPr>
          <w:rFonts w:ascii="Segoe UI" w:hAnsi="Segoe UI" w:cs="Segoe UI"/>
          <w:sz w:val="20"/>
          <w:szCs w:val="20"/>
          <w:lang w:val="it-IT"/>
        </w:rPr>
        <w:t xml:space="preserve">Visa Inc. (NYSE: V) è leader mondiale nei pagamenti digitali. La nostra missione è quella di connettere il mondo attraverso una rete di pagamento innovativa, affidabile e sicura, che consenta a privati, aziende ed economie di prosperare. Il nostro avanzato sistema di elaborazione globale, VisaNet, fornisce pagamenti sicuri e affidabili in tutto il mondo ed è in grado di gestire oltre 65.000 messaggi di transazione al secondo. L'attenzione incessante dell'azienda verso l'innovazione è un catalizzatore per la rapida crescita del commercio connesso su qualsiasi tipo di </w:t>
      </w:r>
      <w:proofErr w:type="gramStart"/>
      <w:r w:rsidRPr="006B4DD9">
        <w:rPr>
          <w:rFonts w:ascii="Segoe UI" w:hAnsi="Segoe UI" w:cs="Segoe UI"/>
          <w:sz w:val="20"/>
          <w:szCs w:val="20"/>
          <w:lang w:val="it-IT"/>
        </w:rPr>
        <w:t>device</w:t>
      </w:r>
      <w:proofErr w:type="gramEnd"/>
      <w:r w:rsidRPr="006B4DD9">
        <w:rPr>
          <w:rFonts w:ascii="Segoe UI" w:hAnsi="Segoe UI" w:cs="Segoe UI"/>
          <w:sz w:val="20"/>
          <w:szCs w:val="20"/>
          <w:lang w:val="it-IT"/>
        </w:rPr>
        <w:t xml:space="preserve"> per tutti, ovunque. Mentre il mondo si muove dall'analogico al digitale, Visa sta dedicando il </w:t>
      </w:r>
      <w:proofErr w:type="gramStart"/>
      <w:r w:rsidRPr="006B4DD9">
        <w:rPr>
          <w:rFonts w:ascii="Segoe UI" w:hAnsi="Segoe UI" w:cs="Segoe UI"/>
          <w:sz w:val="20"/>
          <w:szCs w:val="20"/>
          <w:lang w:val="it-IT"/>
        </w:rPr>
        <w:t>brand</w:t>
      </w:r>
      <w:proofErr w:type="gramEnd"/>
      <w:r w:rsidRPr="006B4DD9">
        <w:rPr>
          <w:rFonts w:ascii="Segoe UI" w:hAnsi="Segoe UI" w:cs="Segoe UI"/>
          <w:sz w:val="20"/>
          <w:szCs w:val="20"/>
          <w:lang w:val="it-IT"/>
        </w:rPr>
        <w:t xml:space="preserve">, i prodotti, le persone, la rete e le dimensioni per rimodellare il futuro del commercio. </w:t>
      </w:r>
    </w:p>
    <w:p w14:paraId="3E1F756B" w14:textId="0A275441" w:rsidR="00845D70" w:rsidRPr="006B4DD9" w:rsidRDefault="008F33F4" w:rsidP="006B4DD9">
      <w:pPr>
        <w:spacing w:after="0" w:line="240" w:lineRule="auto"/>
        <w:jc w:val="both"/>
        <w:rPr>
          <w:rFonts w:ascii="Segoe UI" w:eastAsia="Segoe UI" w:hAnsi="Segoe UI" w:cs="Segoe UI"/>
          <w:sz w:val="20"/>
          <w:szCs w:val="20"/>
          <w:lang w:val="it-IT"/>
        </w:rPr>
      </w:pPr>
      <w:r w:rsidRPr="006B4DD9">
        <w:rPr>
          <w:rFonts w:ascii="Segoe UI" w:hAnsi="Segoe UI" w:cs="Segoe UI"/>
          <w:sz w:val="20"/>
          <w:szCs w:val="20"/>
          <w:lang w:val="it-IT"/>
        </w:rPr>
        <w:t xml:space="preserve">Per maggiori informazioni, visita </w:t>
      </w:r>
      <w:hyperlink r:id="rId12" w:history="1">
        <w:r w:rsidRPr="006B4DD9">
          <w:rPr>
            <w:rStyle w:val="Collegamentoipertestuale"/>
            <w:rFonts w:ascii="Segoe UI" w:hAnsi="Segoe UI" w:cs="Segoe UI"/>
            <w:sz w:val="20"/>
            <w:szCs w:val="20"/>
            <w:lang w:val="it-IT"/>
          </w:rPr>
          <w:t>https://www.visaitalia.com/</w:t>
        </w:r>
      </w:hyperlink>
      <w:r w:rsidRPr="006B4DD9">
        <w:rPr>
          <w:rFonts w:ascii="Segoe UI" w:hAnsi="Segoe UI" w:cs="Segoe UI"/>
          <w:sz w:val="20"/>
          <w:szCs w:val="20"/>
          <w:lang w:val="it-IT"/>
        </w:rPr>
        <w:t xml:space="preserve"> , e seguici su Twitter </w:t>
      </w:r>
      <w:hyperlink r:id="rId13" w:history="1">
        <w:r w:rsidRPr="006B4DD9">
          <w:rPr>
            <w:rStyle w:val="Collegamentoipertestuale"/>
            <w:rFonts w:ascii="Segoe UI" w:hAnsi="Segoe UI" w:cs="Segoe UI"/>
            <w:sz w:val="20"/>
            <w:szCs w:val="20"/>
            <w:lang w:val="it-IT"/>
          </w:rPr>
          <w:t>@Visa_IT</w:t>
        </w:r>
      </w:hyperlink>
      <w:r w:rsidRPr="006B4DD9">
        <w:rPr>
          <w:rFonts w:ascii="Segoe UI" w:hAnsi="Segoe UI" w:cs="Segoe UI"/>
          <w:sz w:val="20"/>
          <w:szCs w:val="20"/>
          <w:lang w:val="it-IT"/>
        </w:rPr>
        <w:t>.</w:t>
      </w:r>
    </w:p>
    <w:sectPr w:rsidR="00845D70" w:rsidRPr="006B4DD9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6FAF6" w14:textId="77777777" w:rsidR="0096459E" w:rsidRDefault="0096459E" w:rsidP="00B407A2">
      <w:pPr>
        <w:spacing w:after="0" w:line="240" w:lineRule="auto"/>
      </w:pPr>
      <w:r>
        <w:separator/>
      </w:r>
    </w:p>
  </w:endnote>
  <w:endnote w:type="continuationSeparator" w:id="0">
    <w:p w14:paraId="7F4A2AC0" w14:textId="77777777" w:rsidR="0096459E" w:rsidRDefault="0096459E" w:rsidP="00B4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A2AED" w14:textId="77777777" w:rsidR="00175DF1" w:rsidRDefault="00175DF1" w:rsidP="00175DF1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</w:p>
  <w:p w14:paraId="74E5DAC6" w14:textId="23ABAA1F" w:rsidR="00175DF1" w:rsidRDefault="00175DF1" w:rsidP="00175DF1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Ufficio stampa Visa</w:t>
    </w:r>
  </w:p>
  <w:p w14:paraId="4C663A2E" w14:textId="0ACD4070" w:rsidR="00175DF1" w:rsidRDefault="00175DF1" w:rsidP="00175DF1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 w:rsidRPr="00EB032B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Alessandro Zambetti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, DAG Communication</w:t>
    </w:r>
    <w:r w:rsidRPr="00EB032B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hyperlink r:id="rId1" w:history="1">
      <w:r w:rsidR="006B4DD9" w:rsidRPr="005C33F7">
        <w:rPr>
          <w:rStyle w:val="Collegamentoipertestuale"/>
          <w:rFonts w:ascii="Segoe UI" w:eastAsia="Calibri" w:hAnsi="Segoe UI" w:cs="Times New Roman"/>
          <w:bCs/>
          <w:i/>
          <w:iCs/>
          <w:sz w:val="20"/>
          <w:szCs w:val="20"/>
          <w:lang w:val="it-IT"/>
        </w:rPr>
        <w:t>a.zambetti@dagcom.com</w:t>
      </w:r>
    </w:hyperlink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  <w:t xml:space="preserve">+39 </w:t>
    </w:r>
    <w:r w:rsidR="006B4DD9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3389241387</w:t>
    </w:r>
  </w:p>
  <w:p w14:paraId="7F2DD0B1" w14:textId="11CB7D41" w:rsidR="006B4DD9" w:rsidRPr="006B4DD9" w:rsidRDefault="006B4DD9" w:rsidP="00175DF1">
    <w:pPr>
      <w:spacing w:after="0" w:line="240" w:lineRule="auto"/>
      <w:rPr>
        <w:rFonts w:ascii="Segoe UI" w:eastAsia="Calibri" w:hAnsi="Segoe UI" w:cs="Times New Roman"/>
        <w:bCs/>
        <w:color w:val="000000"/>
        <w:sz w:val="20"/>
        <w:szCs w:val="20"/>
        <w:lang w:val="it-IT"/>
      </w:rPr>
    </w:pP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Matteo Rasset, DAG Communication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hyperlink r:id="rId2" w:history="1">
      <w:r w:rsidRPr="005C33F7">
        <w:rPr>
          <w:rStyle w:val="Collegamentoipertestuale"/>
          <w:rFonts w:ascii="Segoe UI" w:eastAsia="Calibri" w:hAnsi="Segoe UI" w:cs="Times New Roman"/>
          <w:bCs/>
          <w:i/>
          <w:iCs/>
          <w:sz w:val="20"/>
          <w:szCs w:val="20"/>
          <w:lang w:val="it-IT"/>
        </w:rPr>
        <w:t>mrasset</w:t>
      </w:r>
      <w:r w:rsidRPr="005C33F7">
        <w:rPr>
          <w:rStyle w:val="Collegamentoipertestuale"/>
          <w:rFonts w:ascii="Segoe UI" w:eastAsia="Calibri" w:hAnsi="Segoe UI" w:cs="Times New Roman"/>
          <w:bCs/>
          <w:i/>
          <w:iCs/>
          <w:sz w:val="20"/>
          <w:szCs w:val="20"/>
          <w:lang w:val="it-IT"/>
        </w:rPr>
        <w:t>@dagcom.com</w:t>
      </w:r>
    </w:hyperlink>
    <w:r>
      <w:rPr>
        <w:rFonts w:ascii="Segoe UI" w:eastAsia="Calibri" w:hAnsi="Segoe UI" w:cs="Times New Roman"/>
        <w:bCs/>
        <w:i/>
        <w:iCs/>
        <w:sz w:val="20"/>
        <w:szCs w:val="20"/>
        <w:lang w:val="it-IT"/>
      </w:rPr>
      <w:tab/>
    </w:r>
    <w:r>
      <w:rPr>
        <w:rFonts w:ascii="Segoe UI" w:eastAsia="Calibri" w:hAnsi="Segoe UI" w:cs="Times New Roman"/>
        <w:bCs/>
        <w:i/>
        <w:iCs/>
        <w:sz w:val="20"/>
        <w:szCs w:val="20"/>
        <w:lang w:val="it-IT"/>
      </w:rPr>
      <w:tab/>
    </w:r>
    <w:r w:rsidRPr="006B4DD9">
      <w:rPr>
        <w:rFonts w:ascii="Segoe UI" w:eastAsia="Calibri" w:hAnsi="Segoe UI" w:cs="Times New Roman"/>
        <w:bCs/>
        <w:i/>
        <w:iCs/>
        <w:sz w:val="20"/>
        <w:szCs w:val="20"/>
        <w:lang w:val="it-IT"/>
      </w:rPr>
      <w:t>+39 3338032644</w:t>
    </w:r>
  </w:p>
  <w:p w14:paraId="08D2C65D" w14:textId="11707E58" w:rsidR="00175DF1" w:rsidRPr="00845D70" w:rsidRDefault="00175DF1" w:rsidP="00175DF1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Barbara D’Incecco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>, DAG Communication</w:t>
    </w:r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 </w:t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r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</w:r>
    <w:hyperlink r:id="rId3" w:history="1">
      <w:r w:rsidRPr="00DE7C80">
        <w:rPr>
          <w:rStyle w:val="Collegamentoipertestuale"/>
          <w:rFonts w:ascii="Segoe UI" w:hAnsi="Segoe UI" w:cs="Segoe UI"/>
          <w:i/>
          <w:iCs/>
          <w:sz w:val="20"/>
          <w:szCs w:val="20"/>
          <w:lang w:val="it-IT"/>
        </w:rPr>
        <w:t>bdincecco@dagcom.com</w:t>
      </w:r>
    </w:hyperlink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 xml:space="preserve">   </w:t>
    </w:r>
    <w:r w:rsidRPr="00845D70"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  <w:tab/>
      <w:t>+39 02 89054168</w:t>
    </w:r>
  </w:p>
  <w:p w14:paraId="1910947C" w14:textId="77777777" w:rsidR="00175DF1" w:rsidRPr="00845D70" w:rsidRDefault="00175DF1" w:rsidP="00175DF1">
    <w:pPr>
      <w:spacing w:after="0" w:line="240" w:lineRule="auto"/>
      <w:rPr>
        <w:rFonts w:ascii="Segoe UI" w:eastAsia="Calibri" w:hAnsi="Segoe UI" w:cs="Times New Roman"/>
        <w:bCs/>
        <w:i/>
        <w:iCs/>
        <w:color w:val="000000"/>
        <w:sz w:val="20"/>
        <w:szCs w:val="20"/>
        <w:lang w:val="it-IT"/>
      </w:rPr>
    </w:pPr>
  </w:p>
  <w:p w14:paraId="2B74875A" w14:textId="77777777" w:rsidR="00175DF1" w:rsidRPr="006B4DD9" w:rsidRDefault="00175DF1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07E3B" w14:textId="77777777" w:rsidR="0096459E" w:rsidRDefault="0096459E" w:rsidP="00B407A2">
      <w:pPr>
        <w:spacing w:after="0" w:line="240" w:lineRule="auto"/>
      </w:pPr>
      <w:r>
        <w:separator/>
      </w:r>
    </w:p>
  </w:footnote>
  <w:footnote w:type="continuationSeparator" w:id="0">
    <w:p w14:paraId="14655673" w14:textId="77777777" w:rsidR="0096459E" w:rsidRDefault="0096459E" w:rsidP="00B40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6554D" w14:textId="77777777" w:rsidR="00626BA8" w:rsidRDefault="00626BA8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</w:p>
  <w:p w14:paraId="49D342B7" w14:textId="77777777" w:rsidR="00B407A2" w:rsidRPr="00CE3529" w:rsidRDefault="00B407A2" w:rsidP="00B407A2">
    <w:pPr>
      <w:pStyle w:val="Intestazione"/>
      <w:jc w:val="right"/>
      <w:rPr>
        <w:rFonts w:ascii="Segoe UI" w:hAnsi="Segoe UI" w:cs="Segoe UI"/>
        <w:b/>
        <w:color w:val="FF0000"/>
        <w:sz w:val="24"/>
      </w:rPr>
    </w:pPr>
    <w:r w:rsidRPr="00A75F4E">
      <w:rPr>
        <w:noProof/>
      </w:rPr>
      <w:drawing>
        <wp:inline distT="0" distB="0" distL="0" distR="0" wp14:anchorId="132B9C1B" wp14:editId="0B108284">
          <wp:extent cx="1035669" cy="334867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m_blu_rgb_300d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69" cy="3348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B334DB" w14:textId="77777777" w:rsidR="00B407A2" w:rsidRDefault="00B407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617"/>
    <w:multiLevelType w:val="hybridMultilevel"/>
    <w:tmpl w:val="7CB48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7A40"/>
    <w:multiLevelType w:val="hybridMultilevel"/>
    <w:tmpl w:val="6AAE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5A6E"/>
    <w:multiLevelType w:val="hybridMultilevel"/>
    <w:tmpl w:val="D710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40365"/>
    <w:multiLevelType w:val="hybridMultilevel"/>
    <w:tmpl w:val="B52C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76A45"/>
    <w:multiLevelType w:val="hybridMultilevel"/>
    <w:tmpl w:val="3368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0558"/>
    <w:multiLevelType w:val="multilevel"/>
    <w:tmpl w:val="47166E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B234F5C"/>
    <w:multiLevelType w:val="hybridMultilevel"/>
    <w:tmpl w:val="1AF0B15C"/>
    <w:lvl w:ilvl="0" w:tplc="23D8912C">
      <w:numFmt w:val="bullet"/>
      <w:lvlText w:val="•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E0861"/>
    <w:multiLevelType w:val="hybridMultilevel"/>
    <w:tmpl w:val="3FE8F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E00FD"/>
    <w:multiLevelType w:val="hybridMultilevel"/>
    <w:tmpl w:val="43AEF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B4D91"/>
    <w:multiLevelType w:val="multilevel"/>
    <w:tmpl w:val="1780C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5C3B"/>
    <w:multiLevelType w:val="hybridMultilevel"/>
    <w:tmpl w:val="39140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DD0859"/>
    <w:multiLevelType w:val="hybridMultilevel"/>
    <w:tmpl w:val="D67C14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F5FA1"/>
    <w:multiLevelType w:val="hybridMultilevel"/>
    <w:tmpl w:val="EBDE6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1768"/>
    <w:multiLevelType w:val="hybridMultilevel"/>
    <w:tmpl w:val="4E487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13E7D"/>
    <w:multiLevelType w:val="hybridMultilevel"/>
    <w:tmpl w:val="25B4B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64387"/>
    <w:multiLevelType w:val="hybridMultilevel"/>
    <w:tmpl w:val="96304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F4EDA"/>
    <w:multiLevelType w:val="hybridMultilevel"/>
    <w:tmpl w:val="94D40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B67DFA"/>
    <w:multiLevelType w:val="hybridMultilevel"/>
    <w:tmpl w:val="DD045EDE"/>
    <w:lvl w:ilvl="0" w:tplc="BE8ECF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085650"/>
    <w:multiLevelType w:val="hybridMultilevel"/>
    <w:tmpl w:val="0622B3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42744"/>
    <w:multiLevelType w:val="hybridMultilevel"/>
    <w:tmpl w:val="9042AD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1F0C57"/>
    <w:multiLevelType w:val="hybridMultilevel"/>
    <w:tmpl w:val="555AB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20"/>
  </w:num>
  <w:num w:numId="8">
    <w:abstractNumId w:val="13"/>
  </w:num>
  <w:num w:numId="9">
    <w:abstractNumId w:val="12"/>
  </w:num>
  <w:num w:numId="10">
    <w:abstractNumId w:val="6"/>
  </w:num>
  <w:num w:numId="11">
    <w:abstractNumId w:val="15"/>
  </w:num>
  <w:num w:numId="12">
    <w:abstractNumId w:val="17"/>
  </w:num>
  <w:num w:numId="13">
    <w:abstractNumId w:val="1"/>
  </w:num>
  <w:num w:numId="14">
    <w:abstractNumId w:val="14"/>
  </w:num>
  <w:num w:numId="15">
    <w:abstractNumId w:val="7"/>
  </w:num>
  <w:num w:numId="16">
    <w:abstractNumId w:val="18"/>
  </w:num>
  <w:num w:numId="17">
    <w:abstractNumId w:val="19"/>
  </w:num>
  <w:num w:numId="18">
    <w:abstractNumId w:val="11"/>
  </w:num>
  <w:num w:numId="19">
    <w:abstractNumId w:val="1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283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AzNLO0MDcBksYGxko6SsGpxcWZ+XkgBUa1AFnF/YosAAAA"/>
  </w:docVars>
  <w:rsids>
    <w:rsidRoot w:val="00B407A2"/>
    <w:rsid w:val="00001282"/>
    <w:rsid w:val="000017BD"/>
    <w:rsid w:val="00011EA2"/>
    <w:rsid w:val="00013D62"/>
    <w:rsid w:val="00015585"/>
    <w:rsid w:val="00026884"/>
    <w:rsid w:val="0002751E"/>
    <w:rsid w:val="00027DBB"/>
    <w:rsid w:val="00042389"/>
    <w:rsid w:val="00053288"/>
    <w:rsid w:val="000566D5"/>
    <w:rsid w:val="000570F0"/>
    <w:rsid w:val="00057EEA"/>
    <w:rsid w:val="000604BF"/>
    <w:rsid w:val="00060B08"/>
    <w:rsid w:val="00061044"/>
    <w:rsid w:val="000610DD"/>
    <w:rsid w:val="0006189A"/>
    <w:rsid w:val="00065608"/>
    <w:rsid w:val="000704F4"/>
    <w:rsid w:val="00076C45"/>
    <w:rsid w:val="00077CB4"/>
    <w:rsid w:val="000816B5"/>
    <w:rsid w:val="00084D0C"/>
    <w:rsid w:val="00087923"/>
    <w:rsid w:val="00092FA0"/>
    <w:rsid w:val="00094A2A"/>
    <w:rsid w:val="000961AF"/>
    <w:rsid w:val="000A5DB3"/>
    <w:rsid w:val="000C5DA2"/>
    <w:rsid w:val="000C5F59"/>
    <w:rsid w:val="000D5AEE"/>
    <w:rsid w:val="000D6564"/>
    <w:rsid w:val="000D7B85"/>
    <w:rsid w:val="000D7F06"/>
    <w:rsid w:val="000E034C"/>
    <w:rsid w:val="000E2642"/>
    <w:rsid w:val="000E41BC"/>
    <w:rsid w:val="000E7C9A"/>
    <w:rsid w:val="000F0650"/>
    <w:rsid w:val="000F23D4"/>
    <w:rsid w:val="000F7D3C"/>
    <w:rsid w:val="00100F25"/>
    <w:rsid w:val="00101ED8"/>
    <w:rsid w:val="00107148"/>
    <w:rsid w:val="0011063C"/>
    <w:rsid w:val="00111480"/>
    <w:rsid w:val="001147B9"/>
    <w:rsid w:val="001216B3"/>
    <w:rsid w:val="00121E06"/>
    <w:rsid w:val="00123233"/>
    <w:rsid w:val="00126602"/>
    <w:rsid w:val="00126CFC"/>
    <w:rsid w:val="00130B36"/>
    <w:rsid w:val="00134187"/>
    <w:rsid w:val="00134FCC"/>
    <w:rsid w:val="00135FBE"/>
    <w:rsid w:val="001473BF"/>
    <w:rsid w:val="00153820"/>
    <w:rsid w:val="00160C3F"/>
    <w:rsid w:val="00161D0E"/>
    <w:rsid w:val="00167516"/>
    <w:rsid w:val="0017554C"/>
    <w:rsid w:val="00175CAA"/>
    <w:rsid w:val="00175DF1"/>
    <w:rsid w:val="00182A7C"/>
    <w:rsid w:val="00187A7B"/>
    <w:rsid w:val="00194274"/>
    <w:rsid w:val="001A1F32"/>
    <w:rsid w:val="001A24B1"/>
    <w:rsid w:val="001A329D"/>
    <w:rsid w:val="001A5AE7"/>
    <w:rsid w:val="001A6149"/>
    <w:rsid w:val="001B2B7D"/>
    <w:rsid w:val="001C6548"/>
    <w:rsid w:val="001D32D5"/>
    <w:rsid w:val="001D5E78"/>
    <w:rsid w:val="001D74F4"/>
    <w:rsid w:val="001E3CF4"/>
    <w:rsid w:val="001E6D35"/>
    <w:rsid w:val="001E6FCE"/>
    <w:rsid w:val="001F1681"/>
    <w:rsid w:val="001F1AA2"/>
    <w:rsid w:val="00200374"/>
    <w:rsid w:val="002016BC"/>
    <w:rsid w:val="00206B3D"/>
    <w:rsid w:val="0021162B"/>
    <w:rsid w:val="00213282"/>
    <w:rsid w:val="00215A9D"/>
    <w:rsid w:val="002178A1"/>
    <w:rsid w:val="00221599"/>
    <w:rsid w:val="002249CE"/>
    <w:rsid w:val="00225A94"/>
    <w:rsid w:val="002314D5"/>
    <w:rsid w:val="002314FE"/>
    <w:rsid w:val="0023489D"/>
    <w:rsid w:val="00235F99"/>
    <w:rsid w:val="00240196"/>
    <w:rsid w:val="00241244"/>
    <w:rsid w:val="00241B5F"/>
    <w:rsid w:val="00252D31"/>
    <w:rsid w:val="00252D7B"/>
    <w:rsid w:val="00254014"/>
    <w:rsid w:val="00255ABE"/>
    <w:rsid w:val="002576BE"/>
    <w:rsid w:val="00265370"/>
    <w:rsid w:val="002720C8"/>
    <w:rsid w:val="002732C7"/>
    <w:rsid w:val="002737EB"/>
    <w:rsid w:val="00275C0A"/>
    <w:rsid w:val="0028007E"/>
    <w:rsid w:val="0028478F"/>
    <w:rsid w:val="00286200"/>
    <w:rsid w:val="002949A1"/>
    <w:rsid w:val="00296809"/>
    <w:rsid w:val="002B0961"/>
    <w:rsid w:val="002B1BAB"/>
    <w:rsid w:val="002B5FC6"/>
    <w:rsid w:val="002B73DB"/>
    <w:rsid w:val="002C04BF"/>
    <w:rsid w:val="002C2124"/>
    <w:rsid w:val="002C2B41"/>
    <w:rsid w:val="002C3E13"/>
    <w:rsid w:val="002C70AA"/>
    <w:rsid w:val="002C7121"/>
    <w:rsid w:val="002D6745"/>
    <w:rsid w:val="002D6AA1"/>
    <w:rsid w:val="002D780B"/>
    <w:rsid w:val="002E0B34"/>
    <w:rsid w:val="002E6CC6"/>
    <w:rsid w:val="002F1658"/>
    <w:rsid w:val="0030124E"/>
    <w:rsid w:val="00303F75"/>
    <w:rsid w:val="00307554"/>
    <w:rsid w:val="00313B35"/>
    <w:rsid w:val="0031475E"/>
    <w:rsid w:val="00315C61"/>
    <w:rsid w:val="0032450E"/>
    <w:rsid w:val="0033307D"/>
    <w:rsid w:val="00341728"/>
    <w:rsid w:val="00352949"/>
    <w:rsid w:val="0036461A"/>
    <w:rsid w:val="00367A2E"/>
    <w:rsid w:val="00367CA4"/>
    <w:rsid w:val="00371BEF"/>
    <w:rsid w:val="00377E0C"/>
    <w:rsid w:val="00387138"/>
    <w:rsid w:val="003909B1"/>
    <w:rsid w:val="00395055"/>
    <w:rsid w:val="003969D9"/>
    <w:rsid w:val="003A1755"/>
    <w:rsid w:val="003A7384"/>
    <w:rsid w:val="003B27FE"/>
    <w:rsid w:val="003B7472"/>
    <w:rsid w:val="003B75C3"/>
    <w:rsid w:val="003C59BF"/>
    <w:rsid w:val="003C6C26"/>
    <w:rsid w:val="003C7906"/>
    <w:rsid w:val="003D4C31"/>
    <w:rsid w:val="003E22B5"/>
    <w:rsid w:val="003E608D"/>
    <w:rsid w:val="003F1F05"/>
    <w:rsid w:val="003F3AA0"/>
    <w:rsid w:val="00405DB6"/>
    <w:rsid w:val="00414BCE"/>
    <w:rsid w:val="0042197B"/>
    <w:rsid w:val="00421DF6"/>
    <w:rsid w:val="00427A04"/>
    <w:rsid w:val="0043147F"/>
    <w:rsid w:val="0043553C"/>
    <w:rsid w:val="004412F5"/>
    <w:rsid w:val="004454F6"/>
    <w:rsid w:val="00445B70"/>
    <w:rsid w:val="00455BDF"/>
    <w:rsid w:val="00455DA9"/>
    <w:rsid w:val="00465143"/>
    <w:rsid w:val="00474623"/>
    <w:rsid w:val="00480A70"/>
    <w:rsid w:val="00483B99"/>
    <w:rsid w:val="004860AA"/>
    <w:rsid w:val="00487181"/>
    <w:rsid w:val="00492620"/>
    <w:rsid w:val="004A1FD0"/>
    <w:rsid w:val="004B05B2"/>
    <w:rsid w:val="004B2679"/>
    <w:rsid w:val="004C6219"/>
    <w:rsid w:val="004C6CF4"/>
    <w:rsid w:val="004D7BD4"/>
    <w:rsid w:val="004E7050"/>
    <w:rsid w:val="004F0051"/>
    <w:rsid w:val="004F0E80"/>
    <w:rsid w:val="004F24C8"/>
    <w:rsid w:val="005037BE"/>
    <w:rsid w:val="005041CF"/>
    <w:rsid w:val="00522DC7"/>
    <w:rsid w:val="00522DE4"/>
    <w:rsid w:val="00526DAA"/>
    <w:rsid w:val="00527F8F"/>
    <w:rsid w:val="0055307A"/>
    <w:rsid w:val="00553C34"/>
    <w:rsid w:val="00555C78"/>
    <w:rsid w:val="0055758F"/>
    <w:rsid w:val="00561ED9"/>
    <w:rsid w:val="0056263A"/>
    <w:rsid w:val="00570BDB"/>
    <w:rsid w:val="005733AD"/>
    <w:rsid w:val="0057585F"/>
    <w:rsid w:val="005763F3"/>
    <w:rsid w:val="005775D9"/>
    <w:rsid w:val="00581CFC"/>
    <w:rsid w:val="0058737D"/>
    <w:rsid w:val="005967CD"/>
    <w:rsid w:val="005A147E"/>
    <w:rsid w:val="005B0819"/>
    <w:rsid w:val="005B0859"/>
    <w:rsid w:val="005B4191"/>
    <w:rsid w:val="005C49D5"/>
    <w:rsid w:val="005C58C5"/>
    <w:rsid w:val="005D355D"/>
    <w:rsid w:val="005D45E8"/>
    <w:rsid w:val="005D64B9"/>
    <w:rsid w:val="00610E34"/>
    <w:rsid w:val="00616BF8"/>
    <w:rsid w:val="00623B75"/>
    <w:rsid w:val="00626BA8"/>
    <w:rsid w:val="00642728"/>
    <w:rsid w:val="00642A8D"/>
    <w:rsid w:val="00645759"/>
    <w:rsid w:val="00651931"/>
    <w:rsid w:val="00651BF0"/>
    <w:rsid w:val="00651F88"/>
    <w:rsid w:val="0065698A"/>
    <w:rsid w:val="006777C2"/>
    <w:rsid w:val="00692307"/>
    <w:rsid w:val="006941AF"/>
    <w:rsid w:val="0069767D"/>
    <w:rsid w:val="00697690"/>
    <w:rsid w:val="00697742"/>
    <w:rsid w:val="006B45AC"/>
    <w:rsid w:val="006B4DD9"/>
    <w:rsid w:val="006B55D1"/>
    <w:rsid w:val="006C07C1"/>
    <w:rsid w:val="006C1CFC"/>
    <w:rsid w:val="006C20AD"/>
    <w:rsid w:val="006D45F4"/>
    <w:rsid w:val="006D5E41"/>
    <w:rsid w:val="006E1A2D"/>
    <w:rsid w:val="006E29E7"/>
    <w:rsid w:val="006E6B84"/>
    <w:rsid w:val="006E7FEE"/>
    <w:rsid w:val="006F1E4C"/>
    <w:rsid w:val="00701B4E"/>
    <w:rsid w:val="007136AD"/>
    <w:rsid w:val="00713FB1"/>
    <w:rsid w:val="0071596A"/>
    <w:rsid w:val="0072217E"/>
    <w:rsid w:val="0073277F"/>
    <w:rsid w:val="007377B3"/>
    <w:rsid w:val="00740853"/>
    <w:rsid w:val="00741C19"/>
    <w:rsid w:val="00742169"/>
    <w:rsid w:val="00765495"/>
    <w:rsid w:val="00765E24"/>
    <w:rsid w:val="007821E1"/>
    <w:rsid w:val="0079069E"/>
    <w:rsid w:val="00793B33"/>
    <w:rsid w:val="00794AC8"/>
    <w:rsid w:val="00794C0B"/>
    <w:rsid w:val="007A6F86"/>
    <w:rsid w:val="007B1115"/>
    <w:rsid w:val="007B2E2A"/>
    <w:rsid w:val="007C5B6C"/>
    <w:rsid w:val="007D43E0"/>
    <w:rsid w:val="007D5814"/>
    <w:rsid w:val="007D69C4"/>
    <w:rsid w:val="007E45E0"/>
    <w:rsid w:val="007E4ADA"/>
    <w:rsid w:val="007F7A7D"/>
    <w:rsid w:val="00800F9C"/>
    <w:rsid w:val="00803D47"/>
    <w:rsid w:val="00811E0A"/>
    <w:rsid w:val="00814396"/>
    <w:rsid w:val="008177E3"/>
    <w:rsid w:val="0082008D"/>
    <w:rsid w:val="00823FB5"/>
    <w:rsid w:val="00827C6B"/>
    <w:rsid w:val="00827CE8"/>
    <w:rsid w:val="00833A58"/>
    <w:rsid w:val="00844A13"/>
    <w:rsid w:val="00845D70"/>
    <w:rsid w:val="008503D1"/>
    <w:rsid w:val="008564C5"/>
    <w:rsid w:val="0085657F"/>
    <w:rsid w:val="00871497"/>
    <w:rsid w:val="008725D0"/>
    <w:rsid w:val="00873782"/>
    <w:rsid w:val="008740D6"/>
    <w:rsid w:val="00881851"/>
    <w:rsid w:val="008826AC"/>
    <w:rsid w:val="008830EC"/>
    <w:rsid w:val="00891066"/>
    <w:rsid w:val="00892633"/>
    <w:rsid w:val="008A16FD"/>
    <w:rsid w:val="008A5456"/>
    <w:rsid w:val="008C19EA"/>
    <w:rsid w:val="008C2ACD"/>
    <w:rsid w:val="008C34FA"/>
    <w:rsid w:val="008C48D8"/>
    <w:rsid w:val="008E4491"/>
    <w:rsid w:val="008E61CE"/>
    <w:rsid w:val="008F1ADB"/>
    <w:rsid w:val="008F33F4"/>
    <w:rsid w:val="008F7722"/>
    <w:rsid w:val="009024A9"/>
    <w:rsid w:val="00906159"/>
    <w:rsid w:val="0090640C"/>
    <w:rsid w:val="00906462"/>
    <w:rsid w:val="0092096C"/>
    <w:rsid w:val="00920FEA"/>
    <w:rsid w:val="00930C2C"/>
    <w:rsid w:val="009407C6"/>
    <w:rsid w:val="00951DB0"/>
    <w:rsid w:val="00960347"/>
    <w:rsid w:val="009608AF"/>
    <w:rsid w:val="0096301A"/>
    <w:rsid w:val="0096459E"/>
    <w:rsid w:val="00975E42"/>
    <w:rsid w:val="009825C8"/>
    <w:rsid w:val="0098320D"/>
    <w:rsid w:val="00987F65"/>
    <w:rsid w:val="00992F8C"/>
    <w:rsid w:val="009956A8"/>
    <w:rsid w:val="009B07DF"/>
    <w:rsid w:val="009B3609"/>
    <w:rsid w:val="009C1B40"/>
    <w:rsid w:val="009C6161"/>
    <w:rsid w:val="009D09BE"/>
    <w:rsid w:val="009D4DB5"/>
    <w:rsid w:val="009D6CDB"/>
    <w:rsid w:val="009E0322"/>
    <w:rsid w:val="009E2B9E"/>
    <w:rsid w:val="009E6B9B"/>
    <w:rsid w:val="009F29F9"/>
    <w:rsid w:val="009F5A97"/>
    <w:rsid w:val="00A0013E"/>
    <w:rsid w:val="00A04026"/>
    <w:rsid w:val="00A0560A"/>
    <w:rsid w:val="00A05ECE"/>
    <w:rsid w:val="00A10050"/>
    <w:rsid w:val="00A15E75"/>
    <w:rsid w:val="00A23F9C"/>
    <w:rsid w:val="00A2543F"/>
    <w:rsid w:val="00A33089"/>
    <w:rsid w:val="00A35069"/>
    <w:rsid w:val="00A351FE"/>
    <w:rsid w:val="00A4373C"/>
    <w:rsid w:val="00A458EF"/>
    <w:rsid w:val="00A548B3"/>
    <w:rsid w:val="00A57E2F"/>
    <w:rsid w:val="00A60CE5"/>
    <w:rsid w:val="00A62F82"/>
    <w:rsid w:val="00A63FA6"/>
    <w:rsid w:val="00A7019E"/>
    <w:rsid w:val="00A762FF"/>
    <w:rsid w:val="00A875C9"/>
    <w:rsid w:val="00A97840"/>
    <w:rsid w:val="00AA2F0F"/>
    <w:rsid w:val="00AA6FA6"/>
    <w:rsid w:val="00AA7A40"/>
    <w:rsid w:val="00AB7C3A"/>
    <w:rsid w:val="00AC05B6"/>
    <w:rsid w:val="00AC0B1C"/>
    <w:rsid w:val="00AC112C"/>
    <w:rsid w:val="00AC7D8C"/>
    <w:rsid w:val="00AD120C"/>
    <w:rsid w:val="00AD6C84"/>
    <w:rsid w:val="00AD7C7F"/>
    <w:rsid w:val="00AE022C"/>
    <w:rsid w:val="00AF032B"/>
    <w:rsid w:val="00AF0C2E"/>
    <w:rsid w:val="00AF2264"/>
    <w:rsid w:val="00B06DA2"/>
    <w:rsid w:val="00B16E33"/>
    <w:rsid w:val="00B251B4"/>
    <w:rsid w:val="00B26AE1"/>
    <w:rsid w:val="00B33416"/>
    <w:rsid w:val="00B34700"/>
    <w:rsid w:val="00B362EE"/>
    <w:rsid w:val="00B40735"/>
    <w:rsid w:val="00B407A2"/>
    <w:rsid w:val="00B4158F"/>
    <w:rsid w:val="00B42E11"/>
    <w:rsid w:val="00B4642A"/>
    <w:rsid w:val="00B54DAD"/>
    <w:rsid w:val="00B56455"/>
    <w:rsid w:val="00B567B1"/>
    <w:rsid w:val="00B569C4"/>
    <w:rsid w:val="00B64C3A"/>
    <w:rsid w:val="00B65A64"/>
    <w:rsid w:val="00B70450"/>
    <w:rsid w:val="00B81616"/>
    <w:rsid w:val="00B82CF3"/>
    <w:rsid w:val="00B8382B"/>
    <w:rsid w:val="00B83A84"/>
    <w:rsid w:val="00B87E3C"/>
    <w:rsid w:val="00B919C3"/>
    <w:rsid w:val="00BA4003"/>
    <w:rsid w:val="00BA5208"/>
    <w:rsid w:val="00BA7B66"/>
    <w:rsid w:val="00BB0AC0"/>
    <w:rsid w:val="00BB4B09"/>
    <w:rsid w:val="00BC301D"/>
    <w:rsid w:val="00BC3A58"/>
    <w:rsid w:val="00BC5FDB"/>
    <w:rsid w:val="00BD1391"/>
    <w:rsid w:val="00BD71F0"/>
    <w:rsid w:val="00BD7286"/>
    <w:rsid w:val="00BE2B93"/>
    <w:rsid w:val="00BE3785"/>
    <w:rsid w:val="00BE424A"/>
    <w:rsid w:val="00BE5592"/>
    <w:rsid w:val="00BE6244"/>
    <w:rsid w:val="00BE6478"/>
    <w:rsid w:val="00BF1AE5"/>
    <w:rsid w:val="00BF5A53"/>
    <w:rsid w:val="00BF78F1"/>
    <w:rsid w:val="00C00C21"/>
    <w:rsid w:val="00C041D5"/>
    <w:rsid w:val="00C07475"/>
    <w:rsid w:val="00C10E34"/>
    <w:rsid w:val="00C15830"/>
    <w:rsid w:val="00C202AC"/>
    <w:rsid w:val="00C202F5"/>
    <w:rsid w:val="00C21946"/>
    <w:rsid w:val="00C21AC2"/>
    <w:rsid w:val="00C405F1"/>
    <w:rsid w:val="00C40709"/>
    <w:rsid w:val="00C53CA1"/>
    <w:rsid w:val="00C54E45"/>
    <w:rsid w:val="00C63746"/>
    <w:rsid w:val="00C641CF"/>
    <w:rsid w:val="00C644CF"/>
    <w:rsid w:val="00C654FA"/>
    <w:rsid w:val="00C70FD3"/>
    <w:rsid w:val="00C75E9B"/>
    <w:rsid w:val="00C768F7"/>
    <w:rsid w:val="00C93ECD"/>
    <w:rsid w:val="00CA015E"/>
    <w:rsid w:val="00CA0D52"/>
    <w:rsid w:val="00CB040E"/>
    <w:rsid w:val="00CC0F8F"/>
    <w:rsid w:val="00CD0A7C"/>
    <w:rsid w:val="00CE0A89"/>
    <w:rsid w:val="00CE232B"/>
    <w:rsid w:val="00CE475B"/>
    <w:rsid w:val="00CF4106"/>
    <w:rsid w:val="00CF4780"/>
    <w:rsid w:val="00CF71BD"/>
    <w:rsid w:val="00D040F2"/>
    <w:rsid w:val="00D0473A"/>
    <w:rsid w:val="00D12654"/>
    <w:rsid w:val="00D14890"/>
    <w:rsid w:val="00D16892"/>
    <w:rsid w:val="00D1739F"/>
    <w:rsid w:val="00D1755F"/>
    <w:rsid w:val="00D302F1"/>
    <w:rsid w:val="00D3491F"/>
    <w:rsid w:val="00D3577D"/>
    <w:rsid w:val="00D36B42"/>
    <w:rsid w:val="00D42BAD"/>
    <w:rsid w:val="00D44A6A"/>
    <w:rsid w:val="00D46309"/>
    <w:rsid w:val="00D50812"/>
    <w:rsid w:val="00D55917"/>
    <w:rsid w:val="00D65407"/>
    <w:rsid w:val="00D66F38"/>
    <w:rsid w:val="00D91849"/>
    <w:rsid w:val="00D92884"/>
    <w:rsid w:val="00D94767"/>
    <w:rsid w:val="00DA2DE4"/>
    <w:rsid w:val="00DA33AD"/>
    <w:rsid w:val="00DA4AB1"/>
    <w:rsid w:val="00DA61AF"/>
    <w:rsid w:val="00DB0FE8"/>
    <w:rsid w:val="00DC2FD0"/>
    <w:rsid w:val="00DC74CB"/>
    <w:rsid w:val="00DE2488"/>
    <w:rsid w:val="00DE3A1D"/>
    <w:rsid w:val="00DE7C80"/>
    <w:rsid w:val="00DF1EC9"/>
    <w:rsid w:val="00DF71E9"/>
    <w:rsid w:val="00E01F6C"/>
    <w:rsid w:val="00E06913"/>
    <w:rsid w:val="00E13435"/>
    <w:rsid w:val="00E15A58"/>
    <w:rsid w:val="00E170FF"/>
    <w:rsid w:val="00E217F2"/>
    <w:rsid w:val="00E227BA"/>
    <w:rsid w:val="00E3101A"/>
    <w:rsid w:val="00E356D1"/>
    <w:rsid w:val="00E40AEB"/>
    <w:rsid w:val="00E415C4"/>
    <w:rsid w:val="00E42B74"/>
    <w:rsid w:val="00E43329"/>
    <w:rsid w:val="00E50C26"/>
    <w:rsid w:val="00E6099B"/>
    <w:rsid w:val="00E61215"/>
    <w:rsid w:val="00E623AE"/>
    <w:rsid w:val="00E72C2B"/>
    <w:rsid w:val="00E812F8"/>
    <w:rsid w:val="00E823FD"/>
    <w:rsid w:val="00E8258E"/>
    <w:rsid w:val="00E82695"/>
    <w:rsid w:val="00E82B10"/>
    <w:rsid w:val="00E859FD"/>
    <w:rsid w:val="00E86D31"/>
    <w:rsid w:val="00E9716D"/>
    <w:rsid w:val="00EA0608"/>
    <w:rsid w:val="00EA3AA8"/>
    <w:rsid w:val="00EB032B"/>
    <w:rsid w:val="00EB6794"/>
    <w:rsid w:val="00ED7663"/>
    <w:rsid w:val="00EE09E4"/>
    <w:rsid w:val="00EE37D5"/>
    <w:rsid w:val="00EE39BD"/>
    <w:rsid w:val="00EF2943"/>
    <w:rsid w:val="00EF52A5"/>
    <w:rsid w:val="00F04E58"/>
    <w:rsid w:val="00F12463"/>
    <w:rsid w:val="00F14866"/>
    <w:rsid w:val="00F14C31"/>
    <w:rsid w:val="00F14F41"/>
    <w:rsid w:val="00F17087"/>
    <w:rsid w:val="00F17536"/>
    <w:rsid w:val="00F2036A"/>
    <w:rsid w:val="00F25475"/>
    <w:rsid w:val="00F26562"/>
    <w:rsid w:val="00F30C3F"/>
    <w:rsid w:val="00F33C51"/>
    <w:rsid w:val="00F37883"/>
    <w:rsid w:val="00F45CDA"/>
    <w:rsid w:val="00F4785B"/>
    <w:rsid w:val="00F512CD"/>
    <w:rsid w:val="00F530FA"/>
    <w:rsid w:val="00F53DE6"/>
    <w:rsid w:val="00F568AD"/>
    <w:rsid w:val="00F574C8"/>
    <w:rsid w:val="00F6199D"/>
    <w:rsid w:val="00F637F6"/>
    <w:rsid w:val="00F64370"/>
    <w:rsid w:val="00F71E36"/>
    <w:rsid w:val="00F74E5E"/>
    <w:rsid w:val="00F76B2F"/>
    <w:rsid w:val="00F803AE"/>
    <w:rsid w:val="00F83E46"/>
    <w:rsid w:val="00F96E7F"/>
    <w:rsid w:val="00FA0CD8"/>
    <w:rsid w:val="00FA0D0C"/>
    <w:rsid w:val="00FA58EB"/>
    <w:rsid w:val="00FB5870"/>
    <w:rsid w:val="00FC030A"/>
    <w:rsid w:val="00FC501B"/>
    <w:rsid w:val="00FD14CD"/>
    <w:rsid w:val="00FD36E7"/>
    <w:rsid w:val="00FD4549"/>
    <w:rsid w:val="00FE0003"/>
    <w:rsid w:val="00FE2647"/>
    <w:rsid w:val="00FE4535"/>
    <w:rsid w:val="00FE753A"/>
    <w:rsid w:val="00FF4CDB"/>
    <w:rsid w:val="00FF5778"/>
    <w:rsid w:val="00FF5A54"/>
    <w:rsid w:val="00FF7C1E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6A8E84C"/>
  <w15:chartTrackingRefBased/>
  <w15:docId w15:val="{D0D8C38A-EF0E-4996-A43E-0C76D547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7A2"/>
  </w:style>
  <w:style w:type="paragraph" w:styleId="Pidipagina">
    <w:name w:val="footer"/>
    <w:basedOn w:val="Normale"/>
    <w:link w:val="PidipaginaCarattere"/>
    <w:uiPriority w:val="99"/>
    <w:unhideWhenUsed/>
    <w:rsid w:val="00B40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7A2"/>
  </w:style>
  <w:style w:type="paragraph" w:customStyle="1" w:styleId="VisaHeadline">
    <w:name w:val="Visa Headline"/>
    <w:uiPriority w:val="99"/>
    <w:rsid w:val="00B407A2"/>
    <w:pPr>
      <w:pBdr>
        <w:top w:val="single" w:sz="8" w:space="6" w:color="0023A0"/>
        <w:bottom w:val="single" w:sz="8" w:space="6" w:color="0023A0"/>
      </w:pBdr>
      <w:spacing w:after="0" w:line="480" w:lineRule="exact"/>
    </w:pPr>
    <w:rPr>
      <w:rFonts w:ascii="Arial" w:eastAsia="Times New Roman" w:hAnsi="Arial" w:cs="Times New Roman"/>
      <w:color w:val="0023A0"/>
      <w:sz w:val="4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34172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4172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41728"/>
    <w:rPr>
      <w:sz w:val="20"/>
      <w:szCs w:val="20"/>
    </w:rPr>
  </w:style>
  <w:style w:type="paragraph" w:customStyle="1" w:styleId="Default">
    <w:name w:val="Default"/>
    <w:rsid w:val="0034172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728"/>
    <w:rPr>
      <w:rFonts w:ascii="Segoe UI" w:hAnsi="Segoe UI" w:cs="Segoe UI"/>
      <w:sz w:val="18"/>
      <w:szCs w:val="18"/>
    </w:rPr>
  </w:style>
  <w:style w:type="character" w:customStyle="1" w:styleId="s22">
    <w:name w:val="s22"/>
    <w:basedOn w:val="Carpredefinitoparagrafo"/>
    <w:rsid w:val="00341728"/>
  </w:style>
  <w:style w:type="character" w:styleId="Collegamentoipertestuale">
    <w:name w:val="Hyperlink"/>
    <w:basedOn w:val="Carpredefinitoparagrafo"/>
    <w:uiPriority w:val="99"/>
    <w:unhideWhenUsed/>
    <w:rsid w:val="00DF71E9"/>
    <w:rPr>
      <w:color w:val="0000FF"/>
      <w:u w:val="single"/>
    </w:rPr>
  </w:style>
  <w:style w:type="paragraph" w:styleId="Nessunaspaziatura">
    <w:name w:val="No Spacing"/>
    <w:uiPriority w:val="1"/>
    <w:qFormat/>
    <w:rsid w:val="00DF71E9"/>
    <w:pPr>
      <w:spacing w:after="0" w:line="240" w:lineRule="auto"/>
    </w:pPr>
  </w:style>
  <w:style w:type="paragraph" w:styleId="Paragrafoelenco">
    <w:name w:val="List Paragraph"/>
    <w:aliases w:val="Bullet List,FooterText,Paragraphe de liste1,numbered,List Paragraph1,Listenabsatz,リスト段落,Executive Summary List,cS List Paragraph,Question,Bulletr List Paragraph,列出段落,列出段落1,List Paragraph2,List Paragraph21,リスト段落1,?????,bl,Listeafsnit,bl1"/>
    <w:basedOn w:val="Normale"/>
    <w:link w:val="ParagrafoelencoCarattere"/>
    <w:uiPriority w:val="34"/>
    <w:qFormat/>
    <w:rsid w:val="00DF71E9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C21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C2124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F52A5"/>
    <w:pPr>
      <w:spacing w:after="0" w:line="240" w:lineRule="auto"/>
    </w:pPr>
  </w:style>
  <w:style w:type="character" w:customStyle="1" w:styleId="ParagrafoelencoCarattere">
    <w:name w:val="Paragrafo elenco Carattere"/>
    <w:aliases w:val="Bullet List Carattere,FooterText Carattere,Paragraphe de liste1 Carattere,numbered Carattere,List Paragraph1 Carattere,Listenabsatz Carattere,リスト段落 Carattere,Executive Summary List Carattere,cS List Paragraph Carattere"/>
    <w:basedOn w:val="Carpredefinitoparagrafo"/>
    <w:link w:val="Paragrafoelenco"/>
    <w:uiPriority w:val="34"/>
    <w:qFormat/>
    <w:locked/>
    <w:rsid w:val="00F26562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12463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6CC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6CC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6CC6"/>
    <w:rPr>
      <w:vertAlign w:val="superscript"/>
    </w:rPr>
  </w:style>
  <w:style w:type="character" w:customStyle="1" w:styleId="normaltextrun1">
    <w:name w:val="normaltextrun1"/>
    <w:basedOn w:val="Carpredefinitoparagrafo"/>
    <w:rsid w:val="00153820"/>
  </w:style>
  <w:style w:type="paragraph" w:styleId="NormaleWeb">
    <w:name w:val="Normal (Web)"/>
    <w:basedOn w:val="Normale"/>
    <w:uiPriority w:val="99"/>
    <w:unhideWhenUsed/>
    <w:rsid w:val="00153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7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8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witter.com/Visa_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isaitalia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alonedeipagamenti.abieventidigital.it/users/sign_i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dincecco@dagcom.com" TargetMode="External"/><Relationship Id="rId2" Type="http://schemas.openxmlformats.org/officeDocument/2006/relationships/hyperlink" Target="mailto:mrasset@dagcom.com" TargetMode="External"/><Relationship Id="rId1" Type="http://schemas.openxmlformats.org/officeDocument/2006/relationships/hyperlink" Target="mailto:a.zambetti@dagcom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5751335A47B46866393693631CAA4" ma:contentTypeVersion="13" ma:contentTypeDescription="Create a new document." ma:contentTypeScope="" ma:versionID="21308d4ae4963fa0d4f195536101c5b5">
  <xsd:schema xmlns:xsd="http://www.w3.org/2001/XMLSchema" xmlns:xs="http://www.w3.org/2001/XMLSchema" xmlns:p="http://schemas.microsoft.com/office/2006/metadata/properties" xmlns:ns3="9e59734d-24d3-45ce-b7fb-b50c8c31c71f" xmlns:ns4="60267eb8-0d1a-43e8-b000-373063eb126f" targetNamespace="http://schemas.microsoft.com/office/2006/metadata/properties" ma:root="true" ma:fieldsID="d5e84c91d677fd21670c45091b8c49bb" ns3:_="" ns4:_="">
    <xsd:import namespace="9e59734d-24d3-45ce-b7fb-b50c8c31c71f"/>
    <xsd:import namespace="60267eb8-0d1a-43e8-b000-373063eb1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9734d-24d3-45ce-b7fb-b50c8c31c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67eb8-0d1a-43e8-b000-373063eb126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599C61-6B90-4F6A-AC12-339EA5F636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AC6C5-5B79-45E7-84DC-21DD678E2A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61E145-44C4-4DDB-B6DA-1050112EB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9734d-24d3-45ce-b7fb-b50c8c31c71f"/>
    <ds:schemaRef ds:uri="60267eb8-0d1a-43e8-b000-373063eb1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83174-7119-4387-A56C-BA12D7106457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60267eb8-0d1a-43e8-b000-373063eb126f"/>
    <ds:schemaRef ds:uri="http://schemas.openxmlformats.org/package/2006/metadata/core-properties"/>
    <ds:schemaRef ds:uri="9e59734d-24d3-45ce-b7fb-b50c8c31c7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WMEIMG</Company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Pearce</dc:creator>
  <cp:keywords/>
  <dc:description/>
  <cp:lastModifiedBy>D.A.G. Communication Srl</cp:lastModifiedBy>
  <cp:revision>3</cp:revision>
  <cp:lastPrinted>2019-07-04T10:27:00Z</cp:lastPrinted>
  <dcterms:created xsi:type="dcterms:W3CDTF">2020-11-04T08:12:00Z</dcterms:created>
  <dcterms:modified xsi:type="dcterms:W3CDTF">2020-11-04T10:07:00Z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0x0101007735751335A47B46866393693631CAA4</vt:lpwstr>
  </property>
</Properties>
</file>