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77" w:rsidRPr="00AA0F1F" w:rsidRDefault="00CA79EF">
      <w:pPr>
        <w:pBdr>
          <w:top w:val="single" w:sz="8" w:space="6" w:color="0023A0"/>
          <w:bottom w:val="single" w:sz="8" w:space="6" w:color="0023A0"/>
        </w:pBdr>
        <w:spacing w:after="0" w:line="240" w:lineRule="auto"/>
        <w:jc w:val="center"/>
        <w:rPr>
          <w:rFonts w:ascii="Segoe UI" w:eastAsia="Quattrocento Sans" w:hAnsi="Segoe UI" w:cs="Segoe UI"/>
          <w:i/>
          <w:color w:val="1A1F71"/>
          <w:sz w:val="36"/>
          <w:szCs w:val="36"/>
        </w:rPr>
      </w:pPr>
      <w:r>
        <w:rPr>
          <w:rFonts w:ascii="Segoe UI" w:eastAsia="Quattrocento Sans" w:hAnsi="Segoe UI" w:cs="Segoe UI"/>
          <w:color w:val="1A1F71"/>
          <w:sz w:val="32"/>
          <w:szCs w:val="32"/>
        </w:rPr>
        <w:t xml:space="preserve">Lidé </w:t>
      </w:r>
      <w:r w:rsidR="00D27D53" w:rsidRPr="00AA0F1F">
        <w:rPr>
          <w:rFonts w:ascii="Segoe UI" w:eastAsia="Quattrocento Sans" w:hAnsi="Segoe UI" w:cs="Segoe UI"/>
          <w:color w:val="1A1F71"/>
          <w:sz w:val="32"/>
          <w:szCs w:val="32"/>
        </w:rPr>
        <w:t>cestu</w:t>
      </w:r>
      <w:r>
        <w:rPr>
          <w:rFonts w:ascii="Segoe UI" w:eastAsia="Quattrocento Sans" w:hAnsi="Segoe UI" w:cs="Segoe UI"/>
          <w:color w:val="1A1F71"/>
          <w:sz w:val="32"/>
          <w:szCs w:val="32"/>
        </w:rPr>
        <w:t xml:space="preserve">jí do zahraničí na kratší dobu a </w:t>
      </w:r>
      <w:r w:rsidR="00D27D53" w:rsidRPr="00AA0F1F">
        <w:rPr>
          <w:rFonts w:ascii="Segoe UI" w:eastAsia="Quattrocento Sans" w:hAnsi="Segoe UI" w:cs="Segoe UI"/>
          <w:color w:val="1A1F71"/>
          <w:sz w:val="32"/>
          <w:szCs w:val="32"/>
        </w:rPr>
        <w:t xml:space="preserve">častěji, </w:t>
      </w:r>
      <w:r>
        <w:rPr>
          <w:rFonts w:ascii="Segoe UI" w:eastAsia="Quattrocento Sans" w:hAnsi="Segoe UI" w:cs="Segoe UI"/>
          <w:color w:val="1A1F71"/>
          <w:sz w:val="32"/>
          <w:szCs w:val="32"/>
        </w:rPr>
        <w:t>hotovost mají spojenou se stresem, ukazuje studie Visa</w:t>
      </w:r>
    </w:p>
    <w:p w:rsidR="00031077" w:rsidRPr="00AA0F1F" w:rsidRDefault="00031077">
      <w:pPr>
        <w:spacing w:after="0" w:line="240" w:lineRule="auto"/>
        <w:rPr>
          <w:rFonts w:ascii="Segoe UI" w:eastAsia="Quattrocento Sans" w:hAnsi="Segoe UI" w:cs="Segoe UI"/>
          <w:b/>
          <w:sz w:val="20"/>
          <w:szCs w:val="20"/>
        </w:rPr>
      </w:pPr>
    </w:p>
    <w:p w:rsidR="00D1660D" w:rsidRPr="00775D63" w:rsidRDefault="00CA79EF">
      <w:pPr>
        <w:spacing w:after="0" w:line="240" w:lineRule="auto"/>
        <w:rPr>
          <w:rFonts w:ascii="Segoe UI" w:eastAsia="Quattrocento Sans" w:hAnsi="Segoe UI" w:cs="Segoe UI"/>
          <w:b/>
        </w:rPr>
      </w:pPr>
      <w:r w:rsidRPr="00775D63">
        <w:rPr>
          <w:rFonts w:ascii="Segoe UI" w:eastAsia="Quattrocento Sans" w:hAnsi="Segoe UI" w:cs="Segoe UI"/>
          <w:b/>
        </w:rPr>
        <w:t xml:space="preserve">Praha </w:t>
      </w:r>
      <w:r w:rsidR="00D27D53" w:rsidRPr="00775D63">
        <w:rPr>
          <w:rFonts w:ascii="Segoe UI" w:eastAsia="Quattrocento Sans" w:hAnsi="Segoe UI" w:cs="Segoe UI"/>
          <w:b/>
        </w:rPr>
        <w:t xml:space="preserve">– </w:t>
      </w:r>
      <w:r w:rsidR="00391D16">
        <w:rPr>
          <w:rFonts w:ascii="Segoe UI" w:eastAsia="Quattrocento Sans" w:hAnsi="Segoe UI" w:cs="Segoe UI"/>
          <w:b/>
        </w:rPr>
        <w:t>21</w:t>
      </w:r>
      <w:r w:rsidR="00D27D53" w:rsidRPr="00775D63">
        <w:rPr>
          <w:rFonts w:ascii="Segoe UI" w:eastAsia="Quattrocento Sans" w:hAnsi="Segoe UI" w:cs="Segoe UI"/>
          <w:b/>
        </w:rPr>
        <w:t xml:space="preserve">. února 2018 – </w:t>
      </w:r>
      <w:r w:rsidR="00775D63" w:rsidRPr="00775D63">
        <w:rPr>
          <w:rFonts w:ascii="Segoe UI" w:eastAsia="Quattrocento Sans" w:hAnsi="Segoe UI" w:cs="Segoe UI"/>
          <w:b/>
        </w:rPr>
        <w:t>Společnost Visa</w:t>
      </w:r>
      <w:r w:rsidR="00D27D53" w:rsidRPr="00775D63">
        <w:rPr>
          <w:rFonts w:ascii="Segoe UI" w:eastAsia="Quattrocento Sans" w:hAnsi="Segoe UI" w:cs="Segoe UI"/>
          <w:b/>
        </w:rPr>
        <w:t xml:space="preserve"> </w:t>
      </w:r>
      <w:r w:rsidR="005E7913">
        <w:rPr>
          <w:rFonts w:ascii="Segoe UI" w:eastAsia="Quattrocento Sans" w:hAnsi="Segoe UI" w:cs="Segoe UI"/>
          <w:b/>
        </w:rPr>
        <w:t>zveřejnila</w:t>
      </w:r>
      <w:r w:rsidR="00D27D53" w:rsidRPr="00775D63">
        <w:rPr>
          <w:rFonts w:ascii="Segoe UI" w:eastAsia="Quattrocento Sans" w:hAnsi="Segoe UI" w:cs="Segoe UI"/>
          <w:b/>
        </w:rPr>
        <w:t xml:space="preserve"> výsledky studie </w:t>
      </w:r>
      <w:r w:rsidR="00D1660D" w:rsidRPr="00775D63">
        <w:rPr>
          <w:rFonts w:ascii="Segoe UI" w:eastAsia="Quattrocento Sans" w:hAnsi="Segoe UI" w:cs="Segoe UI"/>
          <w:b/>
        </w:rPr>
        <w:t xml:space="preserve">o </w:t>
      </w:r>
      <w:r w:rsidR="005E7913">
        <w:rPr>
          <w:rFonts w:ascii="Segoe UI" w:eastAsia="Quattrocento Sans" w:hAnsi="Segoe UI" w:cs="Segoe UI"/>
          <w:b/>
        </w:rPr>
        <w:t xml:space="preserve">trendech v </w:t>
      </w:r>
      <w:r w:rsidR="00D27D53" w:rsidRPr="00775D63">
        <w:rPr>
          <w:rFonts w:ascii="Segoe UI" w:eastAsia="Quattrocento Sans" w:hAnsi="Segoe UI" w:cs="Segoe UI"/>
          <w:b/>
        </w:rPr>
        <w:t xml:space="preserve">cestování </w:t>
      </w:r>
      <w:r w:rsidR="005E7913">
        <w:rPr>
          <w:rFonts w:ascii="Segoe UI" w:eastAsia="Quattrocento Sans" w:hAnsi="Segoe UI" w:cs="Segoe UI"/>
          <w:b/>
        </w:rPr>
        <w:t>a platebních návycích.</w:t>
      </w:r>
      <w:r w:rsidR="00D27D53" w:rsidRPr="00775D63">
        <w:rPr>
          <w:rFonts w:ascii="Segoe UI" w:eastAsia="Quattrocento Sans" w:hAnsi="Segoe UI" w:cs="Segoe UI"/>
          <w:b/>
        </w:rPr>
        <w:t xml:space="preserve"> </w:t>
      </w:r>
      <w:r w:rsidR="00775D63" w:rsidRPr="00775D63">
        <w:rPr>
          <w:rFonts w:ascii="Segoe UI" w:eastAsia="Quattrocento Sans" w:hAnsi="Segoe UI" w:cs="Segoe UI"/>
          <w:b/>
        </w:rPr>
        <w:t>Průzkum</w:t>
      </w:r>
      <w:r w:rsidR="00D27D53" w:rsidRPr="00775D63">
        <w:rPr>
          <w:rFonts w:ascii="Segoe UI" w:eastAsia="Quattrocento Sans" w:hAnsi="Segoe UI" w:cs="Segoe UI"/>
          <w:b/>
        </w:rPr>
        <w:t xml:space="preserve"> </w:t>
      </w:r>
      <w:proofErr w:type="spellStart"/>
      <w:r w:rsidR="00D27D53" w:rsidRPr="00775D63">
        <w:rPr>
          <w:rFonts w:ascii="Segoe UI" w:eastAsia="Quattrocento Sans" w:hAnsi="Segoe UI" w:cs="Segoe UI"/>
          <w:b/>
        </w:rPr>
        <w:t>Global</w:t>
      </w:r>
      <w:proofErr w:type="spellEnd"/>
      <w:r w:rsidR="00D27D53" w:rsidRPr="00775D63">
        <w:rPr>
          <w:rFonts w:ascii="Segoe UI" w:eastAsia="Quattrocento Sans" w:hAnsi="Segoe UI" w:cs="Segoe UI"/>
          <w:b/>
        </w:rPr>
        <w:t xml:space="preserve"> </w:t>
      </w:r>
      <w:proofErr w:type="spellStart"/>
      <w:r w:rsidR="00D27D53" w:rsidRPr="00775D63">
        <w:rPr>
          <w:rFonts w:ascii="Segoe UI" w:eastAsia="Quattrocento Sans" w:hAnsi="Segoe UI" w:cs="Segoe UI"/>
          <w:b/>
        </w:rPr>
        <w:t>Travel</w:t>
      </w:r>
      <w:proofErr w:type="spellEnd"/>
      <w:r w:rsidR="00D27D53" w:rsidRPr="00775D63">
        <w:rPr>
          <w:rFonts w:ascii="Segoe UI" w:eastAsia="Quattrocento Sans" w:hAnsi="Segoe UI" w:cs="Segoe UI"/>
          <w:b/>
        </w:rPr>
        <w:t xml:space="preserve"> </w:t>
      </w:r>
      <w:proofErr w:type="spellStart"/>
      <w:r w:rsidR="00D27D53" w:rsidRPr="00775D63">
        <w:rPr>
          <w:rFonts w:ascii="Segoe UI" w:eastAsia="Quattrocento Sans" w:hAnsi="Segoe UI" w:cs="Segoe UI"/>
          <w:b/>
        </w:rPr>
        <w:t>Intentions</w:t>
      </w:r>
      <w:proofErr w:type="spellEnd"/>
      <w:r w:rsidR="00D27D53" w:rsidRPr="00775D63">
        <w:rPr>
          <w:rFonts w:ascii="Segoe UI" w:eastAsia="Quattrocento Sans" w:hAnsi="Segoe UI" w:cs="Segoe UI"/>
          <w:b/>
        </w:rPr>
        <w:t xml:space="preserve"> (GTI)</w:t>
      </w:r>
      <w:r w:rsidR="00775D63" w:rsidRPr="00775D63">
        <w:rPr>
          <w:rFonts w:ascii="Segoe UI" w:eastAsia="Quattrocento Sans" w:hAnsi="Segoe UI" w:cs="Segoe UI"/>
          <w:b/>
        </w:rPr>
        <w:t xml:space="preserve"> </w:t>
      </w:r>
      <w:r w:rsidR="00D1660D" w:rsidRPr="00775D63">
        <w:rPr>
          <w:rFonts w:ascii="Segoe UI" w:eastAsia="Quattrocento Sans" w:hAnsi="Segoe UI" w:cs="Segoe UI"/>
          <w:b/>
        </w:rPr>
        <w:t>pr</w:t>
      </w:r>
      <w:r w:rsidR="005E7913">
        <w:rPr>
          <w:rFonts w:ascii="Segoe UI" w:eastAsia="Quattrocento Sans" w:hAnsi="Segoe UI" w:cs="Segoe UI"/>
          <w:b/>
        </w:rPr>
        <w:t>ovedený</w:t>
      </w:r>
      <w:r w:rsidR="00775D63" w:rsidRPr="00775D63">
        <w:rPr>
          <w:rFonts w:ascii="Segoe UI" w:eastAsia="Quattrocento Sans" w:hAnsi="Segoe UI" w:cs="Segoe UI"/>
          <w:b/>
        </w:rPr>
        <w:t xml:space="preserve"> na 12 000 </w:t>
      </w:r>
      <w:r w:rsidR="005E7913">
        <w:rPr>
          <w:rFonts w:ascii="Segoe UI" w:eastAsia="Quattrocento Sans" w:hAnsi="Segoe UI" w:cs="Segoe UI"/>
          <w:b/>
        </w:rPr>
        <w:t>respondentech</w:t>
      </w:r>
      <w:r w:rsidR="00D27D53" w:rsidRPr="00775D63">
        <w:rPr>
          <w:rFonts w:ascii="Segoe UI" w:eastAsia="Quattrocento Sans" w:hAnsi="Segoe UI" w:cs="Segoe UI"/>
          <w:b/>
        </w:rPr>
        <w:t xml:space="preserve"> </w:t>
      </w:r>
      <w:r w:rsidR="005E7913">
        <w:rPr>
          <w:rFonts w:ascii="Segoe UI" w:eastAsia="Quattrocento Sans" w:hAnsi="Segoe UI" w:cs="Segoe UI"/>
          <w:b/>
        </w:rPr>
        <w:t>ukázal, že lidé cestují častěji, ale na kratší dobu.</w:t>
      </w:r>
      <w:r w:rsidR="00D27D53" w:rsidRPr="00775D63">
        <w:rPr>
          <w:rFonts w:ascii="Segoe UI" w:eastAsia="Quattrocento Sans" w:hAnsi="Segoe UI" w:cs="Segoe UI"/>
          <w:b/>
        </w:rPr>
        <w:t xml:space="preserve"> </w:t>
      </w:r>
      <w:r w:rsidR="005E7913">
        <w:rPr>
          <w:rFonts w:ascii="Segoe UI" w:eastAsia="Quattrocento Sans" w:hAnsi="Segoe UI" w:cs="Segoe UI"/>
          <w:b/>
        </w:rPr>
        <w:t>Výběr</w:t>
      </w:r>
      <w:r w:rsidR="00D1660D" w:rsidRPr="00775D63">
        <w:rPr>
          <w:rFonts w:ascii="Segoe UI" w:eastAsia="Quattrocento Sans" w:hAnsi="Segoe UI" w:cs="Segoe UI"/>
          <w:b/>
        </w:rPr>
        <w:t>, nošení a výměn</w:t>
      </w:r>
      <w:r w:rsidR="005E7913">
        <w:rPr>
          <w:rFonts w:ascii="Segoe UI" w:eastAsia="Quattrocento Sans" w:hAnsi="Segoe UI" w:cs="Segoe UI"/>
          <w:b/>
        </w:rPr>
        <w:t>u</w:t>
      </w:r>
      <w:r w:rsidR="00D1660D" w:rsidRPr="00775D63">
        <w:rPr>
          <w:rFonts w:ascii="Segoe UI" w:eastAsia="Quattrocento Sans" w:hAnsi="Segoe UI" w:cs="Segoe UI"/>
          <w:b/>
        </w:rPr>
        <w:t xml:space="preserve"> hotovosti</w:t>
      </w:r>
      <w:r w:rsidR="005E7913">
        <w:rPr>
          <w:rFonts w:ascii="Segoe UI" w:eastAsia="Quattrocento Sans" w:hAnsi="Segoe UI" w:cs="Segoe UI"/>
          <w:b/>
        </w:rPr>
        <w:t xml:space="preserve"> na cestách </w:t>
      </w:r>
      <w:r w:rsidR="007A1CB6">
        <w:rPr>
          <w:rFonts w:ascii="Segoe UI" w:eastAsia="Quattrocento Sans" w:hAnsi="Segoe UI" w:cs="Segoe UI"/>
          <w:b/>
        </w:rPr>
        <w:t xml:space="preserve">pak </w:t>
      </w:r>
      <w:r w:rsidR="005E7913">
        <w:rPr>
          <w:rFonts w:ascii="Segoe UI" w:eastAsia="Quattrocento Sans" w:hAnsi="Segoe UI" w:cs="Segoe UI"/>
          <w:b/>
        </w:rPr>
        <w:t>mají</w:t>
      </w:r>
      <w:r w:rsidR="00D1660D" w:rsidRPr="00775D63">
        <w:rPr>
          <w:rFonts w:ascii="Segoe UI" w:eastAsia="Quattrocento Sans" w:hAnsi="Segoe UI" w:cs="Segoe UI"/>
          <w:b/>
        </w:rPr>
        <w:t xml:space="preserve"> </w:t>
      </w:r>
      <w:r w:rsidR="005E7913">
        <w:rPr>
          <w:rFonts w:ascii="Segoe UI" w:eastAsia="Quattrocento Sans" w:hAnsi="Segoe UI" w:cs="Segoe UI"/>
          <w:b/>
        </w:rPr>
        <w:t>lidé spojené se stresem.</w:t>
      </w:r>
      <w:bookmarkStart w:id="0" w:name="_GoBack"/>
      <w:bookmarkEnd w:id="0"/>
    </w:p>
    <w:p w:rsidR="00031077" w:rsidRPr="00AA0F1F" w:rsidRDefault="00031077">
      <w:pPr>
        <w:spacing w:after="0" w:line="240" w:lineRule="auto"/>
        <w:rPr>
          <w:rFonts w:ascii="Segoe UI" w:eastAsia="Quattrocento Sans" w:hAnsi="Segoe UI" w:cs="Segoe UI"/>
        </w:rPr>
      </w:pPr>
    </w:p>
    <w:p w:rsidR="00031077" w:rsidRPr="005E7913" w:rsidRDefault="00D27D53">
      <w:pPr>
        <w:spacing w:after="0" w:line="240" w:lineRule="auto"/>
        <w:rPr>
          <w:rFonts w:ascii="Segoe UI" w:eastAsia="Quattrocento Sans" w:hAnsi="Segoe UI" w:cs="Segoe UI"/>
          <w:b/>
          <w:u w:val="single"/>
        </w:rPr>
      </w:pPr>
      <w:r w:rsidRPr="005E7913">
        <w:rPr>
          <w:rFonts w:ascii="Segoe UI" w:eastAsia="Quattrocento Sans" w:hAnsi="Segoe UI" w:cs="Segoe UI"/>
          <w:b/>
          <w:u w:val="single"/>
        </w:rPr>
        <w:t>Cestovatelské trendy pro rok 2018</w:t>
      </w:r>
    </w:p>
    <w:p w:rsidR="00031077" w:rsidRPr="00AA0F1F" w:rsidRDefault="00D27D53">
      <w:pPr>
        <w:spacing w:after="0" w:line="240" w:lineRule="auto"/>
        <w:rPr>
          <w:rFonts w:ascii="Segoe UI" w:eastAsia="Quattrocento Sans" w:hAnsi="Segoe UI" w:cs="Segoe UI"/>
        </w:rPr>
      </w:pPr>
      <w:r w:rsidRPr="00AA0F1F">
        <w:rPr>
          <w:rFonts w:ascii="Segoe UI" w:eastAsia="Quattrocento Sans" w:hAnsi="Segoe UI" w:cs="Segoe UI"/>
        </w:rPr>
        <w:t xml:space="preserve">Studie GTI </w:t>
      </w:r>
      <w:r w:rsidR="00775D63" w:rsidRPr="00AA0F1F">
        <w:rPr>
          <w:rFonts w:ascii="Segoe UI" w:eastAsia="Quattrocento Sans" w:hAnsi="Segoe UI" w:cs="Segoe UI"/>
        </w:rPr>
        <w:t xml:space="preserve">zkoumala </w:t>
      </w:r>
      <w:r w:rsidRPr="00AA0F1F">
        <w:rPr>
          <w:rFonts w:ascii="Segoe UI" w:eastAsia="Quattrocento Sans" w:hAnsi="Segoe UI" w:cs="Segoe UI"/>
        </w:rPr>
        <w:t xml:space="preserve">mezi cestovateli z 27 zemí </w:t>
      </w:r>
      <w:r w:rsidR="00775D63">
        <w:rPr>
          <w:rFonts w:ascii="Segoe UI" w:eastAsia="Quattrocento Sans" w:hAnsi="Segoe UI" w:cs="Segoe UI"/>
        </w:rPr>
        <w:t>jejich</w:t>
      </w:r>
      <w:r w:rsidRPr="00AA0F1F">
        <w:rPr>
          <w:rFonts w:ascii="Segoe UI" w:eastAsia="Quattrocento Sans" w:hAnsi="Segoe UI" w:cs="Segoe UI"/>
        </w:rPr>
        <w:t xml:space="preserve"> motivy k</w:t>
      </w:r>
      <w:r w:rsidR="00D1660D">
        <w:rPr>
          <w:rFonts w:ascii="Segoe UI" w:eastAsia="Quattrocento Sans" w:hAnsi="Segoe UI" w:cs="Segoe UI"/>
        </w:rPr>
        <w:t> cestování do zahraničí</w:t>
      </w:r>
      <w:r w:rsidR="005E7913">
        <w:rPr>
          <w:rFonts w:ascii="Segoe UI" w:eastAsia="Quattrocento Sans" w:hAnsi="Segoe UI" w:cs="Segoe UI"/>
        </w:rPr>
        <w:t xml:space="preserve">, způsob jak cesty plánují a jak v zahraničí platí. </w:t>
      </w:r>
      <w:r w:rsidR="007A1CB6">
        <w:rPr>
          <w:rFonts w:ascii="Segoe UI" w:eastAsia="Quattrocento Sans" w:hAnsi="Segoe UI" w:cs="Segoe UI"/>
        </w:rPr>
        <w:t xml:space="preserve">Zjištění lze shrnout do následujících trendů pro rok 2018: </w:t>
      </w:r>
    </w:p>
    <w:p w:rsidR="00031077" w:rsidRPr="00AA0F1F" w:rsidRDefault="00031077">
      <w:pPr>
        <w:spacing w:after="0" w:line="240" w:lineRule="auto"/>
        <w:rPr>
          <w:rFonts w:ascii="Segoe UI" w:eastAsia="Quattrocento Sans" w:hAnsi="Segoe UI" w:cs="Segoe UI"/>
        </w:rPr>
      </w:pPr>
    </w:p>
    <w:p w:rsidR="00031077" w:rsidRPr="00AA0F1F" w:rsidRDefault="00D27D53">
      <w:pPr>
        <w:numPr>
          <w:ilvl w:val="0"/>
          <w:numId w:val="2"/>
        </w:numPr>
        <w:spacing w:after="0" w:line="240" w:lineRule="auto"/>
        <w:contextualSpacing/>
        <w:rPr>
          <w:rFonts w:ascii="Segoe UI" w:hAnsi="Segoe UI" w:cs="Segoe UI"/>
        </w:rPr>
      </w:pPr>
      <w:r w:rsidRPr="00AA0F1F">
        <w:rPr>
          <w:rFonts w:ascii="Segoe UI" w:eastAsia="Quattrocento Sans" w:hAnsi="Segoe UI" w:cs="Segoe UI"/>
          <w:b/>
        </w:rPr>
        <w:t>Cesty se zkracují:</w:t>
      </w:r>
      <w:r w:rsidRPr="00AA0F1F">
        <w:rPr>
          <w:rFonts w:ascii="Segoe UI" w:eastAsia="Quattrocento Sans" w:hAnsi="Segoe UI" w:cs="Segoe UI"/>
        </w:rPr>
        <w:t xml:space="preserve"> </w:t>
      </w:r>
      <w:r w:rsidR="00775D63">
        <w:rPr>
          <w:rFonts w:ascii="Segoe UI" w:eastAsia="Quattrocento Sans" w:hAnsi="Segoe UI" w:cs="Segoe UI"/>
        </w:rPr>
        <w:t>P</w:t>
      </w:r>
      <w:r w:rsidRPr="00AA0F1F">
        <w:rPr>
          <w:rFonts w:ascii="Segoe UI" w:eastAsia="Quattrocento Sans" w:hAnsi="Segoe UI" w:cs="Segoe UI"/>
        </w:rPr>
        <w:t xml:space="preserve">růměrná délka cesty klesla </w:t>
      </w:r>
      <w:r w:rsidR="00775D63">
        <w:rPr>
          <w:rFonts w:ascii="Segoe UI" w:eastAsia="Quattrocento Sans" w:hAnsi="Segoe UI" w:cs="Segoe UI"/>
        </w:rPr>
        <w:t xml:space="preserve">celosvětově </w:t>
      </w:r>
      <w:r w:rsidRPr="00AA0F1F">
        <w:rPr>
          <w:rFonts w:ascii="Segoe UI" w:eastAsia="Quattrocento Sans" w:hAnsi="Segoe UI" w:cs="Segoe UI"/>
        </w:rPr>
        <w:t xml:space="preserve">z </w:t>
      </w:r>
      <w:r w:rsidR="00775D63">
        <w:rPr>
          <w:rFonts w:ascii="Segoe UI" w:eastAsia="Quattrocento Sans" w:hAnsi="Segoe UI" w:cs="Segoe UI"/>
        </w:rPr>
        <w:t>deseti nocí v roce 2013 na osm.</w:t>
      </w:r>
    </w:p>
    <w:p w:rsidR="00031077" w:rsidRPr="00AA0F1F" w:rsidRDefault="00D27D53">
      <w:pPr>
        <w:numPr>
          <w:ilvl w:val="0"/>
          <w:numId w:val="2"/>
        </w:numPr>
        <w:spacing w:after="0" w:line="240" w:lineRule="auto"/>
        <w:contextualSpacing/>
        <w:rPr>
          <w:rFonts w:ascii="Segoe UI" w:hAnsi="Segoe UI" w:cs="Segoe UI"/>
        </w:rPr>
      </w:pPr>
      <w:r w:rsidRPr="00AA0F1F">
        <w:rPr>
          <w:rFonts w:ascii="Segoe UI" w:eastAsia="Quattrocento Sans" w:hAnsi="Segoe UI" w:cs="Segoe UI"/>
          <w:b/>
        </w:rPr>
        <w:t>Více cest do zahraničí</w:t>
      </w:r>
      <w:r w:rsidRPr="00AA0F1F">
        <w:rPr>
          <w:rFonts w:ascii="Segoe UI" w:eastAsia="Quattrocento Sans" w:hAnsi="Segoe UI" w:cs="Segoe UI"/>
        </w:rPr>
        <w:t xml:space="preserve">: Lidé mají v plánu vyrážet v budoucnosti za hranice </w:t>
      </w:r>
      <w:r w:rsidR="000763D7">
        <w:rPr>
          <w:rFonts w:ascii="Segoe UI" w:eastAsia="Quattrocento Sans" w:hAnsi="Segoe UI" w:cs="Segoe UI"/>
        </w:rPr>
        <w:t xml:space="preserve">ještě </w:t>
      </w:r>
      <w:r w:rsidRPr="00AA0F1F">
        <w:rPr>
          <w:rFonts w:ascii="Segoe UI" w:eastAsia="Quattrocento Sans" w:hAnsi="Segoe UI" w:cs="Segoe UI"/>
        </w:rPr>
        <w:t>častěji. Průměr</w:t>
      </w:r>
      <w:r w:rsidR="000763D7">
        <w:rPr>
          <w:rFonts w:ascii="Segoe UI" w:eastAsia="Quattrocento Sans" w:hAnsi="Segoe UI" w:cs="Segoe UI"/>
        </w:rPr>
        <w:t>ně</w:t>
      </w:r>
      <w:r w:rsidRPr="00AA0F1F">
        <w:rPr>
          <w:rFonts w:ascii="Segoe UI" w:eastAsia="Quattrocento Sans" w:hAnsi="Segoe UI" w:cs="Segoe UI"/>
        </w:rPr>
        <w:t xml:space="preserve"> </w:t>
      </w:r>
      <w:r w:rsidR="000763D7">
        <w:rPr>
          <w:rFonts w:ascii="Segoe UI" w:eastAsia="Quattrocento Sans" w:hAnsi="Segoe UI" w:cs="Segoe UI"/>
        </w:rPr>
        <w:t xml:space="preserve">se během posledních dvou let vydali lidé na </w:t>
      </w:r>
      <w:r w:rsidR="00E87813">
        <w:rPr>
          <w:rFonts w:ascii="Segoe UI" w:eastAsia="Quattrocento Sans" w:hAnsi="Segoe UI" w:cs="Segoe UI"/>
        </w:rPr>
        <w:t xml:space="preserve">cesty </w:t>
      </w:r>
      <w:r w:rsidRPr="00AA0F1F">
        <w:rPr>
          <w:rFonts w:ascii="Segoe UI" w:eastAsia="Quattrocento Sans" w:hAnsi="Segoe UI" w:cs="Segoe UI"/>
        </w:rPr>
        <w:t>2,5</w:t>
      </w:r>
      <w:r w:rsidR="00E87813">
        <w:rPr>
          <w:rFonts w:ascii="Segoe UI" w:eastAsia="Quattrocento Sans" w:hAnsi="Segoe UI" w:cs="Segoe UI"/>
        </w:rPr>
        <w:t>krát</w:t>
      </w:r>
      <w:r w:rsidR="000763D7">
        <w:rPr>
          <w:rFonts w:ascii="Segoe UI" w:eastAsia="Quattrocento Sans" w:hAnsi="Segoe UI" w:cs="Segoe UI"/>
        </w:rPr>
        <w:t>.</w:t>
      </w:r>
      <w:r w:rsidRPr="00AA0F1F">
        <w:rPr>
          <w:rFonts w:ascii="Segoe UI" w:eastAsia="Quattrocento Sans" w:hAnsi="Segoe UI" w:cs="Segoe UI"/>
        </w:rPr>
        <w:t xml:space="preserve"> </w:t>
      </w:r>
      <w:r w:rsidR="000763D7">
        <w:rPr>
          <w:rFonts w:ascii="Segoe UI" w:eastAsia="Quattrocento Sans" w:hAnsi="Segoe UI" w:cs="Segoe UI"/>
        </w:rPr>
        <w:t>V</w:t>
      </w:r>
      <w:r w:rsidR="007A1CB6">
        <w:rPr>
          <w:rFonts w:ascii="Segoe UI" w:eastAsia="Quattrocento Sans" w:hAnsi="Segoe UI" w:cs="Segoe UI"/>
        </w:rPr>
        <w:t> </w:t>
      </w:r>
      <w:r w:rsidRPr="00AA0F1F">
        <w:rPr>
          <w:rFonts w:ascii="Segoe UI" w:eastAsia="Quattrocento Sans" w:hAnsi="Segoe UI" w:cs="Segoe UI"/>
        </w:rPr>
        <w:t>následujících dvou letech by měl</w:t>
      </w:r>
      <w:r w:rsidR="007A1CB6">
        <w:rPr>
          <w:rFonts w:ascii="Segoe UI" w:eastAsia="Quattrocento Sans" w:hAnsi="Segoe UI" w:cs="Segoe UI"/>
        </w:rPr>
        <w:t xml:space="preserve"> ale</w:t>
      </w:r>
      <w:r w:rsidRPr="00AA0F1F">
        <w:rPr>
          <w:rFonts w:ascii="Segoe UI" w:eastAsia="Quattrocento Sans" w:hAnsi="Segoe UI" w:cs="Segoe UI"/>
        </w:rPr>
        <w:t xml:space="preserve"> vzrůst</w:t>
      </w:r>
      <w:r w:rsidR="000763D7">
        <w:rPr>
          <w:rFonts w:ascii="Segoe UI" w:eastAsia="Quattrocento Sans" w:hAnsi="Segoe UI" w:cs="Segoe UI"/>
        </w:rPr>
        <w:t xml:space="preserve"> počet cest</w:t>
      </w:r>
      <w:r w:rsidRPr="00AA0F1F">
        <w:rPr>
          <w:rFonts w:ascii="Segoe UI" w:eastAsia="Quattrocento Sans" w:hAnsi="Segoe UI" w:cs="Segoe UI"/>
        </w:rPr>
        <w:t xml:space="preserve"> na 2,7. </w:t>
      </w:r>
      <w:r w:rsidR="007A1CB6">
        <w:rPr>
          <w:rFonts w:ascii="Segoe UI" w:eastAsia="Quattrocento Sans" w:hAnsi="Segoe UI" w:cs="Segoe UI"/>
        </w:rPr>
        <w:t>Podle</w:t>
      </w:r>
      <w:r w:rsidR="000763D7">
        <w:rPr>
          <w:rFonts w:ascii="Segoe UI" w:eastAsia="Quattrocento Sans" w:hAnsi="Segoe UI" w:cs="Segoe UI"/>
        </w:rPr>
        <w:t xml:space="preserve"> údajů z roku 2017 </w:t>
      </w:r>
      <w:r w:rsidR="00C2215B">
        <w:rPr>
          <w:rFonts w:ascii="Segoe UI" w:eastAsia="Quattrocento Sans" w:hAnsi="Segoe UI" w:cs="Segoe UI"/>
        </w:rPr>
        <w:t>cestovali</w:t>
      </w:r>
      <w:r w:rsidR="00E87813">
        <w:rPr>
          <w:rFonts w:ascii="Segoe UI" w:eastAsia="Quattrocento Sans" w:hAnsi="Segoe UI" w:cs="Segoe UI"/>
        </w:rPr>
        <w:t xml:space="preserve"> </w:t>
      </w:r>
      <w:r w:rsidR="007A1CB6">
        <w:rPr>
          <w:rFonts w:ascii="Segoe UI" w:eastAsia="Quattrocento Sans" w:hAnsi="Segoe UI" w:cs="Segoe UI"/>
        </w:rPr>
        <w:t xml:space="preserve">nejčastěji </w:t>
      </w:r>
      <w:r w:rsidR="000763D7">
        <w:rPr>
          <w:rFonts w:ascii="Segoe UI" w:eastAsia="Quattrocento Sans" w:hAnsi="Segoe UI" w:cs="Segoe UI"/>
        </w:rPr>
        <w:t>Američané</w:t>
      </w:r>
      <w:r w:rsidR="00C2215B">
        <w:rPr>
          <w:rFonts w:ascii="Segoe UI" w:eastAsia="Quattrocento Sans" w:hAnsi="Segoe UI" w:cs="Segoe UI"/>
        </w:rPr>
        <w:t xml:space="preserve">, </w:t>
      </w:r>
      <w:r w:rsidR="007A1CB6">
        <w:rPr>
          <w:rFonts w:ascii="Segoe UI" w:eastAsia="Quattrocento Sans" w:hAnsi="Segoe UI" w:cs="Segoe UI"/>
        </w:rPr>
        <w:t>během posledních dvou let</w:t>
      </w:r>
      <w:r w:rsidR="00C2215B">
        <w:rPr>
          <w:rFonts w:ascii="Segoe UI" w:eastAsia="Quattrocento Sans" w:hAnsi="Segoe UI" w:cs="Segoe UI"/>
        </w:rPr>
        <w:t xml:space="preserve"> zamířili za hranice 3,2krát.</w:t>
      </w:r>
    </w:p>
    <w:p w:rsidR="00031077" w:rsidRPr="00AA0F1F" w:rsidRDefault="000763D7">
      <w:pPr>
        <w:numPr>
          <w:ilvl w:val="0"/>
          <w:numId w:val="1"/>
        </w:numPr>
        <w:spacing w:after="0" w:line="240" w:lineRule="auto"/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  <w:b/>
        </w:rPr>
        <w:t>C</w:t>
      </w:r>
      <w:r w:rsidR="00D27D53" w:rsidRPr="00AA0F1F">
        <w:rPr>
          <w:rFonts w:ascii="Segoe UI" w:eastAsia="Quattrocento Sans" w:hAnsi="Segoe UI" w:cs="Segoe UI"/>
          <w:b/>
        </w:rPr>
        <w:t xml:space="preserve">estovatelé spoléhají na </w:t>
      </w:r>
      <w:r w:rsidR="007A1CB6">
        <w:rPr>
          <w:rFonts w:ascii="Segoe UI" w:eastAsia="Quattrocento Sans" w:hAnsi="Segoe UI" w:cs="Segoe UI"/>
          <w:b/>
        </w:rPr>
        <w:t xml:space="preserve">nové </w:t>
      </w:r>
      <w:r w:rsidR="00D27D53" w:rsidRPr="00AA0F1F">
        <w:rPr>
          <w:rFonts w:ascii="Segoe UI" w:eastAsia="Quattrocento Sans" w:hAnsi="Segoe UI" w:cs="Segoe UI"/>
          <w:b/>
        </w:rPr>
        <w:t>technologie:</w:t>
      </w:r>
      <w:r w:rsidR="00D27D53" w:rsidRPr="00AA0F1F">
        <w:rPr>
          <w:rFonts w:ascii="Segoe UI" w:eastAsia="Quattrocento Sans" w:hAnsi="Segoe UI" w:cs="Segoe UI"/>
        </w:rPr>
        <w:t xml:space="preserve"> 88 procent ce</w:t>
      </w:r>
      <w:r>
        <w:rPr>
          <w:rFonts w:ascii="Segoe UI" w:eastAsia="Quattrocento Sans" w:hAnsi="Segoe UI" w:cs="Segoe UI"/>
        </w:rPr>
        <w:t>stovatelů si v zahraničí zajišťuje</w:t>
      </w:r>
      <w:r w:rsidR="00D27D53" w:rsidRPr="00AA0F1F">
        <w:rPr>
          <w:rFonts w:ascii="Segoe UI" w:eastAsia="Quattrocento Sans" w:hAnsi="Segoe UI" w:cs="Segoe UI"/>
        </w:rPr>
        <w:t xml:space="preserve"> přístup na internet. Skoro polovina (44 procent) z nich používá v cíli své cesty aplikace na spolujízdu.</w:t>
      </w:r>
    </w:p>
    <w:p w:rsidR="00031077" w:rsidRPr="00AA0F1F" w:rsidRDefault="000763D7">
      <w:pPr>
        <w:numPr>
          <w:ilvl w:val="0"/>
          <w:numId w:val="1"/>
        </w:numPr>
        <w:spacing w:after="0" w:line="240" w:lineRule="auto"/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  <w:b/>
        </w:rPr>
        <w:t>Více</w:t>
      </w:r>
      <w:r w:rsidR="00D27D53" w:rsidRPr="00AA0F1F">
        <w:rPr>
          <w:rFonts w:ascii="Segoe UI" w:eastAsia="Quattrocento Sans" w:hAnsi="Segoe UI" w:cs="Segoe UI"/>
          <w:b/>
        </w:rPr>
        <w:t xml:space="preserve"> cílových destinací:</w:t>
      </w:r>
      <w:r w:rsidR="00D27D53" w:rsidRPr="00AA0F1F">
        <w:rPr>
          <w:rFonts w:ascii="Segoe UI" w:eastAsia="Quattrocento Sans" w:hAnsi="Segoe UI" w:cs="Segoe UI"/>
        </w:rPr>
        <w:t xml:space="preserve"> 11 procent cest po </w:t>
      </w:r>
      <w:r>
        <w:rPr>
          <w:rFonts w:ascii="Segoe UI" w:eastAsia="Quattrocento Sans" w:hAnsi="Segoe UI" w:cs="Segoe UI"/>
        </w:rPr>
        <w:t>světě spočívá v návštěvě více zemí po sobě.</w:t>
      </w:r>
    </w:p>
    <w:p w:rsidR="00031077" w:rsidRPr="00AA0F1F" w:rsidRDefault="00D27D53">
      <w:pPr>
        <w:numPr>
          <w:ilvl w:val="0"/>
          <w:numId w:val="2"/>
        </w:numPr>
        <w:spacing w:after="0" w:line="240" w:lineRule="auto"/>
        <w:contextualSpacing/>
        <w:rPr>
          <w:rFonts w:ascii="Segoe UI" w:hAnsi="Segoe UI" w:cs="Segoe UI"/>
        </w:rPr>
      </w:pPr>
      <w:r w:rsidRPr="00AA0F1F">
        <w:rPr>
          <w:rFonts w:ascii="Segoe UI" w:eastAsia="Quattrocento Sans" w:hAnsi="Segoe UI" w:cs="Segoe UI"/>
          <w:b/>
        </w:rPr>
        <w:t xml:space="preserve">Nejnavštěvovanějšími </w:t>
      </w:r>
      <w:r w:rsidR="00A724DC">
        <w:rPr>
          <w:rFonts w:ascii="Segoe UI" w:eastAsia="Quattrocento Sans" w:hAnsi="Segoe UI" w:cs="Segoe UI"/>
          <w:b/>
        </w:rPr>
        <w:t>státy</w:t>
      </w:r>
      <w:r w:rsidRPr="00AA0F1F">
        <w:rPr>
          <w:rFonts w:ascii="Segoe UI" w:eastAsia="Quattrocento Sans" w:hAnsi="Segoe UI" w:cs="Segoe UI"/>
          <w:b/>
        </w:rPr>
        <w:t xml:space="preserve"> jsou Japonsko, Spojené státy a Austrálie:</w:t>
      </w:r>
      <w:r w:rsidRPr="00AA0F1F">
        <w:rPr>
          <w:rFonts w:ascii="Segoe UI" w:eastAsia="Quattrocento Sans" w:hAnsi="Segoe UI" w:cs="Segoe UI"/>
        </w:rPr>
        <w:t xml:space="preserve"> Japonsko předstihlo Spojené státy a stalo se nejpopulárnějším cílem cestovatelů</w:t>
      </w:r>
      <w:r w:rsidRPr="00AA0F1F">
        <w:rPr>
          <w:rFonts w:ascii="Segoe UI" w:eastAsia="Quattrocento Sans" w:hAnsi="Segoe UI" w:cs="Segoe UI"/>
          <w:vertAlign w:val="superscript"/>
        </w:rPr>
        <w:footnoteReference w:id="1"/>
      </w:r>
      <w:r w:rsidR="00A724DC">
        <w:rPr>
          <w:rFonts w:ascii="Segoe UI" w:eastAsia="Quattrocento Sans" w:hAnsi="Segoe UI" w:cs="Segoe UI"/>
        </w:rPr>
        <w:t xml:space="preserve"> posledních dvou let</w:t>
      </w:r>
      <w:r w:rsidRPr="00AA0F1F">
        <w:rPr>
          <w:rFonts w:ascii="Segoe UI" w:eastAsia="Quattrocento Sans" w:hAnsi="Segoe UI" w:cs="Segoe UI"/>
        </w:rPr>
        <w:t xml:space="preserve">. </w:t>
      </w:r>
      <w:r w:rsidR="00A724DC">
        <w:rPr>
          <w:rFonts w:ascii="Segoe UI" w:eastAsia="Quattrocento Sans" w:hAnsi="Segoe UI" w:cs="Segoe UI"/>
        </w:rPr>
        <w:t>Míří tam</w:t>
      </w:r>
      <w:r w:rsidRPr="00AA0F1F">
        <w:rPr>
          <w:rFonts w:ascii="Segoe UI" w:eastAsia="Quattrocento Sans" w:hAnsi="Segoe UI" w:cs="Segoe UI"/>
        </w:rPr>
        <w:t xml:space="preserve"> nejčastěji obyvatelé asijsko-pacifické oblasti. Američané dávají přednost kontinentální Evropě, </w:t>
      </w:r>
      <w:r w:rsidR="000763D7">
        <w:rPr>
          <w:rFonts w:ascii="Segoe UI" w:eastAsia="Quattrocento Sans" w:hAnsi="Segoe UI" w:cs="Segoe UI"/>
        </w:rPr>
        <w:t>Mexiku, Kanadě</w:t>
      </w:r>
      <w:r w:rsidRPr="00AA0F1F">
        <w:rPr>
          <w:rFonts w:ascii="Segoe UI" w:eastAsia="Quattrocento Sans" w:hAnsi="Segoe UI" w:cs="Segoe UI"/>
        </w:rPr>
        <w:t xml:space="preserve"> a Japonsk</w:t>
      </w:r>
      <w:r w:rsidR="000763D7">
        <w:rPr>
          <w:rFonts w:ascii="Segoe UI" w:eastAsia="Quattrocento Sans" w:hAnsi="Segoe UI" w:cs="Segoe UI"/>
        </w:rPr>
        <w:t>u</w:t>
      </w:r>
      <w:r w:rsidRPr="00AA0F1F">
        <w:rPr>
          <w:rFonts w:ascii="Segoe UI" w:eastAsia="Quattrocento Sans" w:hAnsi="Segoe UI" w:cs="Segoe UI"/>
        </w:rPr>
        <w:t>.</w:t>
      </w:r>
    </w:p>
    <w:p w:rsidR="00031077" w:rsidRPr="00AA0F1F" w:rsidRDefault="00D27D53">
      <w:pPr>
        <w:numPr>
          <w:ilvl w:val="0"/>
          <w:numId w:val="2"/>
        </w:numPr>
        <w:spacing w:after="0" w:line="240" w:lineRule="auto"/>
        <w:contextualSpacing/>
        <w:rPr>
          <w:rFonts w:ascii="Segoe UI" w:hAnsi="Segoe UI" w:cs="Segoe UI"/>
        </w:rPr>
      </w:pPr>
      <w:r w:rsidRPr="00AA0F1F">
        <w:rPr>
          <w:rFonts w:ascii="Segoe UI" w:eastAsia="Quattrocento Sans" w:hAnsi="Segoe UI" w:cs="Segoe UI"/>
          <w:b/>
        </w:rPr>
        <w:t>Kdo nejvíce utrácí:</w:t>
      </w:r>
      <w:r w:rsidRPr="00AA0F1F">
        <w:rPr>
          <w:rFonts w:ascii="Segoe UI" w:eastAsia="Quattrocento Sans" w:hAnsi="Segoe UI" w:cs="Segoe UI"/>
        </w:rPr>
        <w:t xml:space="preserve"> Co se týče částky vydané za celou cestu, včetně rezervací před cestou a výdajů v cílové destinaci, nejvíce utrácejí </w:t>
      </w:r>
      <w:r w:rsidR="00AA32D8">
        <w:rPr>
          <w:rFonts w:ascii="Segoe UI" w:eastAsia="Quattrocento Sans" w:hAnsi="Segoe UI" w:cs="Segoe UI"/>
        </w:rPr>
        <w:t>obyvatelé Saúdské Arábie</w:t>
      </w:r>
      <w:r w:rsidRPr="00AA0F1F">
        <w:rPr>
          <w:rFonts w:ascii="Segoe UI" w:eastAsia="Quattrocento Sans" w:hAnsi="Segoe UI" w:cs="Segoe UI"/>
        </w:rPr>
        <w:t>. První pětku doplňují Číňané, Australané, Američané a Kuvajťané.</w:t>
      </w:r>
    </w:p>
    <w:p w:rsidR="00031077" w:rsidRPr="00AA0F1F" w:rsidRDefault="00031077">
      <w:pPr>
        <w:spacing w:after="0" w:line="240" w:lineRule="auto"/>
        <w:rPr>
          <w:rFonts w:ascii="Segoe UI" w:eastAsia="Quattrocento Sans" w:hAnsi="Segoe UI" w:cs="Segoe UI"/>
        </w:rPr>
      </w:pPr>
    </w:p>
    <w:p w:rsidR="00031077" w:rsidRPr="00AA0F1F" w:rsidRDefault="00031077">
      <w:pPr>
        <w:spacing w:after="0" w:line="240" w:lineRule="auto"/>
        <w:rPr>
          <w:rFonts w:ascii="Segoe UI" w:eastAsia="Quattrocento Sans" w:hAnsi="Segoe UI" w:cs="Segoe UI"/>
          <w:b/>
          <w:u w:val="single"/>
        </w:rPr>
      </w:pPr>
    </w:p>
    <w:p w:rsidR="00031077" w:rsidRPr="00AA0F1F" w:rsidRDefault="00D27D53">
      <w:pPr>
        <w:spacing w:after="0" w:line="240" w:lineRule="auto"/>
        <w:rPr>
          <w:rFonts w:ascii="Segoe UI" w:eastAsia="Quattrocento Sans" w:hAnsi="Segoe UI" w:cs="Segoe UI"/>
          <w:b/>
          <w:u w:val="single"/>
        </w:rPr>
      </w:pPr>
      <w:r w:rsidRPr="00AA0F1F">
        <w:rPr>
          <w:rFonts w:ascii="Segoe UI" w:eastAsia="Quattrocento Sans" w:hAnsi="Segoe UI" w:cs="Segoe UI"/>
          <w:b/>
          <w:u w:val="single"/>
        </w:rPr>
        <w:t xml:space="preserve">Jednodušší platby v zahraničí </w:t>
      </w:r>
    </w:p>
    <w:p w:rsidR="00031077" w:rsidRPr="00AA0F1F" w:rsidRDefault="00D27D53">
      <w:pPr>
        <w:spacing w:after="0" w:line="240" w:lineRule="auto"/>
        <w:rPr>
          <w:rFonts w:ascii="Segoe UI" w:eastAsia="Quattrocento Sans" w:hAnsi="Segoe UI" w:cs="Segoe UI"/>
        </w:rPr>
      </w:pPr>
      <w:r w:rsidRPr="00AA0F1F">
        <w:rPr>
          <w:rFonts w:ascii="Segoe UI" w:eastAsia="Quattrocento Sans" w:hAnsi="Segoe UI" w:cs="Segoe UI"/>
        </w:rPr>
        <w:t xml:space="preserve">Cestovatelé pro </w:t>
      </w:r>
      <w:r w:rsidR="00AA32D8">
        <w:rPr>
          <w:rFonts w:ascii="Segoe UI" w:eastAsia="Quattrocento Sans" w:hAnsi="Segoe UI" w:cs="Segoe UI"/>
        </w:rPr>
        <w:t xml:space="preserve">plánování svých cest </w:t>
      </w:r>
      <w:r w:rsidRPr="00AA0F1F">
        <w:rPr>
          <w:rFonts w:ascii="Segoe UI" w:eastAsia="Quattrocento Sans" w:hAnsi="Segoe UI" w:cs="Segoe UI"/>
        </w:rPr>
        <w:t>čím dál častěji používají</w:t>
      </w:r>
      <w:r w:rsidR="00AA32D8">
        <w:rPr>
          <w:rFonts w:ascii="Segoe UI" w:eastAsia="Quattrocento Sans" w:hAnsi="Segoe UI" w:cs="Segoe UI"/>
        </w:rPr>
        <w:t xml:space="preserve"> nové</w:t>
      </w:r>
      <w:r w:rsidRPr="00AA0F1F">
        <w:rPr>
          <w:rFonts w:ascii="Segoe UI" w:eastAsia="Quattrocento Sans" w:hAnsi="Segoe UI" w:cs="Segoe UI"/>
        </w:rPr>
        <w:t xml:space="preserve"> technologie: V roce 2017 použilo za tímto účelem technologie 83 procent cestovatelů, zatímco v roce 2015 jich bylo jen 78 procent. </w:t>
      </w:r>
      <w:r w:rsidR="00A724DC">
        <w:rPr>
          <w:rFonts w:ascii="Segoe UI" w:eastAsia="Quattrocento Sans" w:hAnsi="Segoe UI" w:cs="Segoe UI"/>
        </w:rPr>
        <w:t>C</w:t>
      </w:r>
      <w:r w:rsidRPr="00AA0F1F">
        <w:rPr>
          <w:rFonts w:ascii="Segoe UI" w:eastAsia="Quattrocento Sans" w:hAnsi="Segoe UI" w:cs="Segoe UI"/>
        </w:rPr>
        <w:t xml:space="preserve">o se týče </w:t>
      </w:r>
      <w:r w:rsidR="00A724DC">
        <w:rPr>
          <w:rFonts w:ascii="Segoe UI" w:eastAsia="Quattrocento Sans" w:hAnsi="Segoe UI" w:cs="Segoe UI"/>
        </w:rPr>
        <w:t>placení</w:t>
      </w:r>
      <w:r w:rsidRPr="00AA0F1F">
        <w:rPr>
          <w:rFonts w:ascii="Segoe UI" w:eastAsia="Quattrocento Sans" w:hAnsi="Segoe UI" w:cs="Segoe UI"/>
        </w:rPr>
        <w:t xml:space="preserve"> v zahraničí, většina z nich se</w:t>
      </w:r>
      <w:r w:rsidR="00A724DC">
        <w:rPr>
          <w:rFonts w:ascii="Segoe UI" w:eastAsia="Quattrocento Sans" w:hAnsi="Segoe UI" w:cs="Segoe UI"/>
        </w:rPr>
        <w:t xml:space="preserve"> ale</w:t>
      </w:r>
      <w:r w:rsidRPr="00AA0F1F">
        <w:rPr>
          <w:rFonts w:ascii="Segoe UI" w:eastAsia="Quattrocento Sans" w:hAnsi="Segoe UI" w:cs="Segoe UI"/>
        </w:rPr>
        <w:t xml:space="preserve"> pořád </w:t>
      </w:r>
      <w:r w:rsidR="00A724DC">
        <w:rPr>
          <w:rFonts w:ascii="Segoe UI" w:eastAsia="Quattrocento Sans" w:hAnsi="Segoe UI" w:cs="Segoe UI"/>
        </w:rPr>
        <w:t>přiklání k analogovým metodám a hotovosti.</w:t>
      </w:r>
    </w:p>
    <w:p w:rsidR="00031077" w:rsidRPr="00AA0F1F" w:rsidRDefault="00031077">
      <w:pPr>
        <w:spacing w:after="0" w:line="240" w:lineRule="auto"/>
        <w:rPr>
          <w:rFonts w:ascii="Segoe UI" w:eastAsia="Quattrocento Sans" w:hAnsi="Segoe UI" w:cs="Segoe UI"/>
        </w:rPr>
      </w:pPr>
    </w:p>
    <w:p w:rsidR="00031077" w:rsidRPr="00AA0F1F" w:rsidRDefault="00D27D53">
      <w:pPr>
        <w:spacing w:after="0" w:line="240" w:lineRule="auto"/>
        <w:rPr>
          <w:rFonts w:ascii="Segoe UI" w:eastAsia="Quattrocento Sans" w:hAnsi="Segoe UI" w:cs="Segoe UI"/>
        </w:rPr>
      </w:pPr>
      <w:r w:rsidRPr="00AA0F1F">
        <w:rPr>
          <w:rFonts w:ascii="Segoe UI" w:eastAsia="Quattrocento Sans" w:hAnsi="Segoe UI" w:cs="Segoe UI"/>
        </w:rPr>
        <w:t>I když</w:t>
      </w:r>
      <w:r w:rsidR="00314E05">
        <w:rPr>
          <w:rFonts w:ascii="Segoe UI" w:eastAsia="Quattrocento Sans" w:hAnsi="Segoe UI" w:cs="Segoe UI"/>
        </w:rPr>
        <w:t xml:space="preserve"> platební kartou platí</w:t>
      </w:r>
      <w:r w:rsidRPr="00AA0F1F">
        <w:rPr>
          <w:rFonts w:ascii="Segoe UI" w:eastAsia="Quattrocento Sans" w:hAnsi="Segoe UI" w:cs="Segoe UI"/>
        </w:rPr>
        <w:t xml:space="preserve"> na dovolené</w:t>
      </w:r>
      <w:r w:rsidR="00314E05">
        <w:rPr>
          <w:rFonts w:ascii="Segoe UI" w:eastAsia="Quattrocento Sans" w:hAnsi="Segoe UI" w:cs="Segoe UI"/>
        </w:rPr>
        <w:t xml:space="preserve"> čím dál více lidí</w:t>
      </w:r>
      <w:r w:rsidRPr="00AA0F1F">
        <w:rPr>
          <w:rFonts w:ascii="Segoe UI" w:eastAsia="Quattrocento Sans" w:hAnsi="Segoe UI" w:cs="Segoe UI"/>
        </w:rPr>
        <w:t>, většina (77 procent) dává při nákupech stále přednost hotovosti. Použití karty při platbě v místní měně by</w:t>
      </w:r>
      <w:r w:rsidR="00174160">
        <w:rPr>
          <w:rFonts w:ascii="Segoe UI" w:eastAsia="Quattrocento Sans" w:hAnsi="Segoe UI" w:cs="Segoe UI"/>
        </w:rPr>
        <w:t xml:space="preserve"> jim přitom</w:t>
      </w:r>
      <w:r w:rsidRPr="00AA0F1F">
        <w:rPr>
          <w:rFonts w:ascii="Segoe UI" w:eastAsia="Quattrocento Sans" w:hAnsi="Segoe UI" w:cs="Segoe UI"/>
        </w:rPr>
        <w:t xml:space="preserve"> pomo</w:t>
      </w:r>
      <w:r w:rsidR="00314E05">
        <w:rPr>
          <w:rFonts w:ascii="Segoe UI" w:eastAsia="Quattrocento Sans" w:hAnsi="Segoe UI" w:cs="Segoe UI"/>
        </w:rPr>
        <w:t>hlo</w:t>
      </w:r>
      <w:r w:rsidRPr="00AA0F1F">
        <w:rPr>
          <w:rFonts w:ascii="Segoe UI" w:eastAsia="Quattrocento Sans" w:hAnsi="Segoe UI" w:cs="Segoe UI"/>
        </w:rPr>
        <w:t xml:space="preserve"> získat </w:t>
      </w:r>
      <w:r w:rsidRPr="00AA0F1F">
        <w:rPr>
          <w:rFonts w:ascii="Segoe UI" w:eastAsia="Quattrocento Sans" w:hAnsi="Segoe UI" w:cs="Segoe UI"/>
        </w:rPr>
        <w:lastRenderedPageBreak/>
        <w:t>výho</w:t>
      </w:r>
      <w:r w:rsidR="00174160">
        <w:rPr>
          <w:rFonts w:ascii="Segoe UI" w:eastAsia="Quattrocento Sans" w:hAnsi="Segoe UI" w:cs="Segoe UI"/>
        </w:rPr>
        <w:t>dnější směnný kurz a vyhnout se skrytým poplatkům za převod měny. Studie v souvislosti</w:t>
      </w:r>
      <w:r w:rsidRPr="00AA0F1F">
        <w:rPr>
          <w:rFonts w:ascii="Segoe UI" w:eastAsia="Quattrocento Sans" w:hAnsi="Segoe UI" w:cs="Segoe UI"/>
        </w:rPr>
        <w:t xml:space="preserve"> </w:t>
      </w:r>
      <w:r w:rsidR="00314E05">
        <w:rPr>
          <w:rFonts w:ascii="Segoe UI" w:eastAsia="Quattrocento Sans" w:hAnsi="Segoe UI" w:cs="Segoe UI"/>
        </w:rPr>
        <w:t>s </w:t>
      </w:r>
      <w:r w:rsidRPr="00AA0F1F">
        <w:rPr>
          <w:rFonts w:ascii="Segoe UI" w:eastAsia="Quattrocento Sans" w:hAnsi="Segoe UI" w:cs="Segoe UI"/>
        </w:rPr>
        <w:t xml:space="preserve">platbami </w:t>
      </w:r>
      <w:r w:rsidR="00174160">
        <w:rPr>
          <w:rFonts w:ascii="Segoe UI" w:eastAsia="Quattrocento Sans" w:hAnsi="Segoe UI" w:cs="Segoe UI"/>
        </w:rPr>
        <w:t>hotovostí</w:t>
      </w:r>
      <w:r w:rsidRPr="00AA0F1F">
        <w:rPr>
          <w:rFonts w:ascii="Segoe UI" w:eastAsia="Quattrocento Sans" w:hAnsi="Segoe UI" w:cs="Segoe UI"/>
        </w:rPr>
        <w:t xml:space="preserve"> </w:t>
      </w:r>
      <w:r w:rsidR="00174160">
        <w:rPr>
          <w:rFonts w:ascii="Segoe UI" w:eastAsia="Quattrocento Sans" w:hAnsi="Segoe UI" w:cs="Segoe UI"/>
        </w:rPr>
        <w:t>v</w:t>
      </w:r>
      <w:r w:rsidRPr="00AA0F1F">
        <w:rPr>
          <w:rFonts w:ascii="Segoe UI" w:eastAsia="Quattrocento Sans" w:hAnsi="Segoe UI" w:cs="Segoe UI"/>
        </w:rPr>
        <w:t xml:space="preserve"> zahraničí </w:t>
      </w:r>
      <w:r w:rsidR="00174160">
        <w:rPr>
          <w:rFonts w:ascii="Segoe UI" w:eastAsia="Quattrocento Sans" w:hAnsi="Segoe UI" w:cs="Segoe UI"/>
        </w:rPr>
        <w:t>přinesla tato zjištění</w:t>
      </w:r>
      <w:r w:rsidRPr="00AA0F1F">
        <w:rPr>
          <w:rFonts w:ascii="Segoe UI" w:eastAsia="Quattrocento Sans" w:hAnsi="Segoe UI" w:cs="Segoe UI"/>
        </w:rPr>
        <w:t>:</w:t>
      </w:r>
    </w:p>
    <w:p w:rsidR="00031077" w:rsidRPr="00AA0F1F" w:rsidRDefault="00D27D53">
      <w:pPr>
        <w:numPr>
          <w:ilvl w:val="0"/>
          <w:numId w:val="3"/>
        </w:numPr>
        <w:spacing w:before="280" w:after="0" w:line="240" w:lineRule="auto"/>
        <w:rPr>
          <w:rFonts w:ascii="Segoe UI" w:hAnsi="Segoe UI" w:cs="Segoe UI"/>
        </w:rPr>
      </w:pPr>
      <w:r w:rsidRPr="00AA0F1F">
        <w:rPr>
          <w:rFonts w:ascii="Segoe UI" w:eastAsia="Quattrocento Sans" w:hAnsi="Segoe UI" w:cs="Segoe UI"/>
          <w:b/>
        </w:rPr>
        <w:t>Hotovost vyvolává obavy:</w:t>
      </w:r>
      <w:r w:rsidRPr="00AA0F1F">
        <w:rPr>
          <w:rFonts w:ascii="Segoe UI" w:eastAsia="Quattrocento Sans" w:hAnsi="Segoe UI" w:cs="Segoe UI"/>
        </w:rPr>
        <w:t xml:space="preserve"> </w:t>
      </w:r>
      <w:r w:rsidR="00174160">
        <w:rPr>
          <w:rFonts w:ascii="Segoe UI" w:eastAsia="Quattrocento Sans" w:hAnsi="Segoe UI" w:cs="Segoe UI"/>
        </w:rPr>
        <w:t xml:space="preserve">Jako největší obavu spojenou s penězi uvádějí </w:t>
      </w:r>
      <w:r w:rsidRPr="00AA0F1F">
        <w:rPr>
          <w:rFonts w:ascii="Segoe UI" w:eastAsia="Quattrocento Sans" w:hAnsi="Segoe UI" w:cs="Segoe UI"/>
        </w:rPr>
        <w:t xml:space="preserve">cestovatelé </w:t>
      </w:r>
      <w:r w:rsidR="00174160">
        <w:rPr>
          <w:rFonts w:ascii="Segoe UI" w:eastAsia="Quattrocento Sans" w:hAnsi="Segoe UI" w:cs="Segoe UI"/>
        </w:rPr>
        <w:t>ztrátu</w:t>
      </w:r>
      <w:r w:rsidRPr="00AA0F1F">
        <w:rPr>
          <w:rFonts w:ascii="Segoe UI" w:eastAsia="Quattrocento Sans" w:hAnsi="Segoe UI" w:cs="Segoe UI"/>
        </w:rPr>
        <w:t xml:space="preserve"> nebo </w:t>
      </w:r>
      <w:r w:rsidR="00174160">
        <w:rPr>
          <w:rFonts w:ascii="Segoe UI" w:eastAsia="Quattrocento Sans" w:hAnsi="Segoe UI" w:cs="Segoe UI"/>
        </w:rPr>
        <w:t>krádež hotovosti.</w:t>
      </w:r>
      <w:r w:rsidRPr="00AA0F1F">
        <w:rPr>
          <w:rFonts w:ascii="Segoe UI" w:eastAsia="Quattrocento Sans" w:hAnsi="Segoe UI" w:cs="Segoe UI"/>
        </w:rPr>
        <w:t> </w:t>
      </w:r>
    </w:p>
    <w:p w:rsidR="00031077" w:rsidRPr="00AA0F1F" w:rsidRDefault="00D27D53">
      <w:pPr>
        <w:numPr>
          <w:ilvl w:val="0"/>
          <w:numId w:val="3"/>
        </w:numPr>
        <w:spacing w:after="0" w:line="240" w:lineRule="auto"/>
        <w:rPr>
          <w:rFonts w:ascii="Segoe UI" w:hAnsi="Segoe UI" w:cs="Segoe UI"/>
        </w:rPr>
      </w:pPr>
      <w:r w:rsidRPr="00AA0F1F">
        <w:rPr>
          <w:rFonts w:ascii="Segoe UI" w:eastAsia="Quattrocento Sans" w:hAnsi="Segoe UI" w:cs="Segoe UI"/>
          <w:b/>
        </w:rPr>
        <w:t xml:space="preserve">Velké útraty: </w:t>
      </w:r>
      <w:r w:rsidRPr="00AA0F1F">
        <w:rPr>
          <w:rFonts w:ascii="Segoe UI" w:eastAsia="Quattrocento Sans" w:hAnsi="Segoe UI" w:cs="Segoe UI"/>
        </w:rPr>
        <w:t xml:space="preserve">Průměrně lidé za jednu cestu do zahraničí utratí 1 793 amerických dolarů. </w:t>
      </w:r>
      <w:r w:rsidR="00174160">
        <w:rPr>
          <w:rFonts w:ascii="Segoe UI" w:eastAsia="Quattrocento Sans" w:hAnsi="Segoe UI" w:cs="Segoe UI"/>
        </w:rPr>
        <w:t>C</w:t>
      </w:r>
      <w:r w:rsidRPr="00AA0F1F">
        <w:rPr>
          <w:rFonts w:ascii="Segoe UI" w:eastAsia="Quattrocento Sans" w:hAnsi="Segoe UI" w:cs="Segoe UI"/>
        </w:rPr>
        <w:t xml:space="preserve">elosvětová mediánová hodnota </w:t>
      </w:r>
      <w:r w:rsidR="00174160">
        <w:rPr>
          <w:rFonts w:ascii="Segoe UI" w:eastAsia="Quattrocento Sans" w:hAnsi="Segoe UI" w:cs="Segoe UI"/>
        </w:rPr>
        <w:t xml:space="preserve">množství </w:t>
      </w:r>
      <w:r w:rsidRPr="00AA0F1F">
        <w:rPr>
          <w:rFonts w:ascii="Segoe UI" w:eastAsia="Quattrocento Sans" w:hAnsi="Segoe UI" w:cs="Segoe UI"/>
        </w:rPr>
        <w:t>hotovosti, kterou si s sebou na dovolenou přivezou, dosahuje 778 dolarů</w:t>
      </w:r>
      <w:r w:rsidRPr="00AA0F1F">
        <w:rPr>
          <w:rFonts w:ascii="Segoe UI" w:eastAsia="Quattrocento Sans" w:hAnsi="Segoe UI" w:cs="Segoe UI"/>
          <w:vertAlign w:val="superscript"/>
        </w:rPr>
        <w:footnoteReference w:id="2"/>
      </w:r>
      <w:r w:rsidRPr="00AA0F1F">
        <w:rPr>
          <w:rFonts w:ascii="Segoe UI" w:eastAsia="Quattrocento Sans" w:hAnsi="Segoe UI" w:cs="Segoe UI"/>
        </w:rPr>
        <w:t xml:space="preserve">.  </w:t>
      </w:r>
    </w:p>
    <w:p w:rsidR="00031077" w:rsidRPr="00AA0F1F" w:rsidRDefault="00D27D53">
      <w:pPr>
        <w:numPr>
          <w:ilvl w:val="0"/>
          <w:numId w:val="3"/>
        </w:numPr>
        <w:spacing w:after="0" w:line="240" w:lineRule="auto"/>
        <w:rPr>
          <w:rFonts w:ascii="Segoe UI" w:hAnsi="Segoe UI" w:cs="Segoe UI"/>
        </w:rPr>
      </w:pPr>
      <w:r w:rsidRPr="00AA0F1F">
        <w:rPr>
          <w:rFonts w:ascii="Segoe UI" w:eastAsia="Quattrocento Sans" w:hAnsi="Segoe UI" w:cs="Segoe UI"/>
          <w:b/>
        </w:rPr>
        <w:t>Důkladná příprava:</w:t>
      </w:r>
      <w:r w:rsidRPr="00AA0F1F">
        <w:rPr>
          <w:rFonts w:ascii="Segoe UI" w:eastAsia="Quattrocento Sans" w:hAnsi="Segoe UI" w:cs="Segoe UI"/>
        </w:rPr>
        <w:t xml:space="preserve"> 72 procent lidí se zahraniční měnou vybaví ještě před odjezdem. </w:t>
      </w:r>
    </w:p>
    <w:p w:rsidR="00031077" w:rsidRPr="00AA0F1F" w:rsidRDefault="00D27D53">
      <w:pPr>
        <w:numPr>
          <w:ilvl w:val="0"/>
          <w:numId w:val="3"/>
        </w:numPr>
        <w:spacing w:after="0" w:line="240" w:lineRule="auto"/>
        <w:rPr>
          <w:rFonts w:ascii="Segoe UI" w:hAnsi="Segoe UI" w:cs="Segoe UI"/>
        </w:rPr>
      </w:pPr>
      <w:r w:rsidRPr="00AA0F1F">
        <w:rPr>
          <w:rFonts w:ascii="Segoe UI" w:eastAsia="Quattrocento Sans" w:hAnsi="Segoe UI" w:cs="Segoe UI"/>
          <w:b/>
        </w:rPr>
        <w:t xml:space="preserve">Obavy </w:t>
      </w:r>
      <w:r w:rsidR="00B74BFF">
        <w:rPr>
          <w:rFonts w:ascii="Segoe UI" w:eastAsia="Quattrocento Sans" w:hAnsi="Segoe UI" w:cs="Segoe UI"/>
          <w:b/>
        </w:rPr>
        <w:t>z výběru</w:t>
      </w:r>
      <w:r w:rsidRPr="00AA0F1F">
        <w:rPr>
          <w:rFonts w:ascii="Segoe UI" w:eastAsia="Quattrocento Sans" w:hAnsi="Segoe UI" w:cs="Segoe UI"/>
          <w:b/>
        </w:rPr>
        <w:t>:</w:t>
      </w:r>
      <w:r w:rsidRPr="00AA0F1F">
        <w:rPr>
          <w:rFonts w:ascii="Segoe UI" w:eastAsia="Quattrocento Sans" w:hAnsi="Segoe UI" w:cs="Segoe UI"/>
        </w:rPr>
        <w:t xml:space="preserve"> </w:t>
      </w:r>
      <w:r w:rsidR="00B74BFF">
        <w:rPr>
          <w:rFonts w:ascii="Segoe UI" w:eastAsia="Quattrocento Sans" w:hAnsi="Segoe UI" w:cs="Segoe UI"/>
        </w:rPr>
        <w:t>Jen 10 % lidí vybírá v cílové destinaci p</w:t>
      </w:r>
      <w:r w:rsidRPr="00AA0F1F">
        <w:rPr>
          <w:rFonts w:ascii="Segoe UI" w:eastAsia="Quattrocento Sans" w:hAnsi="Segoe UI" w:cs="Segoe UI"/>
        </w:rPr>
        <w:t>eníze z</w:t>
      </w:r>
      <w:r w:rsidR="00B74BFF">
        <w:rPr>
          <w:rFonts w:ascii="Segoe UI" w:eastAsia="Quattrocento Sans" w:hAnsi="Segoe UI" w:cs="Segoe UI"/>
        </w:rPr>
        <w:t> </w:t>
      </w:r>
      <w:r w:rsidRPr="00AA0F1F">
        <w:rPr>
          <w:rFonts w:ascii="Segoe UI" w:eastAsia="Quattrocento Sans" w:hAnsi="Segoe UI" w:cs="Segoe UI"/>
        </w:rPr>
        <w:t>bankomatu</w:t>
      </w:r>
      <w:r w:rsidR="00B74BFF">
        <w:rPr>
          <w:rFonts w:ascii="Segoe UI" w:eastAsia="Quattrocento Sans" w:hAnsi="Segoe UI" w:cs="Segoe UI"/>
        </w:rPr>
        <w:t>.</w:t>
      </w:r>
      <w:r w:rsidRPr="00AA0F1F">
        <w:rPr>
          <w:rFonts w:ascii="Segoe UI" w:eastAsia="Quattrocento Sans" w:hAnsi="Segoe UI" w:cs="Segoe UI"/>
        </w:rPr>
        <w:t xml:space="preserve"> Téměř každý pátý cestovatel uvedl, že se použití bankomatů vyhýbá kvůli bezpečnost</w:t>
      </w:r>
      <w:r w:rsidR="00B74BFF">
        <w:rPr>
          <w:rFonts w:ascii="Segoe UI" w:eastAsia="Quattrocento Sans" w:hAnsi="Segoe UI" w:cs="Segoe UI"/>
        </w:rPr>
        <w:t>i</w:t>
      </w:r>
      <w:r w:rsidRPr="00AA0F1F">
        <w:rPr>
          <w:rFonts w:ascii="Segoe UI" w:eastAsia="Quattrocento Sans" w:hAnsi="Segoe UI" w:cs="Segoe UI"/>
        </w:rPr>
        <w:t xml:space="preserve">. </w:t>
      </w:r>
      <w:r w:rsidR="00B74BFF">
        <w:rPr>
          <w:rFonts w:ascii="Segoe UI" w:eastAsia="Quattrocento Sans" w:hAnsi="Segoe UI" w:cs="Segoe UI"/>
        </w:rPr>
        <w:t>Nejčastěji využívají bankomaty</w:t>
      </w:r>
      <w:r w:rsidRPr="00AA0F1F">
        <w:rPr>
          <w:rFonts w:ascii="Segoe UI" w:eastAsia="Quattrocento Sans" w:hAnsi="Segoe UI" w:cs="Segoe UI"/>
        </w:rPr>
        <w:t xml:space="preserve"> lidé z Evropy, Blízkého Východu a Afriky. </w:t>
      </w:r>
    </w:p>
    <w:p w:rsidR="00031077" w:rsidRPr="00AA0F1F" w:rsidRDefault="00D27D53">
      <w:pPr>
        <w:numPr>
          <w:ilvl w:val="0"/>
          <w:numId w:val="3"/>
        </w:numPr>
        <w:spacing w:after="280" w:line="240" w:lineRule="auto"/>
        <w:rPr>
          <w:rFonts w:ascii="Segoe UI" w:hAnsi="Segoe UI" w:cs="Segoe UI"/>
        </w:rPr>
      </w:pPr>
      <w:r w:rsidRPr="00AA0F1F">
        <w:rPr>
          <w:rFonts w:ascii="Segoe UI" w:eastAsia="Quattrocento Sans" w:hAnsi="Segoe UI" w:cs="Segoe UI"/>
          <w:b/>
        </w:rPr>
        <w:t>Zbylá hotovost:</w:t>
      </w:r>
      <w:r w:rsidRPr="00AA0F1F">
        <w:rPr>
          <w:rFonts w:ascii="Segoe UI" w:eastAsia="Quattrocento Sans" w:hAnsi="Segoe UI" w:cs="Segoe UI"/>
        </w:rPr>
        <w:t xml:space="preserve"> 87 procent lidí se z dovol</w:t>
      </w:r>
      <w:r w:rsidR="00F14548">
        <w:rPr>
          <w:rFonts w:ascii="Segoe UI" w:eastAsia="Quattrocento Sans" w:hAnsi="Segoe UI" w:cs="Segoe UI"/>
        </w:rPr>
        <w:t>ené vrací se zbytkem hotovosti a</w:t>
      </w:r>
      <w:r w:rsidRPr="00AA0F1F">
        <w:rPr>
          <w:rFonts w:ascii="Segoe UI" w:eastAsia="Quattrocento Sans" w:hAnsi="Segoe UI" w:cs="Segoe UI"/>
        </w:rPr>
        <w:t xml:space="preserve"> pouze 29 procent z nich ji</w:t>
      </w:r>
      <w:r w:rsidR="00F14548">
        <w:rPr>
          <w:rFonts w:ascii="Segoe UI" w:eastAsia="Quattrocento Sans" w:hAnsi="Segoe UI" w:cs="Segoe UI"/>
        </w:rPr>
        <w:t xml:space="preserve"> poté</w:t>
      </w:r>
      <w:r w:rsidRPr="00AA0F1F">
        <w:rPr>
          <w:rFonts w:ascii="Segoe UI" w:eastAsia="Quattrocento Sans" w:hAnsi="Segoe UI" w:cs="Segoe UI"/>
        </w:rPr>
        <w:t xml:space="preserve"> vymění za domácí měnu. Celosvětový medián této zbytkové částky dosahuje 123 dolarů.</w:t>
      </w:r>
    </w:p>
    <w:p w:rsidR="00031077" w:rsidRPr="00AA0F1F" w:rsidRDefault="00D27D53">
      <w:pPr>
        <w:spacing w:after="0"/>
        <w:rPr>
          <w:rFonts w:ascii="Segoe UI" w:eastAsia="Quattrocento Sans" w:hAnsi="Segoe UI" w:cs="Segoe UI"/>
          <w:b/>
          <w:u w:val="single"/>
        </w:rPr>
      </w:pPr>
      <w:r w:rsidRPr="00AA0F1F">
        <w:rPr>
          <w:rFonts w:ascii="Segoe UI" w:eastAsia="Quattrocento Sans" w:hAnsi="Segoe UI" w:cs="Segoe UI"/>
          <w:b/>
          <w:u w:val="single"/>
        </w:rPr>
        <w:t>Další zjištění studie GTI</w:t>
      </w:r>
    </w:p>
    <w:p w:rsidR="00031077" w:rsidRPr="00AA0F1F" w:rsidRDefault="00314E05">
      <w:pPr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</w:rPr>
        <w:t>P</w:t>
      </w:r>
      <w:r w:rsidR="00D27D53" w:rsidRPr="00AA0F1F">
        <w:rPr>
          <w:rFonts w:ascii="Segoe UI" w:eastAsia="Quattrocento Sans" w:hAnsi="Segoe UI" w:cs="Segoe UI"/>
        </w:rPr>
        <w:t>růměrná útrata za jednu cestu do zahraničí dosahuje</w:t>
      </w:r>
      <w:r>
        <w:rPr>
          <w:rFonts w:ascii="Segoe UI" w:eastAsia="Quattrocento Sans" w:hAnsi="Segoe UI" w:cs="Segoe UI"/>
        </w:rPr>
        <w:t xml:space="preserve"> celosvětově</w:t>
      </w:r>
      <w:r w:rsidR="00D27D53" w:rsidRPr="00AA0F1F">
        <w:rPr>
          <w:rFonts w:ascii="Segoe UI" w:eastAsia="Quattrocento Sans" w:hAnsi="Segoe UI" w:cs="Segoe UI"/>
        </w:rPr>
        <w:t xml:space="preserve"> 1 793 dolarů. Lidé ale předpokládají, že </w:t>
      </w:r>
      <w:r w:rsidR="00F14548">
        <w:rPr>
          <w:rFonts w:ascii="Segoe UI" w:eastAsia="Quattrocento Sans" w:hAnsi="Segoe UI" w:cs="Segoe UI"/>
        </w:rPr>
        <w:t xml:space="preserve">až </w:t>
      </w:r>
      <w:r w:rsidR="00D27D53" w:rsidRPr="00AA0F1F">
        <w:rPr>
          <w:rFonts w:ascii="Segoe UI" w:eastAsia="Quattrocento Sans" w:hAnsi="Segoe UI" w:cs="Segoe UI"/>
        </w:rPr>
        <w:t>vyrazí za hranice</w:t>
      </w:r>
      <w:r w:rsidR="00F14548">
        <w:rPr>
          <w:rFonts w:ascii="Segoe UI" w:eastAsia="Quattrocento Sans" w:hAnsi="Segoe UI" w:cs="Segoe UI"/>
        </w:rPr>
        <w:t xml:space="preserve"> příště</w:t>
      </w:r>
      <w:r w:rsidR="00D27D53" w:rsidRPr="00AA0F1F">
        <w:rPr>
          <w:rFonts w:ascii="Segoe UI" w:eastAsia="Quattrocento Sans" w:hAnsi="Segoe UI" w:cs="Segoe UI"/>
        </w:rPr>
        <w:t>, utratí ještě více. K největšímu nárůstu pravděpodobně dojde v asijsko-</w:t>
      </w:r>
      <w:r>
        <w:rPr>
          <w:rFonts w:ascii="Segoe UI" w:eastAsia="Quattrocento Sans" w:hAnsi="Segoe UI" w:cs="Segoe UI"/>
        </w:rPr>
        <w:t>pacifické</w:t>
      </w:r>
      <w:r w:rsidR="00D27D53" w:rsidRPr="00AA0F1F">
        <w:rPr>
          <w:rFonts w:ascii="Segoe UI" w:eastAsia="Quattrocento Sans" w:hAnsi="Segoe UI" w:cs="Segoe UI"/>
        </w:rPr>
        <w:t xml:space="preserve"> oblasti. </w:t>
      </w:r>
    </w:p>
    <w:p w:rsidR="00031077" w:rsidRPr="00AA0F1F" w:rsidRDefault="00AA0F1F" w:rsidP="00AA0F1F">
      <w:pPr>
        <w:pStyle w:val="s23"/>
        <w:tabs>
          <w:tab w:val="left" w:pos="0"/>
        </w:tabs>
        <w:ind w:right="11"/>
        <w:jc w:val="center"/>
        <w:rPr>
          <w:rFonts w:ascii="Segoe UI" w:eastAsia="Times New Roman" w:hAnsi="Segoe UI" w:cs="Segoe UI"/>
          <w:bCs/>
          <w:i/>
          <w:iCs/>
          <w:sz w:val="22"/>
          <w:szCs w:val="22"/>
          <w:lang w:val="cs-CZ"/>
        </w:rPr>
      </w:pPr>
      <w:r w:rsidRPr="00AA0F1F">
        <w:rPr>
          <w:rFonts w:ascii="Segoe UI" w:eastAsia="Quattrocento Sans" w:hAnsi="Segoe UI" w:cs="Segoe UI"/>
          <w:i/>
          <w:color w:val="000000"/>
          <w:sz w:val="22"/>
          <w:szCs w:val="22"/>
          <w:lang w:val="cs-CZ"/>
        </w:rPr>
        <w:t xml:space="preserve">Plánovaná vydaná částka za příští dovolenou v porovnání s předchozí cestou (medián, </w:t>
      </w:r>
      <w:r w:rsidR="00E20BC4">
        <w:rPr>
          <w:rFonts w:ascii="Segoe UI" w:eastAsia="Quattrocento Sans" w:hAnsi="Segoe UI" w:cs="Segoe UI"/>
          <w:i/>
          <w:color w:val="000000"/>
          <w:sz w:val="22"/>
          <w:szCs w:val="22"/>
          <w:lang w:val="cs-CZ"/>
        </w:rPr>
        <w:t>USD</w:t>
      </w:r>
      <w:r w:rsidRPr="00AA0F1F">
        <w:rPr>
          <w:rFonts w:ascii="Segoe UI" w:eastAsia="Quattrocento Sans" w:hAnsi="Segoe UI" w:cs="Segoe UI"/>
          <w:i/>
          <w:color w:val="000000"/>
          <w:sz w:val="22"/>
          <w:szCs w:val="22"/>
          <w:lang w:val="cs-CZ"/>
        </w:rPr>
        <w:t>)</w:t>
      </w:r>
      <w:r w:rsidRPr="00AA0F1F">
        <w:rPr>
          <w:rFonts w:ascii="Segoe UI" w:eastAsia="Times New Roman" w:hAnsi="Segoe UI" w:cs="Segoe UI"/>
          <w:bCs/>
          <w:i/>
          <w:iCs/>
          <w:sz w:val="22"/>
          <w:szCs w:val="22"/>
          <w:lang w:val="cs-CZ"/>
        </w:rPr>
        <w:t>*</w:t>
      </w: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945"/>
        <w:gridCol w:w="1567"/>
        <w:gridCol w:w="1950"/>
        <w:gridCol w:w="1952"/>
      </w:tblGrid>
      <w:tr w:rsidR="00233984" w:rsidRPr="00E20BC4" w:rsidTr="00E20BC4">
        <w:trPr>
          <w:trHeight w:val="540"/>
        </w:trPr>
        <w:tc>
          <w:tcPr>
            <w:tcW w:w="2945" w:type="dxa"/>
            <w:shd w:val="clear" w:color="auto" w:fill="002060"/>
          </w:tcPr>
          <w:p w:rsidR="00031077" w:rsidRPr="00E20BC4" w:rsidRDefault="00D27D53">
            <w:pPr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  <w:t>Oblast</w:t>
            </w:r>
          </w:p>
        </w:tc>
        <w:tc>
          <w:tcPr>
            <w:tcW w:w="1567" w:type="dxa"/>
            <w:shd w:val="clear" w:color="auto" w:fill="002060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  <w:t>Poslední cesta</w:t>
            </w:r>
          </w:p>
        </w:tc>
        <w:tc>
          <w:tcPr>
            <w:tcW w:w="1950" w:type="dxa"/>
            <w:shd w:val="clear" w:color="auto" w:fill="002060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  <w:t>Příští cesta</w:t>
            </w:r>
          </w:p>
        </w:tc>
        <w:tc>
          <w:tcPr>
            <w:tcW w:w="1952" w:type="dxa"/>
            <w:shd w:val="clear" w:color="auto" w:fill="002060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  <w:t>Procentuální rozdíl</w:t>
            </w:r>
          </w:p>
        </w:tc>
      </w:tr>
      <w:tr w:rsidR="00233984" w:rsidRPr="00E20BC4" w:rsidTr="00E20BC4">
        <w:trPr>
          <w:trHeight w:val="540"/>
        </w:trPr>
        <w:tc>
          <w:tcPr>
            <w:tcW w:w="2945" w:type="dxa"/>
            <w:shd w:val="clear" w:color="auto" w:fill="auto"/>
          </w:tcPr>
          <w:p w:rsidR="00031077" w:rsidRPr="00E20BC4" w:rsidRDefault="00D27D53">
            <w:pPr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Celosvětově</w:t>
            </w:r>
          </w:p>
        </w:tc>
        <w:tc>
          <w:tcPr>
            <w:tcW w:w="1567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1 793</w:t>
            </w:r>
          </w:p>
        </w:tc>
        <w:tc>
          <w:tcPr>
            <w:tcW w:w="1950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2 443</w:t>
            </w:r>
          </w:p>
        </w:tc>
        <w:tc>
          <w:tcPr>
            <w:tcW w:w="1952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36,25% nárůst</w:t>
            </w:r>
          </w:p>
        </w:tc>
      </w:tr>
      <w:tr w:rsidR="00233984" w:rsidRPr="00E20BC4" w:rsidTr="00E20BC4">
        <w:trPr>
          <w:trHeight w:val="540"/>
        </w:trPr>
        <w:tc>
          <w:tcPr>
            <w:tcW w:w="2945" w:type="dxa"/>
            <w:shd w:val="clear" w:color="auto" w:fill="auto"/>
          </w:tcPr>
          <w:p w:rsidR="00031077" w:rsidRPr="00E20BC4" w:rsidRDefault="00D27D53">
            <w:pPr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Afrika &amp; Blízký Východ</w:t>
            </w:r>
          </w:p>
        </w:tc>
        <w:tc>
          <w:tcPr>
            <w:tcW w:w="1567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2 666</w:t>
            </w:r>
          </w:p>
        </w:tc>
        <w:tc>
          <w:tcPr>
            <w:tcW w:w="1950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2 666</w:t>
            </w:r>
          </w:p>
        </w:tc>
        <w:tc>
          <w:tcPr>
            <w:tcW w:w="1952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0% nárůst</w:t>
            </w:r>
          </w:p>
        </w:tc>
      </w:tr>
      <w:tr w:rsidR="00233984" w:rsidRPr="00E20BC4" w:rsidTr="00E20BC4">
        <w:trPr>
          <w:trHeight w:val="540"/>
        </w:trPr>
        <w:tc>
          <w:tcPr>
            <w:tcW w:w="2945" w:type="dxa"/>
            <w:shd w:val="clear" w:color="auto" w:fill="auto"/>
          </w:tcPr>
          <w:p w:rsidR="00031077" w:rsidRPr="00E20BC4" w:rsidRDefault="00D27D53">
            <w:pPr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Asijsko-tichomořská oblast</w:t>
            </w:r>
          </w:p>
        </w:tc>
        <w:tc>
          <w:tcPr>
            <w:tcW w:w="1567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1 677</w:t>
            </w:r>
          </w:p>
        </w:tc>
        <w:tc>
          <w:tcPr>
            <w:tcW w:w="1950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2 443</w:t>
            </w:r>
          </w:p>
        </w:tc>
        <w:tc>
          <w:tcPr>
            <w:tcW w:w="1952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45,68% nárůst</w:t>
            </w:r>
          </w:p>
        </w:tc>
      </w:tr>
      <w:tr w:rsidR="00233984" w:rsidRPr="00E20BC4" w:rsidTr="00E20BC4">
        <w:trPr>
          <w:trHeight w:val="540"/>
        </w:trPr>
        <w:tc>
          <w:tcPr>
            <w:tcW w:w="2945" w:type="dxa"/>
            <w:shd w:val="clear" w:color="auto" w:fill="auto"/>
          </w:tcPr>
          <w:p w:rsidR="00031077" w:rsidRPr="00E20BC4" w:rsidRDefault="00D27D53">
            <w:pPr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Evropa</w:t>
            </w:r>
          </w:p>
        </w:tc>
        <w:tc>
          <w:tcPr>
            <w:tcW w:w="1567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1 174</w:t>
            </w:r>
          </w:p>
        </w:tc>
        <w:tc>
          <w:tcPr>
            <w:tcW w:w="1950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1 409</w:t>
            </w:r>
          </w:p>
        </w:tc>
        <w:tc>
          <w:tcPr>
            <w:tcW w:w="1952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20,02% nárůst</w:t>
            </w:r>
          </w:p>
        </w:tc>
      </w:tr>
      <w:tr w:rsidR="00233984" w:rsidRPr="00E20BC4" w:rsidTr="00E20BC4">
        <w:trPr>
          <w:trHeight w:val="540"/>
        </w:trPr>
        <w:tc>
          <w:tcPr>
            <w:tcW w:w="2945" w:type="dxa"/>
            <w:shd w:val="clear" w:color="auto" w:fill="auto"/>
          </w:tcPr>
          <w:p w:rsidR="00031077" w:rsidRPr="00E20BC4" w:rsidRDefault="00D27D53">
            <w:pPr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Severní a Jižní Amerika</w:t>
            </w:r>
          </w:p>
        </w:tc>
        <w:tc>
          <w:tcPr>
            <w:tcW w:w="1567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2 248</w:t>
            </w:r>
          </w:p>
        </w:tc>
        <w:tc>
          <w:tcPr>
            <w:tcW w:w="1950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2 840</w:t>
            </w:r>
          </w:p>
        </w:tc>
        <w:tc>
          <w:tcPr>
            <w:tcW w:w="1952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26,34% nárůst</w:t>
            </w:r>
          </w:p>
        </w:tc>
      </w:tr>
    </w:tbl>
    <w:p w:rsidR="00031077" w:rsidRPr="00AA0F1F" w:rsidRDefault="00F14548">
      <w:pPr>
        <w:tabs>
          <w:tab w:val="left" w:pos="0"/>
        </w:tabs>
        <w:spacing w:before="100" w:after="100" w:line="240" w:lineRule="auto"/>
        <w:ind w:right="11"/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</w:rPr>
        <w:t>Ce</w:t>
      </w:r>
      <w:r w:rsidR="00D27D53" w:rsidRPr="00AA0F1F">
        <w:rPr>
          <w:rFonts w:ascii="Segoe UI" w:eastAsia="Quattrocento Sans" w:hAnsi="Segoe UI" w:cs="Segoe UI"/>
        </w:rPr>
        <w:t xml:space="preserve">stovatelé z Austrálie, </w:t>
      </w:r>
      <w:r>
        <w:rPr>
          <w:rFonts w:ascii="Segoe UI" w:eastAsia="Quattrocento Sans" w:hAnsi="Segoe UI" w:cs="Segoe UI"/>
        </w:rPr>
        <w:t>Číny, Kuvajtu a Spojených států zůstávají</w:t>
      </w:r>
      <w:r w:rsidR="00D27D53" w:rsidRPr="00AA0F1F">
        <w:rPr>
          <w:rFonts w:ascii="Segoe UI" w:eastAsia="Quattrocento Sans" w:hAnsi="Segoe UI" w:cs="Segoe UI"/>
        </w:rPr>
        <w:t xml:space="preserve"> </w:t>
      </w:r>
      <w:r w:rsidR="005A522C">
        <w:rPr>
          <w:rFonts w:ascii="Segoe UI" w:eastAsia="Quattrocento Sans" w:hAnsi="Segoe UI" w:cs="Segoe UI"/>
        </w:rPr>
        <w:t>v souvislosti s </w:t>
      </w:r>
      <w:r w:rsidR="00680993">
        <w:rPr>
          <w:rFonts w:ascii="Segoe UI" w:eastAsia="Quattrocento Sans" w:hAnsi="Segoe UI" w:cs="Segoe UI"/>
        </w:rPr>
        <w:t>částkou</w:t>
      </w:r>
      <w:r w:rsidR="005A522C">
        <w:rPr>
          <w:rFonts w:ascii="Segoe UI" w:eastAsia="Quattrocento Sans" w:hAnsi="Segoe UI" w:cs="Segoe UI"/>
        </w:rPr>
        <w:t xml:space="preserve"> </w:t>
      </w:r>
      <w:r w:rsidR="00680993">
        <w:rPr>
          <w:rFonts w:ascii="Segoe UI" w:eastAsia="Quattrocento Sans" w:hAnsi="Segoe UI" w:cs="Segoe UI"/>
        </w:rPr>
        <w:t>vydanou</w:t>
      </w:r>
      <w:r w:rsidR="00D27D53" w:rsidRPr="00AA0F1F">
        <w:rPr>
          <w:rFonts w:ascii="Segoe UI" w:eastAsia="Quattrocento Sans" w:hAnsi="Segoe UI" w:cs="Segoe UI"/>
        </w:rPr>
        <w:t xml:space="preserve"> za další cestu do zahraničí optimističtí. První příčku ve výši útraty zaujímají stále</w:t>
      </w:r>
      <w:r w:rsidR="005A522C">
        <w:rPr>
          <w:rFonts w:ascii="Segoe UI" w:eastAsia="Quattrocento Sans" w:hAnsi="Segoe UI" w:cs="Segoe UI"/>
        </w:rPr>
        <w:t xml:space="preserve"> obyvatelé Saudské Arábie. Ti by</w:t>
      </w:r>
      <w:r w:rsidR="00D27D53" w:rsidRPr="00AA0F1F">
        <w:rPr>
          <w:rFonts w:ascii="Segoe UI" w:eastAsia="Quattrocento Sans" w:hAnsi="Segoe UI" w:cs="Segoe UI"/>
        </w:rPr>
        <w:t xml:space="preserve"> </w:t>
      </w:r>
      <w:r w:rsidR="005A522C">
        <w:rPr>
          <w:rFonts w:ascii="Segoe UI" w:eastAsia="Quattrocento Sans" w:hAnsi="Segoe UI" w:cs="Segoe UI"/>
        </w:rPr>
        <w:t xml:space="preserve">měli </w:t>
      </w:r>
      <w:r w:rsidR="00D27D53" w:rsidRPr="00AA0F1F">
        <w:rPr>
          <w:rFonts w:ascii="Segoe UI" w:eastAsia="Quattrocento Sans" w:hAnsi="Segoe UI" w:cs="Segoe UI"/>
        </w:rPr>
        <w:t>dle prognózy na svých dalších cestách za hranice více šetřit.</w:t>
      </w:r>
    </w:p>
    <w:p w:rsidR="00031077" w:rsidRPr="00AA0F1F" w:rsidRDefault="00AA0F1F" w:rsidP="00AA0F1F">
      <w:pPr>
        <w:pStyle w:val="s23"/>
        <w:tabs>
          <w:tab w:val="left" w:pos="0"/>
        </w:tabs>
        <w:ind w:right="11"/>
        <w:jc w:val="center"/>
        <w:rPr>
          <w:rFonts w:ascii="Segoe UI" w:hAnsi="Segoe UI" w:cs="Segoe UI"/>
          <w:bCs/>
          <w:i/>
          <w:iCs/>
          <w:lang w:val="cs-CZ"/>
        </w:rPr>
      </w:pPr>
      <w:r w:rsidRPr="00AA0F1F">
        <w:rPr>
          <w:rFonts w:ascii="Segoe UI" w:eastAsia="Quattrocento Sans" w:hAnsi="Segoe UI" w:cs="Segoe UI"/>
          <w:i/>
          <w:color w:val="000000"/>
          <w:sz w:val="22"/>
          <w:szCs w:val="22"/>
          <w:lang w:val="cs-CZ"/>
        </w:rPr>
        <w:lastRenderedPageBreak/>
        <w:t>Pět zemí, jejichž obyvatelé na cestách nejvíce utrácí – plánovaná částka za příští cestu do zah</w:t>
      </w:r>
      <w:r>
        <w:rPr>
          <w:rFonts w:ascii="Segoe UI" w:eastAsia="Quattrocento Sans" w:hAnsi="Segoe UI" w:cs="Segoe UI"/>
          <w:i/>
          <w:color w:val="000000"/>
          <w:sz w:val="22"/>
          <w:szCs w:val="22"/>
          <w:lang w:val="cs-CZ"/>
        </w:rPr>
        <w:t>raničí (medián, USD)</w:t>
      </w:r>
      <w:r w:rsidRPr="000F1E8E">
        <w:rPr>
          <w:rStyle w:val="Znakapoznpodarou"/>
          <w:rFonts w:ascii="Segoe UI" w:hAnsi="Segoe UI" w:cs="Segoe UI"/>
          <w:bCs/>
          <w:i/>
          <w:iCs/>
        </w:rPr>
        <w:footnoteReference w:customMarkFollows="1" w:id="3"/>
        <w:sym w:font="Symbol" w:char="F02A"/>
      </w:r>
      <w:r w:rsidRPr="000F1E8E">
        <w:rPr>
          <w:rStyle w:val="Znakapoznpodarou"/>
          <w:rFonts w:ascii="Segoe UI" w:hAnsi="Segoe UI" w:cs="Segoe UI"/>
          <w:bCs/>
          <w:i/>
          <w:iCs/>
        </w:rPr>
        <w:footnoteReference w:customMarkFollows="1" w:id="4"/>
        <w:sym w:font="Symbol" w:char="F02A"/>
      </w:r>
    </w:p>
    <w:tbl>
      <w:tblPr>
        <w:tblW w:w="84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35"/>
        <w:gridCol w:w="1482"/>
        <w:gridCol w:w="1313"/>
        <w:gridCol w:w="1440"/>
        <w:gridCol w:w="1530"/>
        <w:gridCol w:w="1260"/>
      </w:tblGrid>
      <w:tr w:rsidR="00233984" w:rsidRPr="00E20BC4" w:rsidTr="00E20BC4">
        <w:tc>
          <w:tcPr>
            <w:tcW w:w="1435" w:type="dxa"/>
            <w:shd w:val="clear" w:color="auto" w:fill="002060"/>
          </w:tcPr>
          <w:p w:rsidR="00031077" w:rsidRPr="00E20BC4" w:rsidRDefault="00031077">
            <w:pPr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002060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  <w:t>Saúdská Arábie</w:t>
            </w:r>
          </w:p>
        </w:tc>
        <w:tc>
          <w:tcPr>
            <w:tcW w:w="1313" w:type="dxa"/>
            <w:shd w:val="clear" w:color="auto" w:fill="002060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  <w:t>Čína</w:t>
            </w:r>
          </w:p>
        </w:tc>
        <w:tc>
          <w:tcPr>
            <w:tcW w:w="1440" w:type="dxa"/>
            <w:shd w:val="clear" w:color="auto" w:fill="002060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  <w:t>Austrálie</w:t>
            </w:r>
          </w:p>
        </w:tc>
        <w:tc>
          <w:tcPr>
            <w:tcW w:w="1530" w:type="dxa"/>
            <w:shd w:val="clear" w:color="auto" w:fill="002060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  <w:t>Spojené státy</w:t>
            </w:r>
          </w:p>
        </w:tc>
        <w:tc>
          <w:tcPr>
            <w:tcW w:w="1260" w:type="dxa"/>
            <w:shd w:val="clear" w:color="auto" w:fill="002060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  <w:t>Kuvajt</w:t>
            </w:r>
          </w:p>
        </w:tc>
      </w:tr>
      <w:tr w:rsidR="00233984" w:rsidRPr="00E20BC4" w:rsidTr="00E20BC4">
        <w:tc>
          <w:tcPr>
            <w:tcW w:w="1435" w:type="dxa"/>
            <w:shd w:val="clear" w:color="auto" w:fill="auto"/>
          </w:tcPr>
          <w:p w:rsidR="00031077" w:rsidRPr="00E20BC4" w:rsidRDefault="00D27D53">
            <w:pPr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Příští cesta</w:t>
            </w:r>
          </w:p>
        </w:tc>
        <w:tc>
          <w:tcPr>
            <w:tcW w:w="1482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4 800</w:t>
            </w:r>
          </w:p>
        </w:tc>
        <w:tc>
          <w:tcPr>
            <w:tcW w:w="1313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4 034</w:t>
            </w:r>
          </w:p>
        </w:tc>
        <w:tc>
          <w:tcPr>
            <w:tcW w:w="1440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3 529</w:t>
            </w:r>
          </w:p>
        </w:tc>
        <w:tc>
          <w:tcPr>
            <w:tcW w:w="1530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3 500</w:t>
            </w:r>
          </w:p>
        </w:tc>
        <w:tc>
          <w:tcPr>
            <w:tcW w:w="1260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3 474</w:t>
            </w:r>
          </w:p>
        </w:tc>
      </w:tr>
    </w:tbl>
    <w:p w:rsidR="00031077" w:rsidRPr="00AA0F1F" w:rsidRDefault="00D27D53">
      <w:pPr>
        <w:tabs>
          <w:tab w:val="left" w:pos="0"/>
        </w:tabs>
        <w:spacing w:before="100" w:after="100" w:line="240" w:lineRule="auto"/>
        <w:ind w:right="11"/>
        <w:jc w:val="center"/>
        <w:rPr>
          <w:rFonts w:ascii="Segoe UI" w:eastAsia="Quattrocento Sans" w:hAnsi="Segoe UI" w:cs="Segoe UI"/>
          <w:i/>
          <w:sz w:val="24"/>
          <w:szCs w:val="24"/>
        </w:rPr>
      </w:pPr>
      <w:r w:rsidRPr="00AA0F1F">
        <w:rPr>
          <w:rFonts w:ascii="Segoe UI" w:eastAsia="Quattrocento Sans" w:hAnsi="Segoe UI" w:cs="Segoe UI"/>
          <w:i/>
        </w:rPr>
        <w:t>Pět zemí, jejichž obyvatelé na cestách nejvíce utrácí – částka utracená za poslední cestu do za</w:t>
      </w:r>
      <w:r w:rsidR="00F87E49">
        <w:rPr>
          <w:rFonts w:ascii="Segoe UI" w:eastAsia="Quattrocento Sans" w:hAnsi="Segoe UI" w:cs="Segoe UI"/>
          <w:i/>
        </w:rPr>
        <w:t>hraničí (medián, USD</w:t>
      </w:r>
      <w:r w:rsidRPr="00AA0F1F">
        <w:rPr>
          <w:rFonts w:ascii="Segoe UI" w:eastAsia="Quattrocento Sans" w:hAnsi="Segoe UI" w:cs="Segoe UI"/>
          <w:i/>
        </w:rPr>
        <w:t>)</w:t>
      </w:r>
      <w:r w:rsidR="00F87E49" w:rsidRPr="00AA0F1F">
        <w:rPr>
          <w:rFonts w:ascii="Cambria Math" w:eastAsia="Symbol" w:hAnsi="Cambria Math" w:cs="Cambria Math"/>
          <w:i/>
          <w:sz w:val="24"/>
          <w:szCs w:val="24"/>
          <w:vertAlign w:val="superscript"/>
        </w:rPr>
        <w:t xml:space="preserve"> </w:t>
      </w:r>
      <w:r w:rsidRPr="00AA0F1F">
        <w:rPr>
          <w:rFonts w:ascii="Cambria Math" w:eastAsia="Symbol" w:hAnsi="Cambria Math" w:cs="Cambria Math"/>
          <w:i/>
          <w:sz w:val="24"/>
          <w:szCs w:val="24"/>
          <w:vertAlign w:val="superscript"/>
        </w:rPr>
        <w:t>∗</w:t>
      </w:r>
    </w:p>
    <w:tbl>
      <w:tblPr>
        <w:tblW w:w="84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35"/>
        <w:gridCol w:w="1482"/>
        <w:gridCol w:w="1313"/>
        <w:gridCol w:w="1440"/>
        <w:gridCol w:w="1530"/>
        <w:gridCol w:w="1260"/>
      </w:tblGrid>
      <w:tr w:rsidR="00233984" w:rsidRPr="00E20BC4" w:rsidTr="00E20BC4">
        <w:tc>
          <w:tcPr>
            <w:tcW w:w="1435" w:type="dxa"/>
            <w:shd w:val="clear" w:color="auto" w:fill="002060"/>
          </w:tcPr>
          <w:p w:rsidR="00031077" w:rsidRPr="00E20BC4" w:rsidRDefault="00031077">
            <w:pPr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002060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  <w:t>Saúdská Arábie</w:t>
            </w:r>
          </w:p>
        </w:tc>
        <w:tc>
          <w:tcPr>
            <w:tcW w:w="1313" w:type="dxa"/>
            <w:shd w:val="clear" w:color="auto" w:fill="002060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  <w:t>Kuvajt</w:t>
            </w:r>
          </w:p>
        </w:tc>
        <w:tc>
          <w:tcPr>
            <w:tcW w:w="1440" w:type="dxa"/>
            <w:shd w:val="clear" w:color="auto" w:fill="002060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  <w:t>Čína</w:t>
            </w:r>
          </w:p>
        </w:tc>
        <w:tc>
          <w:tcPr>
            <w:tcW w:w="1530" w:type="dxa"/>
            <w:shd w:val="clear" w:color="auto" w:fill="002060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  <w:t>Austrálie</w:t>
            </w:r>
          </w:p>
        </w:tc>
        <w:tc>
          <w:tcPr>
            <w:tcW w:w="1260" w:type="dxa"/>
            <w:shd w:val="clear" w:color="auto" w:fill="002060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b/>
                <w:color w:val="FFFFFF"/>
                <w:sz w:val="20"/>
                <w:szCs w:val="20"/>
              </w:rPr>
              <w:t>Spojené arabské emiráty</w:t>
            </w:r>
          </w:p>
        </w:tc>
      </w:tr>
      <w:tr w:rsidR="00233984" w:rsidRPr="00E20BC4" w:rsidTr="00E20BC4">
        <w:tc>
          <w:tcPr>
            <w:tcW w:w="1435" w:type="dxa"/>
            <w:shd w:val="clear" w:color="auto" w:fill="auto"/>
          </w:tcPr>
          <w:p w:rsidR="00031077" w:rsidRPr="00E20BC4" w:rsidRDefault="00D27D53">
            <w:pPr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Poslední cesta</w:t>
            </w:r>
          </w:p>
        </w:tc>
        <w:tc>
          <w:tcPr>
            <w:tcW w:w="1482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5 333</w:t>
            </w:r>
          </w:p>
        </w:tc>
        <w:tc>
          <w:tcPr>
            <w:tcW w:w="1313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3 143</w:t>
            </w:r>
          </w:p>
        </w:tc>
        <w:tc>
          <w:tcPr>
            <w:tcW w:w="1440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2 988</w:t>
            </w:r>
          </w:p>
        </w:tc>
        <w:tc>
          <w:tcPr>
            <w:tcW w:w="1530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2 745</w:t>
            </w:r>
          </w:p>
        </w:tc>
        <w:tc>
          <w:tcPr>
            <w:tcW w:w="1260" w:type="dxa"/>
            <w:shd w:val="clear" w:color="auto" w:fill="auto"/>
          </w:tcPr>
          <w:p w:rsidR="00031077" w:rsidRPr="00E20BC4" w:rsidRDefault="00D27D53" w:rsidP="00E20BC4">
            <w:pPr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E20BC4">
              <w:rPr>
                <w:rFonts w:ascii="Segoe UI" w:eastAsia="Quattrocento Sans" w:hAnsi="Segoe UI" w:cs="Segoe UI"/>
                <w:sz w:val="20"/>
                <w:szCs w:val="20"/>
              </w:rPr>
              <w:t>2 722</w:t>
            </w:r>
          </w:p>
        </w:tc>
      </w:tr>
    </w:tbl>
    <w:p w:rsidR="00031077" w:rsidRPr="00AA0F1F" w:rsidRDefault="00D27D53">
      <w:pPr>
        <w:spacing w:before="280" w:after="280" w:line="240" w:lineRule="auto"/>
        <w:rPr>
          <w:rFonts w:ascii="Segoe UI" w:eastAsia="Quattrocento Sans" w:hAnsi="Segoe UI" w:cs="Segoe UI"/>
        </w:rPr>
      </w:pPr>
      <w:r w:rsidRPr="00AA0F1F">
        <w:rPr>
          <w:rFonts w:ascii="Segoe UI" w:eastAsia="Quattrocento Sans" w:hAnsi="Segoe UI" w:cs="Segoe UI"/>
        </w:rPr>
        <w:t xml:space="preserve">Více informací o studii Visa </w:t>
      </w:r>
      <w:proofErr w:type="spellStart"/>
      <w:r w:rsidRPr="00AA0F1F">
        <w:rPr>
          <w:rFonts w:ascii="Segoe UI" w:eastAsia="Quattrocento Sans" w:hAnsi="Segoe UI" w:cs="Segoe UI"/>
        </w:rPr>
        <w:t>Global</w:t>
      </w:r>
      <w:proofErr w:type="spellEnd"/>
      <w:r w:rsidRPr="00AA0F1F">
        <w:rPr>
          <w:rFonts w:ascii="Segoe UI" w:eastAsia="Quattrocento Sans" w:hAnsi="Segoe UI" w:cs="Segoe UI"/>
        </w:rPr>
        <w:t xml:space="preserve"> </w:t>
      </w:r>
      <w:proofErr w:type="spellStart"/>
      <w:r w:rsidRPr="00AA0F1F">
        <w:rPr>
          <w:rFonts w:ascii="Segoe UI" w:eastAsia="Quattrocento Sans" w:hAnsi="Segoe UI" w:cs="Segoe UI"/>
        </w:rPr>
        <w:t>Travel</w:t>
      </w:r>
      <w:proofErr w:type="spellEnd"/>
      <w:r w:rsidRPr="00AA0F1F">
        <w:rPr>
          <w:rFonts w:ascii="Segoe UI" w:eastAsia="Quattrocento Sans" w:hAnsi="Segoe UI" w:cs="Segoe UI"/>
        </w:rPr>
        <w:t xml:space="preserve"> </w:t>
      </w:r>
      <w:proofErr w:type="spellStart"/>
      <w:r w:rsidRPr="00AA0F1F">
        <w:rPr>
          <w:rFonts w:ascii="Segoe UI" w:eastAsia="Quattrocento Sans" w:hAnsi="Segoe UI" w:cs="Segoe UI"/>
        </w:rPr>
        <w:t>Intentions</w:t>
      </w:r>
      <w:proofErr w:type="spellEnd"/>
      <w:r w:rsidRPr="00AA0F1F">
        <w:rPr>
          <w:rFonts w:ascii="Segoe UI" w:eastAsia="Quattrocento Sans" w:hAnsi="Segoe UI" w:cs="Segoe UI"/>
        </w:rPr>
        <w:t xml:space="preserve"> (GTI) naleznete na </w:t>
      </w:r>
      <w:hyperlink r:id="rId8" w:history="1">
        <w:r w:rsidRPr="005A522C">
          <w:rPr>
            <w:rStyle w:val="Hypertextovodkaz"/>
            <w:rFonts w:ascii="Segoe UI" w:eastAsia="Quattrocento Sans" w:hAnsi="Segoe UI" w:cs="Segoe UI"/>
          </w:rPr>
          <w:t>Visa.com/</w:t>
        </w:r>
        <w:proofErr w:type="spellStart"/>
        <w:r w:rsidRPr="005A522C">
          <w:rPr>
            <w:rStyle w:val="Hypertextovodkaz"/>
            <w:rFonts w:ascii="Segoe UI" w:eastAsia="Quattrocento Sans" w:hAnsi="Segoe UI" w:cs="Segoe UI"/>
          </w:rPr>
          <w:t>TravelStudy</w:t>
        </w:r>
        <w:proofErr w:type="spellEnd"/>
      </w:hyperlink>
      <w:r w:rsidRPr="00AA0F1F">
        <w:rPr>
          <w:rFonts w:ascii="Segoe UI" w:eastAsia="Quattrocento Sans" w:hAnsi="Segoe UI" w:cs="Segoe UI"/>
        </w:rPr>
        <w:t xml:space="preserve">. </w:t>
      </w:r>
    </w:p>
    <w:p w:rsidR="00031077" w:rsidRPr="00AA0F1F" w:rsidRDefault="00D27D53">
      <w:pPr>
        <w:spacing w:after="0" w:line="240" w:lineRule="auto"/>
        <w:rPr>
          <w:rFonts w:ascii="Segoe UI" w:eastAsia="Quattrocento Sans" w:hAnsi="Segoe UI" w:cs="Segoe UI"/>
          <w:b/>
        </w:rPr>
      </w:pPr>
      <w:r w:rsidRPr="00AA0F1F">
        <w:rPr>
          <w:rFonts w:ascii="Segoe UI" w:eastAsia="Quattrocento Sans" w:hAnsi="Segoe UI" w:cs="Segoe UI"/>
          <w:b/>
        </w:rPr>
        <w:t xml:space="preserve">Studie </w:t>
      </w:r>
      <w:proofErr w:type="spellStart"/>
      <w:r w:rsidRPr="00AA0F1F">
        <w:rPr>
          <w:rFonts w:ascii="Segoe UI" w:eastAsia="Quattrocento Sans" w:hAnsi="Segoe UI" w:cs="Segoe UI"/>
          <w:b/>
        </w:rPr>
        <w:t>Global</w:t>
      </w:r>
      <w:proofErr w:type="spellEnd"/>
      <w:r w:rsidRPr="00AA0F1F">
        <w:rPr>
          <w:rFonts w:ascii="Segoe UI" w:eastAsia="Quattrocento Sans" w:hAnsi="Segoe UI" w:cs="Segoe UI"/>
          <w:b/>
        </w:rPr>
        <w:t xml:space="preserve"> </w:t>
      </w:r>
      <w:proofErr w:type="spellStart"/>
      <w:r w:rsidRPr="00AA0F1F">
        <w:rPr>
          <w:rFonts w:ascii="Segoe UI" w:eastAsia="Quattrocento Sans" w:hAnsi="Segoe UI" w:cs="Segoe UI"/>
          <w:b/>
        </w:rPr>
        <w:t>Travel</w:t>
      </w:r>
      <w:proofErr w:type="spellEnd"/>
      <w:r w:rsidRPr="00AA0F1F">
        <w:rPr>
          <w:rFonts w:ascii="Segoe UI" w:eastAsia="Quattrocento Sans" w:hAnsi="Segoe UI" w:cs="Segoe UI"/>
          <w:b/>
        </w:rPr>
        <w:t xml:space="preserve"> </w:t>
      </w:r>
      <w:proofErr w:type="spellStart"/>
      <w:r w:rsidRPr="00AA0F1F">
        <w:rPr>
          <w:rFonts w:ascii="Segoe UI" w:eastAsia="Quattrocento Sans" w:hAnsi="Segoe UI" w:cs="Segoe UI"/>
          <w:b/>
        </w:rPr>
        <w:t>Intentions</w:t>
      </w:r>
      <w:proofErr w:type="spellEnd"/>
      <w:r w:rsidRPr="00AA0F1F">
        <w:rPr>
          <w:rFonts w:ascii="Segoe UI" w:eastAsia="Quattrocento Sans" w:hAnsi="Segoe UI" w:cs="Segoe UI"/>
          <w:b/>
        </w:rPr>
        <w:t xml:space="preserve"> 2017</w:t>
      </w:r>
    </w:p>
    <w:p w:rsidR="00031077" w:rsidRPr="00AA0F1F" w:rsidRDefault="00D27D53">
      <w:pPr>
        <w:spacing w:after="0" w:line="240" w:lineRule="auto"/>
        <w:rPr>
          <w:rFonts w:ascii="Segoe UI" w:eastAsia="Quattrocento Sans" w:hAnsi="Segoe UI" w:cs="Segoe UI"/>
        </w:rPr>
      </w:pPr>
      <w:r w:rsidRPr="00AA0F1F">
        <w:rPr>
          <w:rFonts w:ascii="Segoe UI" w:eastAsia="Quattrocento Sans" w:hAnsi="Segoe UI" w:cs="Segoe UI"/>
        </w:rPr>
        <w:t xml:space="preserve">Studie </w:t>
      </w:r>
      <w:proofErr w:type="spellStart"/>
      <w:r w:rsidRPr="00AA0F1F">
        <w:rPr>
          <w:rFonts w:ascii="Segoe UI" w:eastAsia="Quattrocento Sans" w:hAnsi="Segoe UI" w:cs="Segoe UI"/>
        </w:rPr>
        <w:t>Global</w:t>
      </w:r>
      <w:proofErr w:type="spellEnd"/>
      <w:r w:rsidRPr="00AA0F1F">
        <w:rPr>
          <w:rFonts w:ascii="Segoe UI" w:eastAsia="Quattrocento Sans" w:hAnsi="Segoe UI" w:cs="Segoe UI"/>
        </w:rPr>
        <w:t xml:space="preserve"> </w:t>
      </w:r>
      <w:proofErr w:type="spellStart"/>
      <w:r w:rsidR="005A522C">
        <w:rPr>
          <w:rFonts w:ascii="Segoe UI" w:eastAsia="Quattrocento Sans" w:hAnsi="Segoe UI" w:cs="Segoe UI"/>
        </w:rPr>
        <w:t>Travel</w:t>
      </w:r>
      <w:proofErr w:type="spellEnd"/>
      <w:r w:rsidR="005A522C">
        <w:rPr>
          <w:rFonts w:ascii="Segoe UI" w:eastAsia="Quattrocento Sans" w:hAnsi="Segoe UI" w:cs="Segoe UI"/>
        </w:rPr>
        <w:t xml:space="preserve"> </w:t>
      </w:r>
      <w:proofErr w:type="spellStart"/>
      <w:r w:rsidR="005A522C">
        <w:rPr>
          <w:rFonts w:ascii="Segoe UI" w:eastAsia="Quattrocento Sans" w:hAnsi="Segoe UI" w:cs="Segoe UI"/>
        </w:rPr>
        <w:t>Intentions</w:t>
      </w:r>
      <w:proofErr w:type="spellEnd"/>
      <w:r w:rsidR="005A522C">
        <w:rPr>
          <w:rFonts w:ascii="Segoe UI" w:eastAsia="Quattrocento Sans" w:hAnsi="Segoe UI" w:cs="Segoe UI"/>
        </w:rPr>
        <w:t xml:space="preserve"> analyzuje cestovní</w:t>
      </w:r>
      <w:r w:rsidRPr="00AA0F1F">
        <w:rPr>
          <w:rFonts w:ascii="Segoe UI" w:eastAsia="Quattrocento Sans" w:hAnsi="Segoe UI" w:cs="Segoe UI"/>
        </w:rPr>
        <w:t xml:space="preserve"> </w:t>
      </w:r>
      <w:r w:rsidR="00C2215B" w:rsidRPr="00AA0F1F">
        <w:rPr>
          <w:rFonts w:ascii="Segoe UI" w:eastAsia="Quattrocento Sans" w:hAnsi="Segoe UI" w:cs="Segoe UI"/>
        </w:rPr>
        <w:t>chov</w:t>
      </w:r>
      <w:r w:rsidR="00C2215B">
        <w:rPr>
          <w:rFonts w:ascii="Segoe UI" w:eastAsia="Quattrocento Sans" w:hAnsi="Segoe UI" w:cs="Segoe UI"/>
        </w:rPr>
        <w:t xml:space="preserve">ání </w:t>
      </w:r>
      <w:r w:rsidR="005A522C">
        <w:rPr>
          <w:rFonts w:ascii="Segoe UI" w:eastAsia="Quattrocento Sans" w:hAnsi="Segoe UI" w:cs="Segoe UI"/>
        </w:rPr>
        <w:t>a platební návyky cestovatelů po celém světě.</w:t>
      </w:r>
      <w:r w:rsidRPr="00AA0F1F">
        <w:rPr>
          <w:rFonts w:ascii="Segoe UI" w:eastAsia="Quattrocento Sans" w:hAnsi="Segoe UI" w:cs="Segoe UI"/>
        </w:rPr>
        <w:t xml:space="preserve"> </w:t>
      </w:r>
      <w:r w:rsidR="00680993">
        <w:rPr>
          <w:rFonts w:ascii="Segoe UI" w:eastAsia="Quattrocento Sans" w:hAnsi="Segoe UI" w:cs="Segoe UI"/>
        </w:rPr>
        <w:t>Průzkum byl proveden</w:t>
      </w:r>
      <w:r w:rsidRPr="00AA0F1F">
        <w:rPr>
          <w:rFonts w:ascii="Segoe UI" w:eastAsia="Quattrocento Sans" w:hAnsi="Segoe UI" w:cs="Segoe UI"/>
        </w:rPr>
        <w:t xml:space="preserve"> ve spolupr</w:t>
      </w:r>
      <w:r w:rsidR="005A522C">
        <w:rPr>
          <w:rFonts w:ascii="Segoe UI" w:eastAsia="Quattrocento Sans" w:hAnsi="Segoe UI" w:cs="Segoe UI"/>
        </w:rPr>
        <w:t>áci s firmou ORC International</w:t>
      </w:r>
      <w:r w:rsidRPr="00AA0F1F">
        <w:rPr>
          <w:rFonts w:ascii="Segoe UI" w:eastAsia="Quattrocento Sans" w:hAnsi="Segoe UI" w:cs="Segoe UI"/>
        </w:rPr>
        <w:t xml:space="preserve"> na základě </w:t>
      </w:r>
      <w:r w:rsidR="005A522C">
        <w:rPr>
          <w:rFonts w:ascii="Segoe UI" w:eastAsia="Quattrocento Sans" w:hAnsi="Segoe UI" w:cs="Segoe UI"/>
        </w:rPr>
        <w:t>rozhovorů s</w:t>
      </w:r>
      <w:r w:rsidRPr="00AA0F1F">
        <w:rPr>
          <w:rFonts w:ascii="Segoe UI" w:eastAsia="Quattrocento Sans" w:hAnsi="Segoe UI" w:cs="Segoe UI"/>
        </w:rPr>
        <w:t xml:space="preserve"> 12 400 </w:t>
      </w:r>
      <w:r w:rsidR="00680993">
        <w:rPr>
          <w:rFonts w:ascii="Segoe UI" w:eastAsia="Quattrocento Sans" w:hAnsi="Segoe UI" w:cs="Segoe UI"/>
        </w:rPr>
        <w:t>respondenty</w:t>
      </w:r>
      <w:r w:rsidRPr="00AA0F1F">
        <w:rPr>
          <w:rFonts w:ascii="Segoe UI" w:eastAsia="Quattrocento Sans" w:hAnsi="Segoe UI" w:cs="Segoe UI"/>
        </w:rPr>
        <w:t xml:space="preserve"> z 27 </w:t>
      </w:r>
      <w:r w:rsidR="005A522C">
        <w:rPr>
          <w:rFonts w:ascii="Segoe UI" w:eastAsia="Quattrocento Sans" w:hAnsi="Segoe UI" w:cs="Segoe UI"/>
        </w:rPr>
        <w:t>trhů</w:t>
      </w:r>
      <w:r w:rsidRPr="00AA0F1F">
        <w:rPr>
          <w:rFonts w:ascii="Segoe UI" w:eastAsia="Quattrocento Sans" w:hAnsi="Segoe UI" w:cs="Segoe UI"/>
        </w:rPr>
        <w:t>. Visa tuto studii prová</w:t>
      </w:r>
      <w:r w:rsidR="005A522C">
        <w:rPr>
          <w:rFonts w:ascii="Segoe UI" w:eastAsia="Quattrocento Sans" w:hAnsi="Segoe UI" w:cs="Segoe UI"/>
        </w:rPr>
        <w:t>dí každé dva roky už od roku 2008.</w:t>
      </w:r>
    </w:p>
    <w:p w:rsidR="00031077" w:rsidRDefault="00031077">
      <w:pPr>
        <w:spacing w:after="0" w:line="240" w:lineRule="auto"/>
        <w:rPr>
          <w:rFonts w:ascii="Segoe UI" w:eastAsia="Quattrocento Sans" w:hAnsi="Segoe UI" w:cs="Segoe UI"/>
          <w:color w:val="FF0000"/>
        </w:rPr>
      </w:pPr>
    </w:p>
    <w:p w:rsidR="00F14548" w:rsidRDefault="00F14548">
      <w:pPr>
        <w:spacing w:after="0" w:line="240" w:lineRule="auto"/>
        <w:rPr>
          <w:rFonts w:ascii="Segoe UI" w:eastAsia="Quattrocento Sans" w:hAnsi="Segoe UI" w:cs="Segoe UI"/>
          <w:color w:val="FF0000"/>
        </w:rPr>
      </w:pPr>
    </w:p>
    <w:p w:rsidR="005A522C" w:rsidRPr="00046818" w:rsidRDefault="005A522C" w:rsidP="005A522C">
      <w:pPr>
        <w:spacing w:line="360" w:lineRule="auto"/>
        <w:rPr>
          <w:rFonts w:ascii="Segoe UI" w:hAnsi="Segoe UI" w:cs="Segoe UI"/>
          <w:b/>
          <w:u w:color="000000"/>
          <w:bdr w:val="nil"/>
          <w:lang w:eastAsia="en-GB"/>
        </w:rPr>
      </w:pPr>
      <w:r w:rsidRPr="00046818">
        <w:rPr>
          <w:rFonts w:ascii="Segoe UI" w:hAnsi="Segoe UI" w:cs="Segoe UI"/>
          <w:b/>
          <w:u w:color="000000"/>
          <w:bdr w:val="nil"/>
          <w:lang w:eastAsia="en-GB"/>
        </w:rPr>
        <w:t>O společnosti Visa Inc.</w:t>
      </w:r>
    </w:p>
    <w:p w:rsidR="005A522C" w:rsidRPr="00046818" w:rsidRDefault="005A522C" w:rsidP="005A522C">
      <w:pPr>
        <w:jc w:val="both"/>
        <w:rPr>
          <w:rFonts w:ascii="Segoe UI" w:hAnsi="Segoe UI" w:cs="Segoe UI"/>
        </w:rPr>
      </w:pPr>
      <w:r w:rsidRPr="00046818">
        <w:rPr>
          <w:rFonts w:ascii="Segoe UI" w:hAnsi="Segoe UI" w:cs="Segoe UI"/>
        </w:rPr>
        <w:t>Visa Inc. (NYSE: V) je světovou jedničkou v oblasti digitálních plateb. Jejím posláním je propojit svět prostřednictvím inovativní, spolehlivé a bezpečné platební sítě, um</w:t>
      </w:r>
      <w:r w:rsidR="00680993">
        <w:rPr>
          <w:rFonts w:ascii="Segoe UI" w:hAnsi="Segoe UI" w:cs="Segoe UI"/>
        </w:rPr>
        <w:t xml:space="preserve">ožňující jednotlivcům, podnikům </w:t>
      </w:r>
      <w:r w:rsidRPr="00046818">
        <w:rPr>
          <w:rFonts w:ascii="Segoe UI" w:hAnsi="Segoe UI" w:cs="Segoe UI"/>
        </w:rPr>
        <w:t xml:space="preserve">a ekonomikám prosperovat. Společnost provozuje jednu z nejvyspělejších procesingových sítí na světě – VisaNet. Ta umožňuje bezpečný a spolehlivý průběh plateb po celém světě a dokáže zpracovat více než 65 tisíc transakcí za sekundu. Soustavné zaměření společnosti na inovace je katalyzátorem rychlého růstu connected commerce a hnací silou v cestě za bezhotovostní budoucností pro každého a na jakémkoli místě. V době, kdy svět přechází z analogového systému na digitální, společnost Visa paralelně digitalizuje vlastní značku, produkty a procesingovou síť tak, aby formovala budoucnost placení v digitálním světě. Pro více informací navštivte </w:t>
      </w:r>
      <w:hyperlink r:id="rId9" w:history="1">
        <w:r w:rsidRPr="00046818">
          <w:rPr>
            <w:rStyle w:val="Hypertextovodkaz"/>
            <w:rFonts w:ascii="Segoe UI" w:hAnsi="Segoe UI" w:cs="Segoe UI"/>
          </w:rPr>
          <w:t>www.visaeurope.com</w:t>
        </w:r>
      </w:hyperlink>
      <w:r w:rsidRPr="00046818">
        <w:rPr>
          <w:rStyle w:val="s22"/>
          <w:rFonts w:ascii="Segoe UI" w:hAnsi="Segoe UI" w:cs="Segoe UI"/>
        </w:rPr>
        <w:t>, blog Visa Vision (</w:t>
      </w:r>
      <w:hyperlink r:id="rId10" w:history="1">
        <w:r w:rsidRPr="00046818">
          <w:rPr>
            <w:rStyle w:val="Hypertextovodkaz"/>
            <w:rFonts w:ascii="Segoe UI" w:hAnsi="Segoe UI" w:cs="Segoe UI"/>
          </w:rPr>
          <w:t>www.vision.visaeurope.com</w:t>
        </w:r>
      </w:hyperlink>
      <w:r w:rsidRPr="00046818">
        <w:rPr>
          <w:rFonts w:ascii="Segoe UI" w:hAnsi="Segoe UI" w:cs="Segoe UI"/>
        </w:rPr>
        <w:t xml:space="preserve">) </w:t>
      </w:r>
      <w:r w:rsidRPr="00046818">
        <w:rPr>
          <w:rFonts w:ascii="Segoe UI" w:hAnsi="Segoe UI" w:cs="Segoe UI"/>
        </w:rPr>
        <w:br/>
        <w:t xml:space="preserve">a </w:t>
      </w:r>
      <w:hyperlink r:id="rId11" w:history="1">
        <w:r w:rsidRPr="00046818">
          <w:rPr>
            <w:rStyle w:val="Hypertextovodkaz"/>
            <w:rFonts w:ascii="Segoe UI" w:hAnsi="Segoe UI" w:cs="Segoe UI"/>
          </w:rPr>
          <w:t>@VisaInEurope</w:t>
        </w:r>
      </w:hyperlink>
      <w:r w:rsidRPr="00046818">
        <w:rPr>
          <w:rFonts w:ascii="Segoe UI" w:hAnsi="Segoe UI" w:cs="Segoe UI"/>
        </w:rPr>
        <w:t>.</w:t>
      </w:r>
    </w:p>
    <w:p w:rsidR="005A522C" w:rsidRPr="00046818" w:rsidRDefault="005A522C" w:rsidP="005A522C">
      <w:pPr>
        <w:spacing w:line="312" w:lineRule="auto"/>
        <w:rPr>
          <w:rFonts w:ascii="Segoe UI" w:hAnsi="Segoe UI" w:cs="Segoe UI"/>
          <w:b/>
        </w:rPr>
      </w:pPr>
      <w:r w:rsidRPr="00046818">
        <w:rPr>
          <w:rFonts w:ascii="Segoe UI" w:hAnsi="Segoe UI" w:cs="Segoe UI"/>
          <w:b/>
        </w:rPr>
        <w:lastRenderedPageBreak/>
        <w:t xml:space="preserve">Kontakty: </w:t>
      </w:r>
    </w:p>
    <w:p w:rsidR="005A522C" w:rsidRPr="00046818" w:rsidRDefault="005A522C" w:rsidP="005A522C">
      <w:pPr>
        <w:pStyle w:val="Standard"/>
        <w:jc w:val="both"/>
        <w:rPr>
          <w:rFonts w:cs="Segoe UI"/>
          <w:color w:val="auto"/>
          <w:sz w:val="22"/>
          <w:szCs w:val="22"/>
          <w:lang w:val="cs-CZ"/>
        </w:rPr>
      </w:pPr>
      <w:r w:rsidRPr="00046818">
        <w:rPr>
          <w:rFonts w:cs="Segoe UI"/>
          <w:color w:val="auto"/>
          <w:sz w:val="22"/>
          <w:szCs w:val="22"/>
          <w:lang w:val="cs-CZ"/>
        </w:rPr>
        <w:t>Martin Hajný</w:t>
      </w:r>
      <w:r w:rsidRPr="00046818">
        <w:rPr>
          <w:rFonts w:cs="Segoe UI"/>
          <w:color w:val="auto"/>
          <w:sz w:val="22"/>
          <w:szCs w:val="22"/>
          <w:lang w:val="cs-CZ"/>
        </w:rPr>
        <w:tab/>
      </w:r>
    </w:p>
    <w:p w:rsidR="005A522C" w:rsidRPr="00046818" w:rsidRDefault="005A522C" w:rsidP="005A522C">
      <w:pPr>
        <w:pStyle w:val="Standard"/>
        <w:jc w:val="both"/>
        <w:rPr>
          <w:rFonts w:cs="Segoe UI"/>
          <w:color w:val="auto"/>
          <w:sz w:val="22"/>
          <w:szCs w:val="22"/>
          <w:lang w:val="cs-CZ"/>
        </w:rPr>
      </w:pPr>
      <w:r w:rsidRPr="00046818">
        <w:rPr>
          <w:rFonts w:cs="Segoe UI"/>
          <w:color w:val="auto"/>
          <w:sz w:val="22"/>
          <w:szCs w:val="22"/>
          <w:lang w:val="cs-CZ"/>
        </w:rPr>
        <w:t xml:space="preserve">Email: </w:t>
      </w:r>
      <w:hyperlink r:id="rId12" w:history="1">
        <w:r w:rsidRPr="00046818">
          <w:rPr>
            <w:rStyle w:val="Hypertextovodkaz"/>
            <w:rFonts w:cs="Segoe UI"/>
            <w:sz w:val="22"/>
            <w:szCs w:val="22"/>
            <w:lang w:val="cs-CZ"/>
          </w:rPr>
          <w:t>martin.hajny@grayling.com</w:t>
        </w:r>
      </w:hyperlink>
    </w:p>
    <w:p w:rsidR="005A522C" w:rsidRDefault="005A522C" w:rsidP="005A522C">
      <w:pPr>
        <w:pStyle w:val="Standard"/>
        <w:jc w:val="both"/>
        <w:rPr>
          <w:rFonts w:cs="Segoe UI"/>
          <w:color w:val="auto"/>
          <w:sz w:val="22"/>
          <w:szCs w:val="22"/>
          <w:lang w:val="cs-CZ"/>
        </w:rPr>
      </w:pPr>
      <w:r w:rsidRPr="00046818">
        <w:rPr>
          <w:rFonts w:cs="Segoe UI"/>
          <w:color w:val="auto"/>
          <w:sz w:val="22"/>
          <w:szCs w:val="22"/>
          <w:lang w:val="cs-CZ"/>
        </w:rPr>
        <w:t>Tel.: 775 708</w:t>
      </w:r>
      <w:r>
        <w:rPr>
          <w:rFonts w:cs="Segoe UI"/>
          <w:color w:val="auto"/>
          <w:sz w:val="22"/>
          <w:szCs w:val="22"/>
          <w:lang w:val="cs-CZ"/>
        </w:rPr>
        <w:t> </w:t>
      </w:r>
      <w:r w:rsidRPr="00046818">
        <w:rPr>
          <w:rFonts w:cs="Segoe UI"/>
          <w:color w:val="auto"/>
          <w:sz w:val="22"/>
          <w:szCs w:val="22"/>
          <w:lang w:val="cs-CZ"/>
        </w:rPr>
        <w:t>043</w:t>
      </w:r>
    </w:p>
    <w:p w:rsidR="00F14548" w:rsidRDefault="00F14548">
      <w:pPr>
        <w:spacing w:after="0" w:line="240" w:lineRule="auto"/>
        <w:rPr>
          <w:rFonts w:ascii="Segoe UI" w:eastAsia="Quattrocento Sans" w:hAnsi="Segoe UI" w:cs="Segoe UI"/>
          <w:color w:val="FF0000"/>
        </w:rPr>
      </w:pPr>
    </w:p>
    <w:p w:rsidR="00F14548" w:rsidRDefault="00F14548">
      <w:pPr>
        <w:spacing w:after="0" w:line="240" w:lineRule="auto"/>
        <w:rPr>
          <w:rFonts w:ascii="Segoe UI" w:eastAsia="Quattrocento Sans" w:hAnsi="Segoe UI" w:cs="Segoe UI"/>
          <w:color w:val="FF0000"/>
        </w:rPr>
      </w:pPr>
    </w:p>
    <w:p w:rsidR="00D1660D" w:rsidRPr="00AA0F1F" w:rsidRDefault="00D1660D">
      <w:pPr>
        <w:shd w:val="clear" w:color="auto" w:fill="FFFFFF"/>
        <w:spacing w:after="0" w:line="240" w:lineRule="auto"/>
        <w:rPr>
          <w:rFonts w:ascii="Segoe UI" w:eastAsia="Quattrocento Sans" w:hAnsi="Segoe UI" w:cs="Segoe UI"/>
          <w:color w:val="212121"/>
          <w:sz w:val="20"/>
          <w:szCs w:val="20"/>
        </w:rPr>
      </w:pPr>
    </w:p>
    <w:sectPr w:rsidR="00D1660D" w:rsidRPr="00AA0F1F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52" w:rsidRDefault="00271652">
      <w:pPr>
        <w:spacing w:after="0" w:line="240" w:lineRule="auto"/>
      </w:pPr>
      <w:r>
        <w:separator/>
      </w:r>
    </w:p>
  </w:endnote>
  <w:endnote w:type="continuationSeparator" w:id="0">
    <w:p w:rsidR="00271652" w:rsidRDefault="0027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___WRD_EMBED_SUB_871">
    <w:altName w:val="Calibri"/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52" w:rsidRDefault="00271652">
      <w:pPr>
        <w:spacing w:after="0" w:line="240" w:lineRule="auto"/>
      </w:pPr>
      <w:r>
        <w:separator/>
      </w:r>
    </w:p>
  </w:footnote>
  <w:footnote w:type="continuationSeparator" w:id="0">
    <w:p w:rsidR="00271652" w:rsidRDefault="00271652">
      <w:pPr>
        <w:spacing w:after="0" w:line="240" w:lineRule="auto"/>
      </w:pPr>
      <w:r>
        <w:continuationSeparator/>
      </w:r>
    </w:p>
  </w:footnote>
  <w:footnote w:id="1">
    <w:p w:rsidR="00031077" w:rsidRDefault="00D27D53">
      <w:pPr>
        <w:spacing w:line="240" w:lineRule="auto"/>
        <w:rPr>
          <w:rFonts w:ascii="Quattrocento Sans" w:eastAsia="Quattrocento Sans" w:hAnsi="Quattrocento Sans" w:cs="Quattrocento Sans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Quattrocento Sans" w:eastAsia="Quattrocento Sans" w:hAnsi="Quattrocento Sans" w:cs="Quattrocento Sans"/>
          <w:sz w:val="16"/>
          <w:szCs w:val="16"/>
        </w:rPr>
        <w:t xml:space="preserve"> </w:t>
      </w:r>
      <w:r>
        <w:rPr>
          <w:rFonts w:ascii="Quattrocento Sans" w:eastAsia="Quattrocento Sans" w:hAnsi="Quattrocento Sans" w:cs="Quattrocento Sans"/>
          <w:sz w:val="16"/>
          <w:szCs w:val="16"/>
          <w:u w:val="single"/>
        </w:rPr>
        <w:t>Tři nejpopulárnější destinace (za předchozí dva roky) v roce 2017:</w:t>
      </w:r>
      <w:r>
        <w:rPr>
          <w:rFonts w:ascii="Quattrocento Sans" w:eastAsia="Quattrocento Sans" w:hAnsi="Quattrocento Sans" w:cs="Quattrocento Sans"/>
          <w:sz w:val="16"/>
          <w:szCs w:val="16"/>
        </w:rPr>
        <w:t xml:space="preserve"> Japonsko = 19 %; USA = 18 %; Austrálie = 15 %. Tři nejpopulárnější destinace (za předchozí dva roky) v roce 2015: USA = 11 %; Japonsko = 9 %; Singapur = 6 %</w:t>
      </w:r>
    </w:p>
  </w:footnote>
  <w:footnote w:id="2">
    <w:p w:rsidR="00031077" w:rsidRDefault="00D27D53">
      <w:pPr>
        <w:spacing w:after="0" w:line="240" w:lineRule="auto"/>
        <w:rPr>
          <w:rFonts w:ascii="Quattrocento Sans" w:eastAsia="Quattrocento Sans" w:hAnsi="Quattrocento Sans" w:cs="Quattrocento Sans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Quattrocento Sans" w:eastAsia="Quattrocento Sans" w:hAnsi="Quattrocento Sans" w:cs="Quattrocento Sans"/>
          <w:sz w:val="16"/>
          <w:szCs w:val="16"/>
        </w:rPr>
        <w:t xml:space="preserve"> místní měny přepočítané na americké dolary</w:t>
      </w:r>
    </w:p>
  </w:footnote>
  <w:footnote w:id="3">
    <w:p w:rsidR="00AA0F1F" w:rsidRPr="00AA0F1F" w:rsidRDefault="00AA0F1F" w:rsidP="00AA0F1F">
      <w:pPr>
        <w:pStyle w:val="Textpoznpodarou"/>
        <w:rPr>
          <w:rFonts w:ascii="Quattrocento Sans" w:eastAsia="Quattrocento Sans" w:hAnsi="Quattrocento Sans" w:cs="Quattrocento Sans"/>
          <w:sz w:val="16"/>
          <w:szCs w:val="16"/>
        </w:rPr>
      </w:pPr>
      <w:r w:rsidRPr="00AA0F1F">
        <w:rPr>
          <w:rFonts w:ascii="Quattrocento Sans" w:eastAsia="Quattrocento Sans" w:hAnsi="Quattrocento Sans" w:cs="Quattrocento Sans"/>
        </w:rPr>
        <w:sym w:font="Symbol" w:char="F02A"/>
      </w:r>
      <w:r w:rsidRPr="00AA0F1F">
        <w:rPr>
          <w:rFonts w:ascii="Quattrocento Sans" w:eastAsia="Quattrocento Sans" w:hAnsi="Quattrocento Sans" w:cs="Quattrocento Sans"/>
          <w:sz w:val="16"/>
          <w:szCs w:val="16"/>
        </w:rPr>
        <w:t xml:space="preserve"> Mediánová plánovaná </w:t>
      </w:r>
      <w:r w:rsidRPr="00AA0F1F">
        <w:rPr>
          <w:rFonts w:eastAsia="Quattrocento Sans"/>
          <w:sz w:val="16"/>
          <w:szCs w:val="16"/>
        </w:rPr>
        <w:t>č</w:t>
      </w:r>
      <w:r w:rsidRPr="00AA0F1F">
        <w:rPr>
          <w:rFonts w:ascii="___WRD_EMBED_SUB_871" w:eastAsia="Quattrocento Sans" w:hAnsi="___WRD_EMBED_SUB_871" w:cs="___WRD_EMBED_SUB_871"/>
          <w:sz w:val="16"/>
          <w:szCs w:val="16"/>
        </w:rPr>
        <w:t>á</w:t>
      </w:r>
      <w:r w:rsidRPr="00AA0F1F">
        <w:rPr>
          <w:rFonts w:ascii="Quattrocento Sans" w:eastAsia="Quattrocento Sans" w:hAnsi="Quattrocento Sans" w:cs="Quattrocento Sans"/>
          <w:sz w:val="16"/>
          <w:szCs w:val="16"/>
        </w:rPr>
        <w:t>stka za p</w:t>
      </w:r>
      <w:r w:rsidRPr="00AA0F1F">
        <w:rPr>
          <w:rFonts w:eastAsia="Quattrocento Sans"/>
          <w:sz w:val="16"/>
          <w:szCs w:val="16"/>
        </w:rPr>
        <w:t>ř</w:t>
      </w:r>
      <w:r w:rsidRPr="00AA0F1F">
        <w:rPr>
          <w:rFonts w:ascii="___WRD_EMBED_SUB_871" w:eastAsia="Quattrocento Sans" w:hAnsi="___WRD_EMBED_SUB_871" w:cs="___WRD_EMBED_SUB_871"/>
          <w:sz w:val="16"/>
          <w:szCs w:val="16"/>
        </w:rPr>
        <w:t>íš</w:t>
      </w:r>
      <w:r w:rsidRPr="00AA0F1F">
        <w:rPr>
          <w:rFonts w:ascii="Quattrocento Sans" w:eastAsia="Quattrocento Sans" w:hAnsi="Quattrocento Sans" w:cs="Quattrocento Sans"/>
          <w:sz w:val="16"/>
          <w:szCs w:val="16"/>
        </w:rPr>
        <w:t>tí cestu (USD)</w:t>
      </w:r>
    </w:p>
  </w:footnote>
  <w:footnote w:id="4">
    <w:p w:rsidR="00AA0F1F" w:rsidRPr="00FC75F5" w:rsidRDefault="00AA0F1F" w:rsidP="00AA0F1F">
      <w:pPr>
        <w:pStyle w:val="Textpoznpodarou"/>
        <w:rPr>
          <w:rFonts w:ascii="Segoe UI" w:hAnsi="Segoe UI" w:cs="Segoe UI"/>
          <w:sz w:val="16"/>
          <w:szCs w:val="16"/>
        </w:rPr>
      </w:pPr>
      <w:r w:rsidRPr="00AA0F1F">
        <w:rPr>
          <w:rFonts w:ascii="Quattrocento Sans" w:eastAsia="Quattrocento Sans" w:hAnsi="Quattrocento Sans" w:cs="Quattrocento Sans"/>
          <w:sz w:val="16"/>
          <w:szCs w:val="16"/>
        </w:rPr>
        <w:sym w:font="Symbol" w:char="F02A"/>
      </w:r>
      <w:r w:rsidRPr="00AA0F1F">
        <w:rPr>
          <w:rFonts w:ascii="Quattrocento Sans" w:eastAsia="Quattrocento Sans" w:hAnsi="Quattrocento Sans" w:cs="Quattrocento Sans"/>
          <w:sz w:val="16"/>
          <w:szCs w:val="16"/>
        </w:rPr>
        <w:sym w:font="Symbol" w:char="F02A"/>
      </w:r>
      <w:r w:rsidRPr="00AA0F1F">
        <w:rPr>
          <w:rFonts w:ascii="Quattrocento Sans" w:eastAsia="Quattrocento Sans" w:hAnsi="Quattrocento Sans" w:cs="Quattrocento Sans"/>
          <w:sz w:val="16"/>
          <w:szCs w:val="16"/>
        </w:rPr>
        <w:t xml:space="preserve"> Mediánová </w:t>
      </w:r>
      <w:r w:rsidRPr="00AA0F1F">
        <w:rPr>
          <w:rFonts w:eastAsia="Quattrocento Sans"/>
          <w:sz w:val="16"/>
          <w:szCs w:val="16"/>
        </w:rPr>
        <w:t>č</w:t>
      </w:r>
      <w:r w:rsidRPr="00AA0F1F">
        <w:rPr>
          <w:rFonts w:ascii="___WRD_EMBED_SUB_871" w:eastAsia="Quattrocento Sans" w:hAnsi="___WRD_EMBED_SUB_871" w:cs="___WRD_EMBED_SUB_871"/>
          <w:sz w:val="16"/>
          <w:szCs w:val="16"/>
        </w:rPr>
        <w:t>á</w:t>
      </w:r>
      <w:r w:rsidRPr="00AA0F1F">
        <w:rPr>
          <w:rFonts w:ascii="Quattrocento Sans" w:eastAsia="Quattrocento Sans" w:hAnsi="Quattrocento Sans" w:cs="Quattrocento Sans"/>
          <w:sz w:val="16"/>
          <w:szCs w:val="16"/>
        </w:rPr>
        <w:t>stka utracená za poslední cestu do zahrani</w:t>
      </w:r>
      <w:r w:rsidRPr="00AA0F1F">
        <w:rPr>
          <w:rFonts w:eastAsia="Quattrocento Sans"/>
          <w:sz w:val="16"/>
          <w:szCs w:val="16"/>
        </w:rPr>
        <w:t>č</w:t>
      </w:r>
      <w:r w:rsidRPr="00AA0F1F">
        <w:rPr>
          <w:rFonts w:ascii="___WRD_EMBED_SUB_871" w:eastAsia="Quattrocento Sans" w:hAnsi="___WRD_EMBED_SUB_871" w:cs="___WRD_EMBED_SUB_871"/>
          <w:sz w:val="16"/>
          <w:szCs w:val="16"/>
        </w:rPr>
        <w:t>í</w:t>
      </w:r>
      <w:r w:rsidRPr="00AA0F1F">
        <w:rPr>
          <w:rFonts w:ascii="Quattrocento Sans" w:eastAsia="Quattrocento Sans" w:hAnsi="Quattrocento Sans" w:cs="Quattrocento Sans"/>
          <w:sz w:val="16"/>
          <w:szCs w:val="16"/>
        </w:rPr>
        <w:t xml:space="preserve"> (USD)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077" w:rsidRDefault="00233984">
    <w:pPr>
      <w:tabs>
        <w:tab w:val="center" w:pos="4680"/>
        <w:tab w:val="right" w:pos="9360"/>
      </w:tabs>
      <w:spacing w:after="0" w:line="240" w:lineRule="auto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4853305</wp:posOffset>
          </wp:positionH>
          <wp:positionV relativeFrom="paragraph">
            <wp:posOffset>-97790</wp:posOffset>
          </wp:positionV>
          <wp:extent cx="1154430" cy="469900"/>
          <wp:effectExtent l="0" t="0" r="7620" b="6350"/>
          <wp:wrapNone/>
          <wp:docPr id="1" name="image2.png" descr="C:\Users\mordoyne\Desktop\templates\forms_v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ordoyne\Desktop\templates\forms_vb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457" r="21954" b="-2"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63F"/>
    <w:multiLevelType w:val="multilevel"/>
    <w:tmpl w:val="7EF89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0F3311"/>
    <w:multiLevelType w:val="multilevel"/>
    <w:tmpl w:val="C2862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176DB5"/>
    <w:multiLevelType w:val="multilevel"/>
    <w:tmpl w:val="06EE34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77"/>
    <w:rsid w:val="00031077"/>
    <w:rsid w:val="000763D7"/>
    <w:rsid w:val="00174160"/>
    <w:rsid w:val="00233984"/>
    <w:rsid w:val="00271652"/>
    <w:rsid w:val="003106AE"/>
    <w:rsid w:val="00314E05"/>
    <w:rsid w:val="00326AA7"/>
    <w:rsid w:val="00391D16"/>
    <w:rsid w:val="003A33C8"/>
    <w:rsid w:val="00427B0C"/>
    <w:rsid w:val="005A522C"/>
    <w:rsid w:val="005E7913"/>
    <w:rsid w:val="00680993"/>
    <w:rsid w:val="00775D63"/>
    <w:rsid w:val="007A1CB6"/>
    <w:rsid w:val="0098585C"/>
    <w:rsid w:val="00A724DC"/>
    <w:rsid w:val="00AA0F1F"/>
    <w:rsid w:val="00AA32D8"/>
    <w:rsid w:val="00B74BFF"/>
    <w:rsid w:val="00C2215B"/>
    <w:rsid w:val="00C575F8"/>
    <w:rsid w:val="00CA79EF"/>
    <w:rsid w:val="00D1660D"/>
    <w:rsid w:val="00D27D53"/>
    <w:rsid w:val="00E20BC4"/>
    <w:rsid w:val="00E87813"/>
    <w:rsid w:val="00F14548"/>
    <w:rsid w:val="00F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288D4D7-3A29-4938-B7F4-F9CD6A9A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color w:val="000000"/>
      <w:sz w:val="22"/>
      <w:szCs w:val="22"/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A0F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0F1F"/>
  </w:style>
  <w:style w:type="paragraph" w:styleId="Zpat">
    <w:name w:val="footer"/>
    <w:basedOn w:val="Normln"/>
    <w:link w:val="ZpatChar"/>
    <w:uiPriority w:val="99"/>
    <w:unhideWhenUsed/>
    <w:rsid w:val="00AA0F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0F1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0F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A0F1F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A0F1F"/>
    <w:rPr>
      <w:vertAlign w:val="superscript"/>
    </w:rPr>
  </w:style>
  <w:style w:type="paragraph" w:customStyle="1" w:styleId="s23">
    <w:name w:val="s23"/>
    <w:basedOn w:val="Normln"/>
    <w:uiPriority w:val="99"/>
    <w:rsid w:val="00AA0F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5A522C"/>
    <w:rPr>
      <w:color w:val="0000FF" w:themeColor="hyperlink"/>
      <w:u w:val="single"/>
    </w:rPr>
  </w:style>
  <w:style w:type="character" w:customStyle="1" w:styleId="s22">
    <w:name w:val="s22"/>
    <w:basedOn w:val="Standardnpsmoodstavce"/>
    <w:rsid w:val="005A522C"/>
  </w:style>
  <w:style w:type="paragraph" w:customStyle="1" w:styleId="Standard">
    <w:name w:val="Standard"/>
    <w:rsid w:val="005A522C"/>
    <w:pPr>
      <w:suppressAutoHyphens/>
      <w:autoSpaceDN w:val="0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8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813"/>
    <w:rPr>
      <w:rFonts w:ascii="Times New Roman" w:hAnsi="Times New Roman" w:cs="Times New Roman"/>
      <w:color w:val="000000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.visa.com/travel-with-visa/global-travel-intentions-study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.hajny@grayl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VisaInEurop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sion.visa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europ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B2B35-0353-4FF7-8A3B-401DE678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938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Zyla</dc:creator>
  <cp:lastModifiedBy>Martin Hajný</cp:lastModifiedBy>
  <cp:revision>3</cp:revision>
  <dcterms:created xsi:type="dcterms:W3CDTF">2018-02-21T08:27:00Z</dcterms:created>
  <dcterms:modified xsi:type="dcterms:W3CDTF">2018-03-21T09:05:00Z</dcterms:modified>
</cp:coreProperties>
</file>