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0D55A4" w:rsidRDefault="007A3A2F" w:rsidP="007A3A2F">
      <w:pPr>
        <w:pStyle w:val="titel"/>
        <w:rPr>
          <w:sz w:val="22"/>
          <w:szCs w:val="22"/>
          <w:lang w:val="en-US"/>
        </w:rPr>
      </w:pPr>
      <w:r w:rsidRPr="000D55A4">
        <w:rPr>
          <w:sz w:val="22"/>
          <w:szCs w:val="22"/>
          <w:lang w:val="en-US"/>
        </w:rPr>
        <w:t>GOETHEANUM</w:t>
      </w:r>
      <w:r w:rsidRPr="000D55A4">
        <w:rPr>
          <w:sz w:val="22"/>
          <w:szCs w:val="22"/>
          <w:lang w:val="en-US"/>
        </w:rPr>
        <w:tab/>
      </w:r>
      <w:r w:rsidR="00B90BB3" w:rsidRPr="000D55A4">
        <w:rPr>
          <w:sz w:val="22"/>
          <w:szCs w:val="22"/>
          <w:lang w:val="en-US"/>
        </w:rPr>
        <w:t xml:space="preserve"> </w:t>
      </w:r>
      <w:r w:rsidR="0081275A" w:rsidRPr="000D55A4">
        <w:rPr>
          <w:sz w:val="22"/>
          <w:szCs w:val="22"/>
          <w:lang w:val="en-US"/>
        </w:rPr>
        <w:t>COMUNICACIÓN</w:t>
      </w:r>
    </w:p>
    <w:p w14:paraId="2CA980B4" w14:textId="77777777" w:rsidR="007A3A2F" w:rsidRPr="000D55A4" w:rsidRDefault="007A3A2F" w:rsidP="007A3A2F">
      <w:pPr>
        <w:pStyle w:val="titel"/>
        <w:jc w:val="right"/>
        <w:rPr>
          <w:sz w:val="22"/>
          <w:szCs w:val="22"/>
          <w:lang w:val="en-US"/>
        </w:rPr>
      </w:pPr>
    </w:p>
    <w:p w14:paraId="7D6B9F7A" w14:textId="77777777" w:rsidR="000D55A4" w:rsidRPr="000D55A4" w:rsidRDefault="000D55A4" w:rsidP="000D55A4">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0D55A4">
        <w:rPr>
          <w:rFonts w:ascii="Titillium" w:hAnsi="Titillium" w:cs="Titillium"/>
          <w:color w:val="000000"/>
          <w:sz w:val="22"/>
          <w:szCs w:val="22"/>
          <w:lang w:val="en-US"/>
        </w:rPr>
        <w:tab/>
        <w:t xml:space="preserve">Goetheanum, Dornach, Suiza, </w:t>
      </w:r>
      <w:r w:rsidRPr="000D55A4">
        <w:rPr>
          <w:rFonts w:ascii="Titillium" w:hAnsi="Titillium" w:cs="Titillium"/>
          <w:color w:val="000000"/>
          <w:spacing w:val="1"/>
          <w:sz w:val="22"/>
          <w:szCs w:val="22"/>
          <w:lang w:val="en-US"/>
        </w:rPr>
        <w:t>15 de octubre de 2021</w:t>
      </w:r>
    </w:p>
    <w:p w14:paraId="24D20E39" w14:textId="77777777" w:rsidR="000D55A4" w:rsidRPr="000D55A4" w:rsidRDefault="000D55A4" w:rsidP="000D55A4">
      <w:pPr>
        <w:autoSpaceDE w:val="0"/>
        <w:autoSpaceDN w:val="0"/>
        <w:adjustRightInd w:val="0"/>
        <w:spacing w:line="300" w:lineRule="atLeast"/>
        <w:textAlignment w:val="center"/>
        <w:rPr>
          <w:rFonts w:ascii="Titillium" w:hAnsi="Titillium" w:cs="Titillium"/>
          <w:color w:val="000000"/>
          <w:sz w:val="28"/>
          <w:szCs w:val="28"/>
          <w:lang w:val="en-US"/>
        </w:rPr>
      </w:pPr>
    </w:p>
    <w:p w14:paraId="297860C6" w14:textId="77777777" w:rsidR="000D55A4" w:rsidRPr="000D55A4" w:rsidRDefault="000D55A4" w:rsidP="000D55A4">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0D55A4">
        <w:rPr>
          <w:rFonts w:ascii="Titillium" w:hAnsi="Titillium" w:cs="Titillium"/>
          <w:b/>
          <w:bCs/>
          <w:color w:val="000000"/>
          <w:sz w:val="28"/>
          <w:szCs w:val="28"/>
          <w:lang w:val="en-US"/>
        </w:rPr>
        <w:t>Ampliar la visión – desarrollar el potencial de actuación</w:t>
      </w:r>
    </w:p>
    <w:p w14:paraId="0A254B06" w14:textId="77777777" w:rsidR="000D55A4" w:rsidRPr="000D55A4" w:rsidRDefault="000D55A4" w:rsidP="000D55A4">
      <w:pPr>
        <w:autoSpaceDE w:val="0"/>
        <w:autoSpaceDN w:val="0"/>
        <w:adjustRightInd w:val="0"/>
        <w:spacing w:before="57" w:line="300" w:lineRule="atLeast"/>
        <w:textAlignment w:val="center"/>
        <w:rPr>
          <w:rFonts w:ascii="Titillium" w:hAnsi="Titillium" w:cs="Titillium"/>
          <w:b/>
          <w:bCs/>
          <w:color w:val="000000"/>
          <w:lang w:val="en-US"/>
        </w:rPr>
      </w:pPr>
      <w:r w:rsidRPr="000D55A4">
        <w:rPr>
          <w:rFonts w:ascii="Titillium" w:hAnsi="Titillium" w:cs="Titillium"/>
          <w:b/>
          <w:bCs/>
          <w:color w:val="000000"/>
          <w:lang w:val="en-US"/>
        </w:rPr>
        <w:t>Vídeos en goetheanum.tv</w:t>
      </w:r>
    </w:p>
    <w:p w14:paraId="53BBD668" w14:textId="77777777" w:rsidR="000D55A4" w:rsidRPr="000D55A4" w:rsidRDefault="000D55A4" w:rsidP="000D55A4">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81D3A95" w14:textId="77777777" w:rsidR="000D55A4" w:rsidRPr="000D55A4" w:rsidRDefault="000D55A4" w:rsidP="000D55A4">
      <w:pPr>
        <w:autoSpaceDE w:val="0"/>
        <w:autoSpaceDN w:val="0"/>
        <w:adjustRightInd w:val="0"/>
        <w:spacing w:line="288" w:lineRule="auto"/>
        <w:textAlignment w:val="center"/>
        <w:rPr>
          <w:rFonts w:ascii="Titillium" w:hAnsi="Titillium" w:cs="Titillium"/>
          <w:b/>
          <w:bCs/>
          <w:color w:val="000000"/>
          <w:sz w:val="22"/>
          <w:szCs w:val="22"/>
          <w:lang w:val="en-US"/>
        </w:rPr>
      </w:pPr>
      <w:r w:rsidRPr="000D55A4">
        <w:rPr>
          <w:rFonts w:ascii="Titillium" w:hAnsi="Titillium" w:cs="Titillium"/>
          <w:b/>
          <w:bCs/>
          <w:color w:val="000000"/>
          <w:spacing w:val="-1"/>
          <w:sz w:val="22"/>
          <w:szCs w:val="22"/>
          <w:lang w:val="en-US"/>
        </w:rPr>
        <w:t>El Goetheanum presenta películas, grabaciones de entrevistas, conferencias y eventos culturales en la plataforma goetheanum.tv. Algunas de las contribuciones aparecen también en el semanario ‹Das Goetheanum› o otras publicaciones.</w:t>
      </w:r>
    </w:p>
    <w:p w14:paraId="445D480F" w14:textId="77777777" w:rsidR="000D55A4" w:rsidRPr="000D55A4" w:rsidRDefault="000D55A4" w:rsidP="000D55A4">
      <w:pPr>
        <w:autoSpaceDE w:val="0"/>
        <w:autoSpaceDN w:val="0"/>
        <w:adjustRightInd w:val="0"/>
        <w:spacing w:line="288" w:lineRule="auto"/>
        <w:textAlignment w:val="center"/>
        <w:rPr>
          <w:rFonts w:ascii="Titillium" w:hAnsi="Titillium" w:cs="Titillium"/>
          <w:color w:val="000000"/>
          <w:spacing w:val="1"/>
          <w:sz w:val="22"/>
          <w:szCs w:val="22"/>
          <w:lang w:val="en-US"/>
        </w:rPr>
      </w:pPr>
    </w:p>
    <w:p w14:paraId="49A250CC" w14:textId="77777777" w:rsidR="000D55A4" w:rsidRPr="000D55A4" w:rsidRDefault="000D55A4" w:rsidP="000D55A4">
      <w:pPr>
        <w:autoSpaceDE w:val="0"/>
        <w:autoSpaceDN w:val="0"/>
        <w:adjustRightInd w:val="0"/>
        <w:spacing w:line="288" w:lineRule="auto"/>
        <w:textAlignment w:val="center"/>
        <w:rPr>
          <w:rFonts w:ascii="Titillium" w:hAnsi="Titillium" w:cs="Titillium"/>
          <w:color w:val="000000"/>
          <w:spacing w:val="1"/>
          <w:sz w:val="22"/>
          <w:szCs w:val="22"/>
          <w:lang w:val="en-US"/>
        </w:rPr>
      </w:pPr>
      <w:r w:rsidRPr="000D55A4">
        <w:rPr>
          <w:rFonts w:ascii="Titillium" w:hAnsi="Titillium" w:cs="Titillium"/>
          <w:color w:val="000000"/>
          <w:spacing w:val="1"/>
          <w:sz w:val="22"/>
          <w:szCs w:val="22"/>
          <w:lang w:val="en-US"/>
        </w:rPr>
        <w:t>Las medidas contra la pandemia que provocaron el cierre temporal del Goetheanum y dificultaron los desplazamientos a la sede de la Sociedad mundial aceleraron el desarrollo digital en el Goetheanum. Desde entonces, los eventos y conferencias también se celebran en formato digital. Además, algunos de los miembros de la Dirección del Goetheanum han aprovechado el formato de vídeo para posicionarse sobre los retos sociales.</w:t>
      </w:r>
    </w:p>
    <w:p w14:paraId="73028AC8" w14:textId="77777777" w:rsidR="000D55A4" w:rsidRPr="000D55A4" w:rsidRDefault="000D55A4" w:rsidP="000D55A4">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0D55A4">
        <w:rPr>
          <w:rFonts w:ascii="Titillium" w:hAnsi="Titillium" w:cs="Titillium"/>
          <w:color w:val="000000"/>
          <w:spacing w:val="1"/>
          <w:sz w:val="22"/>
          <w:szCs w:val="22"/>
          <w:lang w:val="en-US"/>
        </w:rPr>
        <w:t xml:space="preserve">«Para nosotros es importante confiar en que la vida siempre ofrece soluciones», dice Gerald Häfner, director de la Sección de Ciencias Sociales en el Goetheanum. Él mismo inició las series de vídeo ‹¿Cómo reinventar el mundo?› y ‹El mundo desde dentro›. El científico social está convencido de que, «para superar las crisis, son importantes los gestos de humanidad viva». </w:t>
      </w:r>
    </w:p>
    <w:p w14:paraId="43931158" w14:textId="77777777" w:rsidR="000D55A4" w:rsidRPr="000D55A4" w:rsidRDefault="000D55A4" w:rsidP="000D55A4">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0D55A4">
        <w:rPr>
          <w:rFonts w:ascii="Titillium" w:hAnsi="Titillium" w:cs="Titillium"/>
          <w:color w:val="000000"/>
          <w:spacing w:val="1"/>
          <w:sz w:val="22"/>
          <w:szCs w:val="22"/>
          <w:lang w:val="en-US"/>
        </w:rPr>
        <w:t xml:space="preserve">Los colaboradores de goetheanum.tv parten de una concepción de la tierra como organismo vivo y del ser humano como ser autónomo y autodeterminado. Pretenden crear una base de comprensión a través de una visión holística, ampliar la mirada y contribuir a la resiliencia individual y social. Sus aportaciones sobre la práctica de vivir pretenden desarrollar el potencial de actuación individual, por ejemplo en la planificación de las clases de homeschooling o en cuestiones de vacunación. </w:t>
      </w:r>
    </w:p>
    <w:p w14:paraId="7C0D2C04" w14:textId="77777777" w:rsidR="000D55A4" w:rsidRPr="000D55A4" w:rsidRDefault="000D55A4" w:rsidP="000D55A4">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0D55A4">
        <w:rPr>
          <w:rFonts w:ascii="Titillium" w:hAnsi="Titillium" w:cs="Titillium"/>
          <w:color w:val="000000"/>
          <w:spacing w:val="1"/>
          <w:sz w:val="22"/>
          <w:szCs w:val="22"/>
          <w:lang w:val="en-US"/>
        </w:rPr>
        <w:t>Las películas, entrevistas y conferencias de goetheanum.tv permiten conocer el trabajo del Goetheaum sin necesidad de desplazarse a Dornach, Suiza. La plataforma se financia a base de donativos. Además, una selección de vídeos temáticos está disponible en las páginas web de las Secciones especializadas en el Goetheanum.</w:t>
      </w:r>
    </w:p>
    <w:p w14:paraId="205E877F" w14:textId="036D7260" w:rsidR="000D55A4" w:rsidRPr="000D55A4" w:rsidRDefault="000D55A4" w:rsidP="000D55A4">
      <w:pPr>
        <w:autoSpaceDE w:val="0"/>
        <w:autoSpaceDN w:val="0"/>
        <w:adjustRightInd w:val="0"/>
        <w:spacing w:line="288" w:lineRule="auto"/>
        <w:jc w:val="right"/>
        <w:textAlignment w:val="center"/>
        <w:rPr>
          <w:rFonts w:ascii="Titillium" w:hAnsi="Titillium" w:cs="Titillium"/>
          <w:color w:val="000000"/>
          <w:spacing w:val="1"/>
          <w:sz w:val="22"/>
          <w:szCs w:val="22"/>
          <w:lang w:val="en-US"/>
        </w:rPr>
      </w:pPr>
      <w:r w:rsidRPr="000D55A4">
        <w:rPr>
          <w:rFonts w:ascii="Titillium" w:hAnsi="Titillium" w:cs="Titillium"/>
          <w:color w:val="000000"/>
          <w:sz w:val="22"/>
          <w:szCs w:val="22"/>
          <w:lang w:val="en-US"/>
        </w:rPr>
        <w:t xml:space="preserve">(1835 caracteres/SJ; </w:t>
      </w:r>
      <w:r w:rsidR="0058021F">
        <w:rPr>
          <w:rFonts w:ascii="Titillium" w:hAnsi="Titillium" w:cs="Titillium"/>
          <w:color w:val="000000"/>
          <w:sz w:val="22"/>
          <w:szCs w:val="22"/>
          <w:lang w:val="en-US"/>
        </w:rPr>
        <w:t>t</w:t>
      </w:r>
      <w:r w:rsidRPr="000D55A4">
        <w:rPr>
          <w:rFonts w:ascii="Titillium" w:hAnsi="Titillium" w:cs="Titillium"/>
          <w:color w:val="000000"/>
          <w:sz w:val="22"/>
          <w:szCs w:val="22"/>
          <w:lang w:val="en-US"/>
        </w:rPr>
        <w:t>raducido por Michael Kranawetvogl)</w:t>
      </w:r>
    </w:p>
    <w:p w14:paraId="6580D84B" w14:textId="77777777" w:rsidR="000D55A4" w:rsidRPr="000D55A4" w:rsidRDefault="000D55A4" w:rsidP="000D55A4">
      <w:pPr>
        <w:autoSpaceDE w:val="0"/>
        <w:autoSpaceDN w:val="0"/>
        <w:adjustRightInd w:val="0"/>
        <w:spacing w:before="57" w:line="288" w:lineRule="auto"/>
        <w:textAlignment w:val="center"/>
        <w:rPr>
          <w:rFonts w:ascii="Titillium" w:hAnsi="Titillium" w:cs="Titillium"/>
          <w:color w:val="000000"/>
          <w:spacing w:val="1"/>
          <w:sz w:val="19"/>
          <w:szCs w:val="19"/>
          <w:lang w:val="en-US"/>
        </w:rPr>
      </w:pPr>
      <w:r w:rsidRPr="000D55A4">
        <w:rPr>
          <w:rFonts w:ascii="Titillium Bd" w:hAnsi="Titillium Bd" w:cs="Titillium Bd"/>
          <w:b/>
          <w:bCs/>
          <w:color w:val="000000"/>
          <w:spacing w:val="1"/>
          <w:sz w:val="19"/>
          <w:szCs w:val="19"/>
          <w:lang w:val="en-US"/>
        </w:rPr>
        <w:t>Web/Boletín (alemán, inglés)</w:t>
      </w:r>
      <w:r w:rsidRPr="000D55A4">
        <w:rPr>
          <w:rFonts w:ascii="Titillium" w:hAnsi="Titillium" w:cs="Titillium"/>
          <w:color w:val="000000"/>
          <w:spacing w:val="1"/>
          <w:sz w:val="19"/>
          <w:szCs w:val="19"/>
          <w:lang w:val="en-US"/>
        </w:rPr>
        <w:t xml:space="preserve"> goetheanum.tv </w:t>
      </w:r>
      <w:r w:rsidRPr="000D55A4">
        <w:rPr>
          <w:rFonts w:ascii="Titillium Bd" w:hAnsi="Titillium Bd" w:cs="Titillium Bd"/>
          <w:b/>
          <w:bCs/>
          <w:color w:val="000000"/>
          <w:spacing w:val="1"/>
          <w:sz w:val="19"/>
          <w:szCs w:val="19"/>
          <w:lang w:val="en-US"/>
        </w:rPr>
        <w:t>Web</w:t>
      </w:r>
      <w:r w:rsidRPr="000D55A4">
        <w:rPr>
          <w:rFonts w:ascii="Titillium" w:hAnsi="Titillium" w:cs="Titillium"/>
          <w:color w:val="000000"/>
          <w:spacing w:val="1"/>
          <w:sz w:val="19"/>
          <w:szCs w:val="19"/>
          <w:lang w:val="en-US"/>
        </w:rPr>
        <w:t xml:space="preserve"> goetheanum.co/es</w:t>
      </w:r>
    </w:p>
    <w:p w14:paraId="1AF6A830" w14:textId="77777777" w:rsidR="000D55A4" w:rsidRPr="000D55A4" w:rsidRDefault="000D55A4" w:rsidP="000D55A4">
      <w:pPr>
        <w:autoSpaceDE w:val="0"/>
        <w:autoSpaceDN w:val="0"/>
        <w:adjustRightInd w:val="0"/>
        <w:spacing w:before="28" w:line="288" w:lineRule="auto"/>
        <w:textAlignment w:val="center"/>
        <w:rPr>
          <w:rFonts w:ascii="Titillium" w:hAnsi="Titillium" w:cs="Titillium"/>
          <w:color w:val="000000"/>
          <w:spacing w:val="1"/>
          <w:sz w:val="19"/>
          <w:szCs w:val="19"/>
          <w:lang w:val="de-DE"/>
        </w:rPr>
      </w:pPr>
      <w:r w:rsidRPr="000D55A4">
        <w:rPr>
          <w:rFonts w:ascii="Titillium Bd" w:hAnsi="Titillium Bd" w:cs="Titillium Bd"/>
          <w:b/>
          <w:bCs/>
          <w:color w:val="000000"/>
          <w:spacing w:val="1"/>
          <w:sz w:val="19"/>
          <w:szCs w:val="19"/>
          <w:lang w:val="en-US"/>
        </w:rPr>
        <w:t xml:space="preserve">Libros (alemán, inglés) </w:t>
      </w:r>
      <w:r w:rsidRPr="000D55A4">
        <w:rPr>
          <w:rFonts w:ascii="Titillium" w:hAnsi="Titillium" w:cs="Titillium"/>
          <w:color w:val="000000"/>
          <w:spacing w:val="1"/>
          <w:sz w:val="19"/>
          <w:szCs w:val="19"/>
          <w:lang w:val="en-US"/>
        </w:rPr>
        <w:t>Ueli Hurter, Justus Wittich (editores):</w:t>
      </w:r>
      <w:r w:rsidRPr="000D55A4">
        <w:rPr>
          <w:rFonts w:ascii="Titillium" w:hAnsi="Titillium" w:cs="Titillium"/>
          <w:color w:val="000000"/>
          <w:spacing w:val="1"/>
          <w:sz w:val="19"/>
          <w:szCs w:val="19"/>
          <w:lang w:val="en-US"/>
        </w:rPr>
        <w:br/>
        <w:t>Perspektiven und Initiativen zur Coronazeit [Perspectivas e iniciativas en torno a la época de Coronavirus], Verlag am Goetheanum, 2020</w:t>
      </w:r>
      <w:r w:rsidRPr="000D55A4">
        <w:rPr>
          <w:rFonts w:ascii="Titillium" w:hAnsi="Titillium" w:cs="Titillium"/>
          <w:color w:val="000000"/>
          <w:spacing w:val="1"/>
          <w:sz w:val="19"/>
          <w:szCs w:val="19"/>
          <w:lang w:val="en-US"/>
        </w:rPr>
        <w:br/>
        <w:t xml:space="preserve">Coronazeit. </w:t>
      </w:r>
      <w:r w:rsidRPr="000D55A4">
        <w:rPr>
          <w:rFonts w:ascii="Titillium" w:hAnsi="Titillium" w:cs="Titillium"/>
          <w:color w:val="000000"/>
          <w:spacing w:val="1"/>
          <w:sz w:val="19"/>
          <w:szCs w:val="19"/>
          <w:lang w:val="de-DE"/>
        </w:rPr>
        <w:t>Zur geistigen Signatur der Gegenwart  [Tiempos de Coronavirus. Sobre los signos espirituales del presente], Verlag am Goetheanum, 2021</w:t>
      </w:r>
    </w:p>
    <w:p w14:paraId="039F0558" w14:textId="77777777" w:rsidR="000D55A4" w:rsidRPr="000D55A4" w:rsidRDefault="000D55A4" w:rsidP="000D55A4">
      <w:pPr>
        <w:autoSpaceDE w:val="0"/>
        <w:autoSpaceDN w:val="0"/>
        <w:adjustRightInd w:val="0"/>
        <w:spacing w:before="28" w:line="288" w:lineRule="auto"/>
        <w:textAlignment w:val="center"/>
        <w:rPr>
          <w:rFonts w:ascii="Titillium" w:hAnsi="Titillium" w:cs="Titillium"/>
          <w:color w:val="000000"/>
          <w:spacing w:val="1"/>
          <w:sz w:val="19"/>
          <w:szCs w:val="19"/>
          <w:lang w:val="en-US"/>
        </w:rPr>
      </w:pPr>
      <w:r w:rsidRPr="000D55A4">
        <w:rPr>
          <w:rFonts w:ascii="Titillium Bd" w:hAnsi="Titillium Bd" w:cs="Titillium Bd"/>
          <w:b/>
          <w:bCs/>
          <w:color w:val="000000"/>
          <w:spacing w:val="1"/>
          <w:sz w:val="19"/>
          <w:szCs w:val="19"/>
          <w:lang w:val="en-US"/>
        </w:rPr>
        <w:t>Artículos (alemán)</w:t>
      </w:r>
      <w:r w:rsidRPr="000D55A4">
        <w:rPr>
          <w:rFonts w:ascii="Titillium" w:hAnsi="Titillium" w:cs="Titillium"/>
          <w:color w:val="000000"/>
          <w:spacing w:val="1"/>
          <w:sz w:val="19"/>
          <w:szCs w:val="19"/>
          <w:lang w:val="en-US"/>
        </w:rPr>
        <w:t xml:space="preserve"> www.dasgoetheanum.com</w:t>
      </w:r>
    </w:p>
    <w:p w14:paraId="069CB486" w14:textId="77777777" w:rsidR="000D55A4" w:rsidRPr="000D55A4" w:rsidRDefault="000D55A4" w:rsidP="000D55A4">
      <w:pPr>
        <w:autoSpaceDE w:val="0"/>
        <w:autoSpaceDN w:val="0"/>
        <w:adjustRightInd w:val="0"/>
        <w:spacing w:before="57" w:line="288" w:lineRule="auto"/>
        <w:textAlignment w:val="center"/>
        <w:rPr>
          <w:rFonts w:ascii="Titillium" w:hAnsi="Titillium" w:cs="Titillium"/>
          <w:color w:val="000000"/>
          <w:spacing w:val="1"/>
          <w:sz w:val="19"/>
          <w:szCs w:val="19"/>
          <w:lang w:val="en-US"/>
        </w:rPr>
      </w:pPr>
      <w:r w:rsidRPr="000D55A4">
        <w:rPr>
          <w:rFonts w:ascii="Titillium Bd" w:hAnsi="Titillium Bd" w:cs="Titillium Bd"/>
          <w:b/>
          <w:bCs/>
          <w:color w:val="000000"/>
          <w:spacing w:val="1"/>
          <w:sz w:val="19"/>
          <w:szCs w:val="19"/>
          <w:lang w:val="en-US"/>
        </w:rPr>
        <w:t>Contacto</w:t>
      </w:r>
      <w:r w:rsidRPr="000D55A4">
        <w:rPr>
          <w:rFonts w:ascii="Titillium" w:hAnsi="Titillium" w:cs="Titillium"/>
          <w:color w:val="000000"/>
          <w:spacing w:val="1"/>
          <w:sz w:val="19"/>
          <w:szCs w:val="19"/>
          <w:lang w:val="en-US"/>
        </w:rPr>
        <w:t xml:space="preserve"> Louis Defèche, louis.defeche@goetheanum.ch</w:t>
      </w:r>
    </w:p>
    <w:sectPr w:rsidR="000D55A4" w:rsidRPr="000D55A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D55A4"/>
    <w:rsid w:val="0058021F"/>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2212</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2021-10-15T07:59:00Z</dcterms:modified>
</cp:coreProperties>
</file>