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BFF" w:rsidRPr="00B90BFF" w:rsidRDefault="006751F2" w:rsidP="00B90BFF">
      <w:pPr>
        <w:pStyle w:val="Normalwebb"/>
        <w:rPr>
          <w:rStyle w:val="Betoning"/>
          <w:rFonts w:asciiTheme="minorHAnsi" w:hAnsiTheme="minorHAnsi" w:cstheme="minorHAnsi"/>
        </w:rPr>
      </w:pPr>
      <w:r w:rsidRPr="00B90BFF">
        <w:rPr>
          <w:rFonts w:asciiTheme="minorHAnsi" w:hAnsiTheme="minorHAnsi" w:cstheme="minorHAnsi"/>
          <w:b/>
          <w:sz w:val="36"/>
          <w:szCs w:val="36"/>
        </w:rPr>
        <w:t>Träna med Cirkör - FHP-turné över hela landet</w:t>
      </w:r>
      <w:r w:rsidRPr="00B90BFF">
        <w:rPr>
          <w:rFonts w:asciiTheme="minorHAnsi" w:hAnsiTheme="minorHAnsi" w:cstheme="minorHAnsi"/>
        </w:rPr>
        <w:t xml:space="preserve"> </w:t>
      </w:r>
      <w:r w:rsidRPr="00B90BFF">
        <w:rPr>
          <w:rFonts w:asciiTheme="minorHAnsi" w:hAnsiTheme="minorHAnsi" w:cstheme="minorHAnsi"/>
        </w:rPr>
        <w:br/>
      </w:r>
      <w:r w:rsidRPr="00B90BFF">
        <w:rPr>
          <w:rFonts w:asciiTheme="minorHAnsi" w:hAnsiTheme="minorHAnsi" w:cstheme="minorHAnsi"/>
          <w:b/>
        </w:rPr>
        <w:t>Från Piteå i norr till Ronneby i söder blir det ci</w:t>
      </w:r>
      <w:r w:rsidR="00BA06A9">
        <w:rPr>
          <w:rFonts w:asciiTheme="minorHAnsi" w:hAnsiTheme="minorHAnsi" w:cstheme="minorHAnsi"/>
          <w:b/>
        </w:rPr>
        <w:t>r</w:t>
      </w:r>
      <w:r w:rsidRPr="00B90BFF">
        <w:rPr>
          <w:rFonts w:asciiTheme="minorHAnsi" w:hAnsiTheme="minorHAnsi" w:cstheme="minorHAnsi"/>
          <w:b/>
        </w:rPr>
        <w:t>kusträning med Cirkör i sommar. I över 20 år har Folkets Hus och Parker och Cirkus Cirkör samarbetat och erbjudit cirkuskurser på sommaren runt om i Sverige. Under juni och juli blir det cirkusträning på tolv orter i Sverige.</w:t>
      </w:r>
      <w:r w:rsidRPr="00B90BFF">
        <w:rPr>
          <w:rFonts w:asciiTheme="minorHAnsi" w:hAnsiTheme="minorHAnsi" w:cstheme="minorHAnsi"/>
        </w:rPr>
        <w:t xml:space="preserve"> </w:t>
      </w:r>
      <w:r w:rsidRPr="00B90BFF">
        <w:rPr>
          <w:rFonts w:asciiTheme="minorHAnsi" w:hAnsiTheme="minorHAnsi" w:cstheme="minorHAnsi"/>
        </w:rPr>
        <w:br/>
      </w:r>
      <w:r w:rsidR="00B90BFF" w:rsidRPr="00B90BFF">
        <w:rPr>
          <w:rFonts w:asciiTheme="minorHAnsi" w:hAnsiTheme="minorHAnsi" w:cstheme="minorHAnsi"/>
        </w:rPr>
        <w:br/>
      </w:r>
      <w:r w:rsidRPr="00B90BFF">
        <w:rPr>
          <w:rFonts w:asciiTheme="minorHAnsi" w:hAnsiTheme="minorHAnsi" w:cstheme="minorHAnsi"/>
          <w:b/>
        </w:rPr>
        <w:t>Träna med Cirkör. FHP-turné 20</w:t>
      </w:r>
      <w:bookmarkStart w:id="0" w:name="_GoBack"/>
      <w:bookmarkEnd w:id="0"/>
      <w:r w:rsidRPr="00B90BFF">
        <w:rPr>
          <w:rFonts w:asciiTheme="minorHAnsi" w:hAnsiTheme="minorHAnsi" w:cstheme="minorHAnsi"/>
          <w:b/>
        </w:rPr>
        <w:t>18</w:t>
      </w:r>
      <w:r w:rsidRPr="00B90BFF">
        <w:rPr>
          <w:rFonts w:asciiTheme="minorHAnsi" w:hAnsiTheme="minorHAnsi" w:cstheme="minorHAnsi"/>
          <w:b/>
        </w:rPr>
        <w:br/>
      </w:r>
      <w:r w:rsidRPr="00B90BFF">
        <w:rPr>
          <w:rFonts w:asciiTheme="minorHAnsi" w:hAnsiTheme="minorHAnsi" w:cstheme="minorHAnsi"/>
        </w:rPr>
        <w:t xml:space="preserve">11-15 juni Järva, </w:t>
      </w:r>
      <w:proofErr w:type="spellStart"/>
      <w:r w:rsidRPr="00B90BFF">
        <w:rPr>
          <w:rStyle w:val="Stark"/>
          <w:rFonts w:asciiTheme="minorHAnsi" w:hAnsiTheme="minorHAnsi" w:cstheme="minorHAnsi"/>
        </w:rPr>
        <w:t>Eggeby</w:t>
      </w:r>
      <w:proofErr w:type="spellEnd"/>
      <w:r w:rsidRPr="00B90BFF">
        <w:rPr>
          <w:rStyle w:val="Stark"/>
          <w:rFonts w:asciiTheme="minorHAnsi" w:hAnsiTheme="minorHAnsi" w:cstheme="minorHAnsi"/>
        </w:rPr>
        <w:t xml:space="preserve"> Gård </w:t>
      </w:r>
      <w:r w:rsidRPr="00B90BFF">
        <w:rPr>
          <w:rStyle w:val="Stark"/>
          <w:rFonts w:asciiTheme="minorHAnsi" w:hAnsiTheme="minorHAnsi" w:cstheme="minorHAnsi"/>
        </w:rPr>
        <w:br/>
      </w:r>
      <w:r w:rsidRPr="00B90BFF">
        <w:rPr>
          <w:rFonts w:asciiTheme="minorHAnsi" w:hAnsiTheme="minorHAnsi" w:cstheme="minorHAnsi"/>
        </w:rPr>
        <w:t xml:space="preserve">17-21 juni Huskvarna, </w:t>
      </w:r>
      <w:r w:rsidRPr="00B90BFF">
        <w:rPr>
          <w:rStyle w:val="Stark"/>
          <w:rFonts w:asciiTheme="minorHAnsi" w:hAnsiTheme="minorHAnsi" w:cstheme="minorHAnsi"/>
        </w:rPr>
        <w:t>Folkets Park</w:t>
      </w:r>
      <w:r w:rsidRPr="00B90BFF">
        <w:rPr>
          <w:rFonts w:asciiTheme="minorHAnsi" w:hAnsiTheme="minorHAnsi" w:cstheme="minorHAnsi"/>
        </w:rPr>
        <w:br/>
        <w:t xml:space="preserve">17-21 juni Gävle, </w:t>
      </w:r>
      <w:proofErr w:type="spellStart"/>
      <w:r w:rsidRPr="00B90BFF">
        <w:rPr>
          <w:rStyle w:val="Stark"/>
          <w:rFonts w:asciiTheme="minorHAnsi" w:hAnsiTheme="minorHAnsi" w:cstheme="minorHAnsi"/>
        </w:rPr>
        <w:t>Bomhus</w:t>
      </w:r>
      <w:proofErr w:type="spellEnd"/>
      <w:r w:rsidRPr="00B90BFF">
        <w:rPr>
          <w:rStyle w:val="Stark"/>
          <w:rFonts w:asciiTheme="minorHAnsi" w:hAnsiTheme="minorHAnsi" w:cstheme="minorHAnsi"/>
        </w:rPr>
        <w:t xml:space="preserve"> Folkets Hus</w:t>
      </w:r>
      <w:r w:rsidRPr="00B90BFF">
        <w:rPr>
          <w:rFonts w:asciiTheme="minorHAnsi" w:hAnsiTheme="minorHAnsi" w:cstheme="minorHAnsi"/>
        </w:rPr>
        <w:br/>
        <w:t xml:space="preserve">17-21 juni Piteå, </w:t>
      </w:r>
      <w:proofErr w:type="spellStart"/>
      <w:r w:rsidRPr="00B90BFF">
        <w:rPr>
          <w:rStyle w:val="Stark"/>
          <w:rFonts w:asciiTheme="minorHAnsi" w:hAnsiTheme="minorHAnsi" w:cstheme="minorHAnsi"/>
        </w:rPr>
        <w:t>Öjeby</w:t>
      </w:r>
      <w:proofErr w:type="spellEnd"/>
      <w:r w:rsidRPr="00B90BFF">
        <w:rPr>
          <w:rStyle w:val="Stark"/>
          <w:rFonts w:asciiTheme="minorHAnsi" w:hAnsiTheme="minorHAnsi" w:cstheme="minorHAnsi"/>
        </w:rPr>
        <w:t xml:space="preserve"> Sporthall</w:t>
      </w:r>
      <w:r w:rsidRPr="00B90BFF">
        <w:rPr>
          <w:rFonts w:asciiTheme="minorHAnsi" w:hAnsiTheme="minorHAnsi" w:cstheme="minorHAnsi"/>
        </w:rPr>
        <w:br/>
        <w:t xml:space="preserve">25-29 juni Torslanda, </w:t>
      </w:r>
      <w:r w:rsidRPr="00B90BFF">
        <w:rPr>
          <w:rStyle w:val="Stark"/>
          <w:rFonts w:asciiTheme="minorHAnsi" w:hAnsiTheme="minorHAnsi" w:cstheme="minorHAnsi"/>
        </w:rPr>
        <w:t>Kulturhuset Vingen</w:t>
      </w:r>
      <w:r w:rsidRPr="00B90BFF">
        <w:rPr>
          <w:rFonts w:asciiTheme="minorHAnsi" w:hAnsiTheme="minorHAnsi" w:cstheme="minorHAnsi"/>
        </w:rPr>
        <w:br/>
        <w:t>25-29 juni Dalsjöfors,</w:t>
      </w:r>
      <w:r w:rsidRPr="00B90BFF">
        <w:rPr>
          <w:rStyle w:val="Stark"/>
          <w:rFonts w:asciiTheme="minorHAnsi" w:hAnsiTheme="minorHAnsi" w:cstheme="minorHAnsi"/>
        </w:rPr>
        <w:t xml:space="preserve"> Folkets Park</w:t>
      </w:r>
      <w:r w:rsidRPr="00B90BFF">
        <w:rPr>
          <w:rFonts w:asciiTheme="minorHAnsi" w:hAnsiTheme="minorHAnsi" w:cstheme="minorHAnsi"/>
        </w:rPr>
        <w:br/>
        <w:t xml:space="preserve">25-29 juni Örebro, </w:t>
      </w:r>
      <w:r w:rsidRPr="00B90BFF">
        <w:rPr>
          <w:rStyle w:val="Stark"/>
          <w:rFonts w:asciiTheme="minorHAnsi" w:hAnsiTheme="minorHAnsi" w:cstheme="minorHAnsi"/>
        </w:rPr>
        <w:t>Brunnsparken</w:t>
      </w:r>
      <w:r w:rsidRPr="00B90BFF">
        <w:rPr>
          <w:rFonts w:asciiTheme="minorHAnsi" w:hAnsiTheme="minorHAnsi" w:cstheme="minorHAnsi"/>
        </w:rPr>
        <w:br/>
        <w:t xml:space="preserve">25-29 juni Luleå, </w:t>
      </w:r>
      <w:r w:rsidRPr="00B90BFF">
        <w:rPr>
          <w:rStyle w:val="Stark"/>
          <w:rFonts w:asciiTheme="minorHAnsi" w:hAnsiTheme="minorHAnsi" w:cstheme="minorHAnsi"/>
        </w:rPr>
        <w:t>Hertsöns Sporthall</w:t>
      </w:r>
      <w:r w:rsidRPr="00B90BFF">
        <w:rPr>
          <w:rFonts w:asciiTheme="minorHAnsi" w:hAnsiTheme="minorHAnsi" w:cstheme="minorHAnsi"/>
        </w:rPr>
        <w:br/>
        <w:t xml:space="preserve">2-6 juli Norrtälje, </w:t>
      </w:r>
      <w:r w:rsidRPr="00B90BFF">
        <w:rPr>
          <w:rStyle w:val="Stark"/>
          <w:rFonts w:asciiTheme="minorHAnsi" w:hAnsiTheme="minorHAnsi" w:cstheme="minorHAnsi"/>
        </w:rPr>
        <w:t>Roslagsskolans idrottshall</w:t>
      </w:r>
      <w:r w:rsidRPr="00B90BFF">
        <w:rPr>
          <w:rFonts w:asciiTheme="minorHAnsi" w:hAnsiTheme="minorHAnsi" w:cstheme="minorHAnsi"/>
        </w:rPr>
        <w:br/>
        <w:t xml:space="preserve">2-6 juli Värnamo, </w:t>
      </w:r>
      <w:r w:rsidRPr="00B90BFF">
        <w:rPr>
          <w:rStyle w:val="Stark"/>
          <w:rFonts w:asciiTheme="minorHAnsi" w:hAnsiTheme="minorHAnsi" w:cstheme="minorHAnsi"/>
        </w:rPr>
        <w:t>Folkets Park</w:t>
      </w:r>
      <w:r w:rsidRPr="00B90BFF">
        <w:rPr>
          <w:rFonts w:asciiTheme="minorHAnsi" w:hAnsiTheme="minorHAnsi" w:cstheme="minorHAnsi"/>
        </w:rPr>
        <w:br/>
        <w:t xml:space="preserve">9-13 juli Ronneby, </w:t>
      </w:r>
      <w:r w:rsidRPr="00B90BFF">
        <w:rPr>
          <w:rStyle w:val="Stark"/>
          <w:rFonts w:asciiTheme="minorHAnsi" w:hAnsiTheme="minorHAnsi" w:cstheme="minorHAnsi"/>
        </w:rPr>
        <w:t>Ronneby Sporthall</w:t>
      </w:r>
      <w:r w:rsidRPr="00B90BFF">
        <w:rPr>
          <w:rFonts w:asciiTheme="minorHAnsi" w:hAnsiTheme="minorHAnsi" w:cstheme="minorHAnsi"/>
        </w:rPr>
        <w:br/>
        <w:t xml:space="preserve">31 juli-4 aug Stigen (Färgelanda), </w:t>
      </w:r>
      <w:r w:rsidRPr="00B90BFF">
        <w:rPr>
          <w:rStyle w:val="Stark"/>
          <w:rFonts w:asciiTheme="minorHAnsi" w:hAnsiTheme="minorHAnsi" w:cstheme="minorHAnsi"/>
        </w:rPr>
        <w:t>Herrgården</w:t>
      </w:r>
      <w:r w:rsidR="00BA06A9">
        <w:rPr>
          <w:rStyle w:val="Stark"/>
          <w:rFonts w:asciiTheme="minorHAnsi" w:hAnsiTheme="minorHAnsi" w:cstheme="minorHAnsi"/>
        </w:rPr>
        <w:br/>
      </w:r>
      <w:r w:rsidR="00BA06A9">
        <w:rPr>
          <w:rStyle w:val="Stark"/>
          <w:rFonts w:asciiTheme="minorHAnsi" w:hAnsiTheme="minorHAnsi" w:cstheme="minorHAnsi"/>
        </w:rPr>
        <w:br/>
      </w:r>
      <w:r w:rsidR="00BA06A9" w:rsidRPr="00BA06A9">
        <w:rPr>
          <w:rStyle w:val="Stark"/>
          <w:rFonts w:asciiTheme="minorHAnsi" w:hAnsiTheme="minorHAnsi" w:cstheme="minorHAnsi"/>
          <w:b w:val="0"/>
          <w:i/>
        </w:rPr>
        <w:t>– Folkets Hus och Parker och Cirkus Cirkör turnerar för tjugoandra sommaren i rad med workshops för unga. Kurserna är omtyckta och efterfrågade, vi är glada att vara en del i att sprida nycirkusen till barn och unga runt om i hela landet,</w:t>
      </w:r>
      <w:r w:rsidR="00BA06A9" w:rsidRPr="00BA06A9">
        <w:rPr>
          <w:rStyle w:val="Stark"/>
          <w:rFonts w:asciiTheme="minorHAnsi" w:hAnsiTheme="minorHAnsi" w:cstheme="minorHAnsi"/>
          <w:b w:val="0"/>
        </w:rPr>
        <w:t xml:space="preserve"> säger Calle Nathanson, vd Folkets Hus och Parker.  </w:t>
      </w:r>
      <w:r w:rsidRPr="00B90BFF">
        <w:rPr>
          <w:rStyle w:val="Stark"/>
          <w:rFonts w:asciiTheme="minorHAnsi" w:hAnsiTheme="minorHAnsi" w:cstheme="minorHAnsi"/>
        </w:rPr>
        <w:br/>
      </w:r>
      <w:r w:rsidRPr="00B90BFF">
        <w:rPr>
          <w:rFonts w:asciiTheme="minorHAnsi" w:hAnsiTheme="minorHAnsi" w:cstheme="minorHAnsi"/>
        </w:rPr>
        <w:br/>
      </w:r>
      <w:r w:rsidR="00B90BFF" w:rsidRPr="00B90BFF">
        <w:rPr>
          <w:rFonts w:asciiTheme="minorHAnsi" w:hAnsiTheme="minorHAnsi" w:cstheme="minorHAnsi"/>
          <w:b/>
        </w:rPr>
        <w:t xml:space="preserve">Nycirkus och </w:t>
      </w:r>
      <w:proofErr w:type="spellStart"/>
      <w:r w:rsidR="00B90BFF" w:rsidRPr="00B90BFF">
        <w:rPr>
          <w:rFonts w:asciiTheme="minorHAnsi" w:hAnsiTheme="minorHAnsi" w:cstheme="minorHAnsi"/>
          <w:b/>
        </w:rPr>
        <w:t>parkour</w:t>
      </w:r>
      <w:proofErr w:type="spellEnd"/>
      <w:r w:rsidR="00B90BFF" w:rsidRPr="00B90BFF">
        <w:rPr>
          <w:rFonts w:asciiTheme="minorHAnsi" w:hAnsiTheme="minorHAnsi" w:cstheme="minorHAnsi"/>
        </w:rPr>
        <w:br/>
        <w:t xml:space="preserve">Under en vecka får barnen prova-på nycirkus och cirkusinspirerad </w:t>
      </w:r>
      <w:proofErr w:type="spellStart"/>
      <w:r w:rsidR="00B90BFF" w:rsidRPr="00B90BFF">
        <w:rPr>
          <w:rFonts w:asciiTheme="minorHAnsi" w:hAnsiTheme="minorHAnsi" w:cstheme="minorHAnsi"/>
        </w:rPr>
        <w:t>parkour</w:t>
      </w:r>
      <w:proofErr w:type="spellEnd"/>
      <w:r w:rsidR="00B90BFF" w:rsidRPr="00B90BFF">
        <w:rPr>
          <w:rFonts w:asciiTheme="minorHAnsi" w:hAnsiTheme="minorHAnsi" w:cstheme="minorHAnsi"/>
        </w:rPr>
        <w:t xml:space="preserve">. I cirkusträningen får deltagarna prova på olika cirkuskonster som till exempel jonglering, akrobatik, lindans och luftakrobatik. I den cirkusinspirerade </w:t>
      </w:r>
      <w:proofErr w:type="spellStart"/>
      <w:r w:rsidR="00B90BFF" w:rsidRPr="00B90BFF">
        <w:rPr>
          <w:rFonts w:asciiTheme="minorHAnsi" w:hAnsiTheme="minorHAnsi" w:cstheme="minorHAnsi"/>
        </w:rPr>
        <w:t>parkouren</w:t>
      </w:r>
      <w:proofErr w:type="spellEnd"/>
      <w:r w:rsidR="00B90BFF" w:rsidRPr="00B90BFF">
        <w:rPr>
          <w:rFonts w:asciiTheme="minorHAnsi" w:hAnsiTheme="minorHAnsi" w:cstheme="minorHAnsi"/>
        </w:rPr>
        <w:t xml:space="preserve"> får deltagarna lära sig akrobatik och att ta sig fram på alla möjliga och omöjliga sätt. Nycirkus från 7 år och </w:t>
      </w:r>
      <w:proofErr w:type="spellStart"/>
      <w:r w:rsidR="00B90BFF" w:rsidRPr="00B90BFF">
        <w:rPr>
          <w:rFonts w:asciiTheme="minorHAnsi" w:hAnsiTheme="minorHAnsi" w:cstheme="minorHAnsi"/>
        </w:rPr>
        <w:t>Parkour</w:t>
      </w:r>
      <w:proofErr w:type="spellEnd"/>
      <w:r w:rsidR="00B90BFF" w:rsidRPr="00B90BFF">
        <w:rPr>
          <w:rFonts w:asciiTheme="minorHAnsi" w:hAnsiTheme="minorHAnsi" w:cstheme="minorHAnsi"/>
        </w:rPr>
        <w:t xml:space="preserve"> från 10 år.</w:t>
      </w:r>
      <w:r w:rsidR="00B90BFF" w:rsidRPr="00B90BFF">
        <w:rPr>
          <w:rFonts w:asciiTheme="minorHAnsi" w:hAnsiTheme="minorHAnsi" w:cstheme="minorHAnsi"/>
        </w:rPr>
        <w:br/>
      </w:r>
      <w:r w:rsidR="00B90BFF" w:rsidRPr="00B90BFF">
        <w:rPr>
          <w:rFonts w:asciiTheme="minorHAnsi" w:hAnsiTheme="minorHAnsi" w:cstheme="minorHAnsi"/>
        </w:rPr>
        <w:br/>
      </w:r>
      <w:r w:rsidR="00B90BFF" w:rsidRPr="00B90BFF">
        <w:rPr>
          <w:rStyle w:val="Betoning"/>
          <w:rFonts w:asciiTheme="minorHAnsi" w:hAnsiTheme="minorHAnsi" w:cstheme="minorHAnsi"/>
        </w:rPr>
        <w:t>För mer information se:</w:t>
      </w:r>
      <w:hyperlink r:id="rId7" w:tgtFrame="_blank" w:history="1">
        <w:r w:rsidR="00B90BFF" w:rsidRPr="00B90BFF">
          <w:rPr>
            <w:rStyle w:val="Hyperlnk"/>
            <w:rFonts w:asciiTheme="minorHAnsi" w:hAnsiTheme="minorHAnsi" w:cstheme="minorHAnsi"/>
            <w:i/>
            <w:iCs/>
          </w:rPr>
          <w:t xml:space="preserve"> </w:t>
        </w:r>
      </w:hyperlink>
      <w:r w:rsidR="00B90BFF" w:rsidRPr="00B90BFF">
        <w:rPr>
          <w:rStyle w:val="Betoning"/>
          <w:rFonts w:asciiTheme="minorHAnsi" w:hAnsiTheme="minorHAnsi" w:cstheme="minorHAnsi"/>
        </w:rPr>
        <w:br/>
      </w:r>
      <w:hyperlink r:id="rId8" w:history="1">
        <w:r w:rsidR="00B90BFF" w:rsidRPr="00B90BFF">
          <w:rPr>
            <w:rStyle w:val="Hyperlnk"/>
            <w:rFonts w:asciiTheme="minorHAnsi" w:hAnsiTheme="minorHAnsi" w:cstheme="minorHAnsi"/>
          </w:rPr>
          <w:t>https://www.folketshusochparker.se/evenemang/nycirkus-scen/trana-med-cirkus-cirkor-workshops-nycirkus-och-cirkusinspirerad-parkour/</w:t>
        </w:r>
      </w:hyperlink>
      <w:r w:rsidR="00B90BFF" w:rsidRPr="00B90BFF">
        <w:rPr>
          <w:rStyle w:val="Betoning"/>
          <w:rFonts w:asciiTheme="minorHAnsi" w:hAnsiTheme="minorHAnsi" w:cstheme="minorHAnsi"/>
        </w:rPr>
        <w:t xml:space="preserve"> </w:t>
      </w:r>
    </w:p>
    <w:p w:rsidR="00192718" w:rsidRDefault="00192718">
      <w:pPr>
        <w:rPr>
          <w:rStyle w:val="Stark"/>
          <w:rFonts w:eastAsia="Times New Roman" w:cstheme="minorHAnsi"/>
          <w:sz w:val="24"/>
          <w:szCs w:val="24"/>
          <w:lang w:eastAsia="sv-SE"/>
        </w:rPr>
      </w:pPr>
      <w:r>
        <w:rPr>
          <w:rStyle w:val="Stark"/>
          <w:rFonts w:cstheme="minorHAnsi"/>
        </w:rPr>
        <w:br w:type="page"/>
      </w:r>
    </w:p>
    <w:p w:rsidR="00B90BFF" w:rsidRPr="00B90BFF" w:rsidRDefault="00B90BFF" w:rsidP="00B90BFF">
      <w:pPr>
        <w:pStyle w:val="Normalwebb"/>
        <w:rPr>
          <w:rFonts w:asciiTheme="minorHAnsi" w:hAnsiTheme="minorHAnsi" w:cstheme="minorHAnsi"/>
        </w:rPr>
      </w:pPr>
      <w:r w:rsidRPr="00B90BFF">
        <w:rPr>
          <w:rStyle w:val="Stark"/>
          <w:rFonts w:asciiTheme="minorHAnsi" w:hAnsiTheme="minorHAnsi" w:cstheme="minorHAnsi"/>
        </w:rPr>
        <w:lastRenderedPageBreak/>
        <w:t>Presskontakter</w:t>
      </w:r>
      <w:r w:rsidRPr="00B90BFF">
        <w:rPr>
          <w:rFonts w:asciiTheme="minorHAnsi" w:hAnsiTheme="minorHAnsi" w:cstheme="minorHAnsi"/>
        </w:rPr>
        <w:br/>
        <w:t xml:space="preserve">I första hand hänvisar vi till kontaktpersonerna på respektive Folkpark men i frågor rörande Folkets Hus och Parker centralt eller Cirkus Cirkör kontakta: </w:t>
      </w:r>
    </w:p>
    <w:p w:rsidR="00B90BFF" w:rsidRPr="00B90BFF" w:rsidRDefault="00B90BFF" w:rsidP="00B90BFF">
      <w:pPr>
        <w:numPr>
          <w:ilvl w:val="0"/>
          <w:numId w:val="1"/>
        </w:numPr>
        <w:spacing w:before="100" w:beforeAutospacing="1" w:after="100" w:afterAutospacing="1" w:line="240" w:lineRule="auto"/>
        <w:rPr>
          <w:rFonts w:cstheme="minorHAnsi"/>
          <w:sz w:val="24"/>
          <w:szCs w:val="24"/>
        </w:rPr>
      </w:pPr>
      <w:r w:rsidRPr="00B90BFF">
        <w:rPr>
          <w:rFonts w:cstheme="minorHAnsi"/>
          <w:sz w:val="24"/>
          <w:szCs w:val="24"/>
        </w:rPr>
        <w:t xml:space="preserve">Folkets Hus och Parker, Anna Engstrand, 08-452 25 13, </w:t>
      </w:r>
      <w:hyperlink r:id="rId9" w:history="1">
        <w:r w:rsidRPr="00B90BFF">
          <w:rPr>
            <w:rStyle w:val="Hyperlnk"/>
            <w:rFonts w:cstheme="minorHAnsi"/>
            <w:sz w:val="24"/>
            <w:szCs w:val="24"/>
          </w:rPr>
          <w:t>anna.engstrand@folketshusochparker.se</w:t>
        </w:r>
      </w:hyperlink>
      <w:r w:rsidRPr="00B90BFF">
        <w:rPr>
          <w:rFonts w:cstheme="minorHAnsi"/>
          <w:sz w:val="24"/>
          <w:szCs w:val="24"/>
        </w:rPr>
        <w:t>. </w:t>
      </w:r>
      <w:r w:rsidRPr="00B90BFF">
        <w:rPr>
          <w:rFonts w:cstheme="minorHAnsi"/>
          <w:sz w:val="24"/>
          <w:szCs w:val="24"/>
        </w:rPr>
        <w:br/>
      </w:r>
    </w:p>
    <w:p w:rsidR="00B90BFF" w:rsidRPr="00B90BFF" w:rsidRDefault="00B90BFF" w:rsidP="00B90BFF">
      <w:pPr>
        <w:numPr>
          <w:ilvl w:val="0"/>
          <w:numId w:val="1"/>
        </w:numPr>
        <w:spacing w:before="100" w:beforeAutospacing="1" w:after="100" w:afterAutospacing="1" w:line="240" w:lineRule="auto"/>
        <w:rPr>
          <w:rFonts w:cstheme="minorHAnsi"/>
          <w:sz w:val="24"/>
          <w:szCs w:val="24"/>
        </w:rPr>
      </w:pPr>
      <w:r w:rsidRPr="00B90BFF">
        <w:rPr>
          <w:rFonts w:cstheme="minorHAnsi"/>
          <w:sz w:val="24"/>
          <w:szCs w:val="24"/>
        </w:rPr>
        <w:t xml:space="preserve">Cirkus Cirkör, Christina Simpson, 070-7708968, </w:t>
      </w:r>
      <w:hyperlink r:id="rId10" w:history="1">
        <w:r w:rsidRPr="00B90BFF">
          <w:rPr>
            <w:rStyle w:val="Hyperlnk"/>
            <w:rFonts w:cstheme="minorHAnsi"/>
            <w:sz w:val="24"/>
            <w:szCs w:val="24"/>
          </w:rPr>
          <w:t>christina.simpson@cirkor.se</w:t>
        </w:r>
      </w:hyperlink>
      <w:r w:rsidRPr="00B90BFF">
        <w:rPr>
          <w:rFonts w:cstheme="minorHAnsi"/>
          <w:sz w:val="24"/>
          <w:szCs w:val="24"/>
        </w:rPr>
        <w:t xml:space="preserve">. </w:t>
      </w:r>
    </w:p>
    <w:p w:rsidR="00B90BFF" w:rsidRPr="00B90BFF" w:rsidRDefault="00B90BFF" w:rsidP="00B90BFF">
      <w:pPr>
        <w:pStyle w:val="Normalwebb"/>
        <w:rPr>
          <w:rFonts w:asciiTheme="minorHAnsi" w:hAnsiTheme="minorHAnsi" w:cstheme="minorHAnsi"/>
        </w:rPr>
      </w:pPr>
      <w:r w:rsidRPr="00B90BFF">
        <w:rPr>
          <w:rStyle w:val="Stark"/>
          <w:rFonts w:asciiTheme="minorHAnsi" w:hAnsiTheme="minorHAnsi" w:cstheme="minorHAnsi"/>
          <w:i/>
          <w:iCs/>
        </w:rPr>
        <w:t xml:space="preserve">Cirkus Cirkörs </w:t>
      </w:r>
      <w:r w:rsidRPr="00B90BFF">
        <w:rPr>
          <w:rStyle w:val="Betoning"/>
          <w:rFonts w:asciiTheme="minorHAnsi" w:hAnsiTheme="minorHAnsi" w:cstheme="minorHAnsi"/>
        </w:rPr>
        <w:t xml:space="preserve">pedagogiska verksamhet möter och tränar ca 30 000 barn, ungdomar, vuxna och äldre med eller utan funktionsskillnader varje år. Verksamheten har tre grenar; cirkuskurser och </w:t>
      </w:r>
      <w:proofErr w:type="spellStart"/>
      <w:r w:rsidRPr="00B90BFF">
        <w:rPr>
          <w:rStyle w:val="Betoning"/>
          <w:rFonts w:asciiTheme="minorHAnsi" w:hAnsiTheme="minorHAnsi" w:cstheme="minorHAnsi"/>
        </w:rPr>
        <w:t>dropin</w:t>
      </w:r>
      <w:proofErr w:type="spellEnd"/>
      <w:r w:rsidRPr="00B90BFF">
        <w:rPr>
          <w:rStyle w:val="Betoning"/>
          <w:rFonts w:asciiTheme="minorHAnsi" w:hAnsiTheme="minorHAnsi" w:cstheme="minorHAnsi"/>
        </w:rPr>
        <w:t>-träning på fritiden, cirkusaktiviteter och shower på skolor samt särskilda projekt som till exempel cirkus på asylboenden.</w:t>
      </w:r>
    </w:p>
    <w:p w:rsidR="00B90BFF" w:rsidRPr="00B90BFF" w:rsidRDefault="00B90BFF" w:rsidP="00B90BFF">
      <w:pPr>
        <w:pStyle w:val="Normalwebb"/>
        <w:rPr>
          <w:rFonts w:asciiTheme="minorHAnsi" w:hAnsiTheme="minorHAnsi" w:cstheme="minorHAnsi"/>
        </w:rPr>
      </w:pPr>
      <w:r w:rsidRPr="00B90BFF">
        <w:rPr>
          <w:rStyle w:val="Stark"/>
          <w:rFonts w:asciiTheme="minorHAnsi" w:hAnsiTheme="minorHAnsi" w:cstheme="minorHAnsi"/>
          <w:i/>
          <w:iCs/>
        </w:rPr>
        <w:t>Folkrörelsen Folkets Hus och Parker</w:t>
      </w:r>
      <w:r w:rsidRPr="00B90BFF">
        <w:rPr>
          <w:rStyle w:val="Betoning"/>
          <w:rFonts w:asciiTheme="minorHAnsi" w:hAnsiTheme="minorHAnsi" w:cstheme="minorHAnsi"/>
        </w:rPr>
        <w:t xml:space="preserve"> omfattar fler än 500 demokratiska mötesplatser i hela Sverige. I riksorganisationen samlas Folkets Hus, folkparker, biografer och liknande lokala arrangörer, som tillsammans lockar miljontals besökare varje år. Folket Hus och Parker är en partipolitiskt och religiöst obunden organisation. Tack vare delaktighet och ideellt engagemang skapar Folkets Hus och Parker möjligheter för människor i hela landet att ta del av kultur, nöje och möten. Mer information på </w:t>
      </w:r>
      <w:hyperlink r:id="rId11" w:tgtFrame="_blank" w:history="1">
        <w:r w:rsidRPr="00B90BFF">
          <w:rPr>
            <w:rStyle w:val="Hyperlnk"/>
            <w:rFonts w:asciiTheme="minorHAnsi" w:hAnsiTheme="minorHAnsi" w:cstheme="minorHAnsi"/>
            <w:i/>
            <w:iCs/>
          </w:rPr>
          <w:t>www.folketshusochparker.se</w:t>
        </w:r>
      </w:hyperlink>
      <w:r w:rsidRPr="00B90BFF">
        <w:rPr>
          <w:rStyle w:val="Betoning"/>
          <w:rFonts w:asciiTheme="minorHAnsi" w:hAnsiTheme="minorHAnsi" w:cstheme="minorHAnsi"/>
        </w:rPr>
        <w:t>.</w:t>
      </w:r>
    </w:p>
    <w:p w:rsidR="00415213" w:rsidRPr="00B90BFF" w:rsidRDefault="00415213">
      <w:pPr>
        <w:rPr>
          <w:rFonts w:cstheme="minorHAnsi"/>
          <w:sz w:val="24"/>
          <w:szCs w:val="24"/>
        </w:rPr>
      </w:pPr>
    </w:p>
    <w:sectPr w:rsidR="00415213" w:rsidRPr="00B90BF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296" w:rsidRDefault="00CD6296" w:rsidP="00B63B49">
      <w:pPr>
        <w:spacing w:after="0" w:line="240" w:lineRule="auto"/>
      </w:pPr>
      <w:r>
        <w:separator/>
      </w:r>
    </w:p>
  </w:endnote>
  <w:endnote w:type="continuationSeparator" w:id="0">
    <w:p w:rsidR="00CD6296" w:rsidRDefault="00CD6296" w:rsidP="00B6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B49" w:rsidRPr="00192718" w:rsidRDefault="00192718" w:rsidP="00192718">
    <w:pPr>
      <w:pStyle w:val="Sidfot"/>
    </w:pPr>
    <w:r w:rsidRPr="00192718">
      <w:rPr>
        <w:rFonts w:ascii="HelveticaNeueLT Std" w:hAnsi="HelveticaNeueLT Std"/>
        <w:sz w:val="18"/>
        <w:szCs w:val="18"/>
      </w:rPr>
      <w:t>Cirkus Cirkör är en ideell och politiskt obunden organisation som grundades 1995 med målet att etablera nycirkuskonsten i Sverige, konstnärligt och pedagogiskt. Cirkus Cirkörs verksamhet rymmer föreställningar på turné i Sverige och världen, kurser och pedagogiska program för unga, vuxna och äldre med eller utan funktionshinder, gymnasieprogram i nycirkus samt events för företag och organisationer. Cirkus Cirkör driver också Cirkör LAB – en kreativ utvecklingsmiljö med bland annat residens för artister och kreatörer från hela världen. Cirkörs vision är att förändra världen med nycirkus.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296" w:rsidRDefault="00CD6296" w:rsidP="00B63B49">
      <w:pPr>
        <w:spacing w:after="0" w:line="240" w:lineRule="auto"/>
      </w:pPr>
      <w:r>
        <w:separator/>
      </w:r>
    </w:p>
  </w:footnote>
  <w:footnote w:type="continuationSeparator" w:id="0">
    <w:p w:rsidR="00CD6296" w:rsidRDefault="00CD6296" w:rsidP="00B63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B49" w:rsidRDefault="00B63B49">
    <w:pPr>
      <w:pStyle w:val="Sidhuvud"/>
    </w:pPr>
    <w:r>
      <w:rPr>
        <w:noProof/>
      </w:rPr>
      <w:drawing>
        <wp:inline distT="0" distB="0" distL="0" distR="0" wp14:anchorId="64D63A92" wp14:editId="0991D08E">
          <wp:extent cx="2038350" cy="962025"/>
          <wp:effectExtent l="0" t="0" r="0" b="0"/>
          <wp:docPr id="2" name="Bild 2" descr="CC logo 2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2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962025"/>
                  </a:xfrm>
                  <a:prstGeom prst="rect">
                    <a:avLst/>
                  </a:prstGeom>
                  <a:noFill/>
                  <a:ln>
                    <a:noFill/>
                  </a:ln>
                </pic:spPr>
              </pic:pic>
            </a:graphicData>
          </a:graphic>
        </wp:inline>
      </w:drawing>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F41D1"/>
    <w:multiLevelType w:val="multilevel"/>
    <w:tmpl w:val="61D2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F2"/>
    <w:rsid w:val="00192718"/>
    <w:rsid w:val="00415213"/>
    <w:rsid w:val="006751F2"/>
    <w:rsid w:val="006B1A95"/>
    <w:rsid w:val="00B63B49"/>
    <w:rsid w:val="00B90BFF"/>
    <w:rsid w:val="00BA06A9"/>
    <w:rsid w:val="00CD62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31A75"/>
  <w15:chartTrackingRefBased/>
  <w15:docId w15:val="{147BF22D-AA7D-4D2F-A9C0-226BCD58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751F2"/>
    <w:rPr>
      <w:color w:val="0563C1" w:themeColor="hyperlink"/>
      <w:u w:val="single"/>
    </w:rPr>
  </w:style>
  <w:style w:type="character" w:styleId="Betoning">
    <w:name w:val="Emphasis"/>
    <w:basedOn w:val="Standardstycketeckensnitt"/>
    <w:uiPriority w:val="20"/>
    <w:qFormat/>
    <w:rsid w:val="006751F2"/>
    <w:rPr>
      <w:i/>
      <w:iCs/>
    </w:rPr>
  </w:style>
  <w:style w:type="paragraph" w:styleId="Normalwebb">
    <w:name w:val="Normal (Web)"/>
    <w:basedOn w:val="Normal"/>
    <w:uiPriority w:val="99"/>
    <w:semiHidden/>
    <w:unhideWhenUsed/>
    <w:rsid w:val="00B90BF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B90BFF"/>
    <w:rPr>
      <w:b/>
      <w:bCs/>
    </w:rPr>
  </w:style>
  <w:style w:type="paragraph" w:styleId="Sidhuvud">
    <w:name w:val="header"/>
    <w:basedOn w:val="Normal"/>
    <w:link w:val="SidhuvudChar"/>
    <w:uiPriority w:val="99"/>
    <w:unhideWhenUsed/>
    <w:rsid w:val="00B63B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63B49"/>
  </w:style>
  <w:style w:type="paragraph" w:styleId="Sidfot">
    <w:name w:val="footer"/>
    <w:basedOn w:val="Normal"/>
    <w:link w:val="SidfotChar"/>
    <w:uiPriority w:val="99"/>
    <w:unhideWhenUsed/>
    <w:rsid w:val="00B63B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63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318319">
      <w:bodyDiv w:val="1"/>
      <w:marLeft w:val="0"/>
      <w:marRight w:val="0"/>
      <w:marTop w:val="0"/>
      <w:marBottom w:val="0"/>
      <w:divBdr>
        <w:top w:val="none" w:sz="0" w:space="0" w:color="auto"/>
        <w:left w:val="none" w:sz="0" w:space="0" w:color="auto"/>
        <w:bottom w:val="none" w:sz="0" w:space="0" w:color="auto"/>
        <w:right w:val="none" w:sz="0" w:space="0" w:color="auto"/>
      </w:divBdr>
    </w:div>
    <w:div w:id="1079401025">
      <w:bodyDiv w:val="1"/>
      <w:marLeft w:val="0"/>
      <w:marRight w:val="0"/>
      <w:marTop w:val="0"/>
      <w:marBottom w:val="0"/>
      <w:divBdr>
        <w:top w:val="none" w:sz="0" w:space="0" w:color="auto"/>
        <w:left w:val="none" w:sz="0" w:space="0" w:color="auto"/>
        <w:bottom w:val="none" w:sz="0" w:space="0" w:color="auto"/>
        <w:right w:val="none" w:sz="0" w:space="0" w:color="auto"/>
      </w:divBdr>
    </w:div>
    <w:div w:id="143767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etshusochparker.se/evenemang/nycirkus-scen/trana-med-cirkus-cirkor-workshops-nycirkus-och-cirkusinspirerad-parkou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olketshusochparker.se/evenemang/nycirkus/trana-med-cirkus-cirko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lketshusochparker.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hristina.simpson@cirkor.se" TargetMode="External"/><Relationship Id="rId4" Type="http://schemas.openxmlformats.org/officeDocument/2006/relationships/webSettings" Target="webSettings.xml"/><Relationship Id="rId9" Type="http://schemas.openxmlformats.org/officeDocument/2006/relationships/hyperlink" Target="mailto:anna.engstrand@folketshusochparker.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518</Words>
  <Characters>2747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Cirkus Cirkör</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Sundin</dc:creator>
  <cp:keywords/>
  <dc:description/>
  <cp:lastModifiedBy>Henrik Sundin</cp:lastModifiedBy>
  <cp:revision>5</cp:revision>
  <dcterms:created xsi:type="dcterms:W3CDTF">2018-05-03T09:42:00Z</dcterms:created>
  <dcterms:modified xsi:type="dcterms:W3CDTF">2018-05-28T13:49:00Z</dcterms:modified>
</cp:coreProperties>
</file>