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F16F6" w14:textId="77777777" w:rsidR="008475BC" w:rsidRDefault="008475BC" w:rsidP="00CB6EF7">
      <w:pPr>
        <w:spacing w:after="0" w:line="240" w:lineRule="auto"/>
        <w:jc w:val="both"/>
        <w:rPr>
          <w:rFonts w:ascii="Visa Dialect Regular" w:eastAsia="Noto Sans Yi" w:hAnsi="Visa Dialect Regular" w:cs="Times New Roman (Headings CS)"/>
          <w:b/>
          <w:bCs/>
          <w:sz w:val="24"/>
          <w:szCs w:val="24"/>
          <w:lang w:val="it-IT"/>
        </w:rPr>
      </w:pPr>
      <w:bookmarkStart w:id="0" w:name="_Hlk153539121"/>
    </w:p>
    <w:p w14:paraId="57610251" w14:textId="77777777" w:rsidR="008475BC" w:rsidRDefault="008475BC" w:rsidP="00CB6EF7">
      <w:pPr>
        <w:spacing w:after="0" w:line="240" w:lineRule="auto"/>
        <w:jc w:val="both"/>
        <w:rPr>
          <w:rFonts w:ascii="Visa Dialect Regular" w:eastAsia="Noto Sans Yi" w:hAnsi="Visa Dialect Regular" w:cs="Times New Roman (Headings CS)"/>
          <w:b/>
          <w:bCs/>
          <w:sz w:val="24"/>
          <w:szCs w:val="24"/>
          <w:lang w:val="it-IT"/>
        </w:rPr>
      </w:pPr>
    </w:p>
    <w:p w14:paraId="257C97FF" w14:textId="77777777" w:rsidR="008475BC" w:rsidRPr="008475BC" w:rsidRDefault="008475BC" w:rsidP="008475B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Visa Dialect Semibold" w:eastAsia="Visa Dialect Semibold" w:hAnsi="Visa Dialect Semibold" w:cs="Visa Dialect Semibold"/>
          <w:color w:val="0E2FD3"/>
          <w:lang w:val="it-IT"/>
        </w:rPr>
      </w:pPr>
      <w:r w:rsidRPr="008475BC">
        <w:rPr>
          <w:rFonts w:ascii="Visa Dialect Semibold" w:eastAsia="Visa Dialect Semibold" w:hAnsi="Visa Dialect Semibold" w:cs="Visa Dialect Semibold"/>
          <w:color w:val="0E2FD3"/>
          <w:lang w:val="it-IT"/>
        </w:rPr>
        <w:t>Comunicato stampa</w:t>
      </w:r>
    </w:p>
    <w:p w14:paraId="37DFC7A9" w14:textId="48276FD5" w:rsidR="008475BC" w:rsidRDefault="008475BC" w:rsidP="008475BC">
      <w:pPr>
        <w:keepNext/>
        <w:keepLines/>
        <w:pBdr>
          <w:top w:val="single" w:sz="4" w:space="6" w:color="1434CB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Visa Dialect Semibold" w:eastAsia="Visa Dialect Semibold" w:hAnsi="Visa Dialect Semibold" w:cs="Visa Dialect Semibold"/>
          <w:color w:val="1434CB"/>
          <w:sz w:val="36"/>
          <w:szCs w:val="36"/>
          <w:lang w:val="it-IT"/>
        </w:rPr>
      </w:pPr>
      <w:r>
        <w:rPr>
          <w:rFonts w:ascii="Visa Dialect Semibold" w:eastAsia="Visa Dialect Semibold" w:hAnsi="Visa Dialect Semibold" w:cs="Visa Dialect Semibold"/>
          <w:color w:val="1434CB"/>
          <w:sz w:val="36"/>
          <w:szCs w:val="36"/>
          <w:lang w:val="it-IT"/>
        </w:rPr>
        <w:t>Nel 2024 i pagamenti saranno globali, aperti, personalizzati e interoperabili</w:t>
      </w:r>
    </w:p>
    <w:p w14:paraId="5B5BB995" w14:textId="77777777" w:rsidR="008475BC" w:rsidRPr="00163497" w:rsidRDefault="008475BC" w:rsidP="008475BC">
      <w:pPr>
        <w:keepNext/>
        <w:keepLines/>
        <w:spacing w:before="60" w:after="60"/>
        <w:contextualSpacing/>
        <w:outlineLvl w:val="0"/>
        <w:rPr>
          <w:rFonts w:ascii="Visa Dialect Regular" w:eastAsia="SimHei" w:hAnsi="Visa Dialect Regular" w:cs="Times New Roman"/>
          <w:color w:val="1434CB"/>
          <w:sz w:val="16"/>
          <w:szCs w:val="16"/>
          <w:lang w:val="it-IT"/>
        </w:rPr>
      </w:pPr>
    </w:p>
    <w:p w14:paraId="2FC32349" w14:textId="77777777" w:rsidR="008475BC" w:rsidRPr="008475BC" w:rsidRDefault="008475BC" w:rsidP="008475BC">
      <w:pPr>
        <w:keepNext/>
        <w:keepLines/>
        <w:pBdr>
          <w:top w:val="single" w:sz="4" w:space="6" w:color="1434CB"/>
          <w:left w:val="nil"/>
          <w:bottom w:val="nil"/>
          <w:right w:val="nil"/>
          <w:between w:val="nil"/>
        </w:pBdr>
        <w:spacing w:before="60" w:after="60"/>
        <w:rPr>
          <w:rFonts w:ascii="Visa Dialect Semibold" w:eastAsia="Visa Dialect Semibold" w:hAnsi="Visa Dialect Semibold" w:cs="Visa Dialect Semibold"/>
          <w:color w:val="1434CB"/>
          <w:sz w:val="36"/>
          <w:szCs w:val="36"/>
          <w:lang w:val="it-IT"/>
        </w:rPr>
      </w:pPr>
    </w:p>
    <w:p w14:paraId="58B57A12" w14:textId="14B9188A" w:rsidR="00337D65" w:rsidRPr="00700842" w:rsidRDefault="00C20A8C" w:rsidP="00700842">
      <w:pPr>
        <w:pStyle w:val="Paragrafoelenco"/>
        <w:numPr>
          <w:ilvl w:val="0"/>
          <w:numId w:val="32"/>
        </w:numPr>
        <w:jc w:val="both"/>
        <w:rPr>
          <w:rFonts w:ascii="Visa Dialect Regular" w:hAnsi="Visa Dialect Regular"/>
          <w:b/>
          <w:bCs/>
          <w:i/>
          <w:iCs/>
          <w:lang w:val="it-IT"/>
        </w:rPr>
      </w:pPr>
      <w:r w:rsidRPr="00700842">
        <w:rPr>
          <w:rFonts w:ascii="Visa Dialect Regular" w:hAnsi="Visa Dialect Regular"/>
          <w:i/>
          <w:iCs/>
          <w:lang w:val="it-IT"/>
        </w:rPr>
        <w:t xml:space="preserve">Il ritorno dei viaggi di piacere e l'ascesa dell'intelligenza artificiale </w:t>
      </w:r>
      <w:r w:rsidR="006212A4" w:rsidRPr="00700842">
        <w:rPr>
          <w:rFonts w:ascii="Visa Dialect Regular" w:hAnsi="Visa Dialect Regular"/>
          <w:i/>
          <w:iCs/>
          <w:lang w:val="it-IT"/>
        </w:rPr>
        <w:t xml:space="preserve">tra </w:t>
      </w:r>
      <w:r w:rsidR="005156DE" w:rsidRPr="00700842">
        <w:rPr>
          <w:rFonts w:ascii="Visa Dialect Regular" w:hAnsi="Visa Dialect Regular"/>
          <w:i/>
          <w:iCs/>
          <w:lang w:val="it-IT"/>
        </w:rPr>
        <w:t>i sei trend</w:t>
      </w:r>
      <w:r w:rsidRPr="00700842">
        <w:rPr>
          <w:rFonts w:ascii="Visa Dialect Regular" w:hAnsi="Visa Dialect Regular"/>
          <w:i/>
          <w:iCs/>
          <w:lang w:val="it-IT"/>
        </w:rPr>
        <w:t xml:space="preserve"> dei pagamenti da tenere d'occhio </w:t>
      </w:r>
      <w:r w:rsidR="005156DE" w:rsidRPr="00700842">
        <w:rPr>
          <w:rFonts w:ascii="Visa Dialect Regular" w:hAnsi="Visa Dialect Regular"/>
          <w:i/>
          <w:iCs/>
          <w:lang w:val="it-IT"/>
        </w:rPr>
        <w:t>nel nuovo</w:t>
      </w:r>
      <w:r w:rsidR="001D27CF" w:rsidRPr="00700842">
        <w:rPr>
          <w:rFonts w:ascii="Visa Dialect Regular" w:hAnsi="Visa Dialect Regular"/>
          <w:i/>
          <w:iCs/>
          <w:lang w:val="it-IT"/>
        </w:rPr>
        <w:t xml:space="preserve"> anno</w:t>
      </w:r>
      <w:bookmarkEnd w:id="0"/>
    </w:p>
    <w:p w14:paraId="001ECD8A" w14:textId="77777777" w:rsidR="0044142A" w:rsidRPr="008475BC" w:rsidRDefault="0044142A" w:rsidP="00CB6EF7">
      <w:pPr>
        <w:pStyle w:val="Paragrafoelenco"/>
        <w:jc w:val="both"/>
        <w:rPr>
          <w:rFonts w:ascii="Visa Dialect Regular" w:hAnsi="Visa Dialect Regular"/>
          <w:b/>
          <w:bCs/>
          <w:i/>
          <w:iCs/>
          <w:lang w:val="it-IT"/>
        </w:rPr>
      </w:pPr>
    </w:p>
    <w:p w14:paraId="13935147" w14:textId="51E1D9E9" w:rsidR="00C20A8C" w:rsidRPr="008475BC" w:rsidRDefault="008475BC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bookmarkStart w:id="1" w:name="_Hlk153539225"/>
      <w:bookmarkStart w:id="2" w:name="_Hlk153539204"/>
      <w:bookmarkStart w:id="3" w:name="_Hlk153539168"/>
      <w:r>
        <w:rPr>
          <w:rFonts w:ascii="Visa Dialect Regular" w:hAnsi="Visa Dialect Regular"/>
          <w:lang w:val="it-IT"/>
        </w:rPr>
        <w:t xml:space="preserve">Milano, </w:t>
      </w:r>
      <w:r w:rsidR="000505CB">
        <w:rPr>
          <w:rFonts w:ascii="Visa Dialect Regular" w:hAnsi="Visa Dialect Regular"/>
          <w:lang w:val="it-IT"/>
        </w:rPr>
        <w:t>3</w:t>
      </w:r>
      <w:r>
        <w:rPr>
          <w:rFonts w:ascii="Visa Dialect Regular" w:hAnsi="Visa Dialect Regular"/>
          <w:lang w:val="it-IT"/>
        </w:rPr>
        <w:t xml:space="preserve"> gennaio 2024 - </w:t>
      </w:r>
      <w:r w:rsidR="00C20A8C" w:rsidRPr="008475BC">
        <w:rPr>
          <w:rFonts w:ascii="Visa Dialect Regular" w:hAnsi="Visa Dialect Regular"/>
          <w:lang w:val="it-IT"/>
        </w:rPr>
        <w:t xml:space="preserve">Il settore dei pagamenti </w:t>
      </w:r>
      <w:r w:rsidR="00DE4E12" w:rsidRPr="008475BC">
        <w:rPr>
          <w:rFonts w:ascii="Visa Dialect Regular" w:hAnsi="Visa Dialect Regular"/>
          <w:lang w:val="it-IT"/>
        </w:rPr>
        <w:t xml:space="preserve">è in </w:t>
      </w:r>
      <w:r w:rsidR="00C20A8C" w:rsidRPr="008475BC">
        <w:rPr>
          <w:rFonts w:ascii="Visa Dialect Regular" w:hAnsi="Visa Dialect Regular"/>
          <w:lang w:val="it-IT"/>
        </w:rPr>
        <w:t xml:space="preserve">continua evoluzione. E il 2024 promette di portare </w:t>
      </w:r>
      <w:r w:rsidR="005156DE" w:rsidRPr="008475BC">
        <w:rPr>
          <w:rFonts w:ascii="Visa Dialect Regular" w:hAnsi="Visa Dialect Regular"/>
          <w:lang w:val="it-IT"/>
        </w:rPr>
        <w:t>la sua</w:t>
      </w:r>
      <w:r w:rsidR="00C20A8C" w:rsidRPr="008475BC">
        <w:rPr>
          <w:rFonts w:ascii="Visa Dialect Regular" w:hAnsi="Visa Dialect Regular"/>
          <w:lang w:val="it-IT"/>
        </w:rPr>
        <w:t xml:space="preserve"> buona dose di cambiamenti.</w:t>
      </w:r>
      <w:bookmarkStart w:id="4" w:name="_Hlk153539235"/>
      <w:bookmarkEnd w:id="1"/>
      <w:r w:rsidR="00C20A8C" w:rsidRPr="008475BC">
        <w:rPr>
          <w:rFonts w:ascii="Visa Dialect Regular" w:hAnsi="Visa Dialect Regular"/>
          <w:lang w:val="it-IT"/>
        </w:rPr>
        <w:t xml:space="preserve"> </w:t>
      </w:r>
      <w:r w:rsidR="005156DE" w:rsidRPr="008475BC">
        <w:rPr>
          <w:rFonts w:ascii="Visa Dialect Regular" w:hAnsi="Visa Dialect Regular"/>
          <w:lang w:val="it-IT"/>
        </w:rPr>
        <w:t>A livello generale</w:t>
      </w:r>
      <w:r w:rsidR="00C20A8C" w:rsidRPr="008475BC">
        <w:rPr>
          <w:rFonts w:ascii="Visa Dialect Regular" w:hAnsi="Visa Dialect Regular"/>
          <w:lang w:val="it-IT"/>
        </w:rPr>
        <w:t xml:space="preserve">, ci aspettiamo una sorta di inversione </w:t>
      </w:r>
      <w:r w:rsidR="00CB6EF7" w:rsidRPr="008475BC">
        <w:rPr>
          <w:rFonts w:ascii="Visa Dialect Regular" w:hAnsi="Visa Dialect Regular"/>
          <w:lang w:val="it-IT"/>
        </w:rPr>
        <w:t>rispetto agli</w:t>
      </w:r>
      <w:r w:rsidR="00C20A8C" w:rsidRPr="008475BC">
        <w:rPr>
          <w:rFonts w:ascii="Visa Dialect Regular" w:hAnsi="Visa Dialect Regular"/>
          <w:lang w:val="it-IT"/>
        </w:rPr>
        <w:t xml:space="preserve"> anni passati: aziende un tempo esclusivamente locali si espanderanno global</w:t>
      </w:r>
      <w:r w:rsidR="00CB6EF7" w:rsidRPr="008475BC">
        <w:rPr>
          <w:rFonts w:ascii="Visa Dialect Regular" w:hAnsi="Visa Dialect Regular"/>
          <w:lang w:val="it-IT"/>
        </w:rPr>
        <w:t>ment</w:t>
      </w:r>
      <w:r w:rsidR="00C20A8C" w:rsidRPr="008475BC">
        <w:rPr>
          <w:rFonts w:ascii="Visa Dialect Regular" w:hAnsi="Visa Dialect Regular"/>
          <w:lang w:val="it-IT"/>
        </w:rPr>
        <w:t xml:space="preserve">e, tecnologie proprietarie e a circuito chiuso si apriranno, soluzioni talvolta </w:t>
      </w:r>
      <w:r w:rsidR="00246661" w:rsidRPr="008475BC">
        <w:rPr>
          <w:rFonts w:ascii="Visa Dialect Regular" w:hAnsi="Visa Dialect Regular"/>
          <w:lang w:val="it-IT"/>
        </w:rPr>
        <w:t xml:space="preserve">generali </w:t>
      </w:r>
      <w:r w:rsidR="00C20A8C" w:rsidRPr="008475BC">
        <w:rPr>
          <w:rFonts w:ascii="Visa Dialect Regular" w:hAnsi="Visa Dialect Regular"/>
          <w:lang w:val="it-IT"/>
        </w:rPr>
        <w:t xml:space="preserve">diventeranno sempre più personalizzate e reti un tempo isolate </w:t>
      </w:r>
      <w:r w:rsidR="005156DE" w:rsidRPr="008475BC">
        <w:rPr>
          <w:rFonts w:ascii="Visa Dialect Regular" w:hAnsi="Visa Dialect Regular"/>
          <w:lang w:val="it-IT"/>
        </w:rPr>
        <w:t>saranno</w:t>
      </w:r>
      <w:r w:rsidR="00C20A8C" w:rsidRPr="008475BC">
        <w:rPr>
          <w:rFonts w:ascii="Visa Dialect Regular" w:hAnsi="Visa Dialect Regular"/>
          <w:lang w:val="it-IT"/>
        </w:rPr>
        <w:t xml:space="preserve"> sempre più interoperabili. Se a questo si aggiunge il potere trasformativo dell'intelligenza artificiale e il ritorno </w:t>
      </w:r>
      <w:r w:rsidR="00CB6EF7" w:rsidRPr="008475BC">
        <w:rPr>
          <w:rFonts w:ascii="Visa Dialect Regular" w:hAnsi="Visa Dialect Regular"/>
          <w:lang w:val="it-IT"/>
        </w:rPr>
        <w:t>massiccio</w:t>
      </w:r>
      <w:r w:rsidR="00427994" w:rsidRPr="008475BC">
        <w:rPr>
          <w:rFonts w:ascii="Visa Dialect Regular" w:hAnsi="Visa Dialect Regular"/>
          <w:lang w:val="it-IT"/>
        </w:rPr>
        <w:t xml:space="preserve"> </w:t>
      </w:r>
      <w:r w:rsidR="00C20A8C" w:rsidRPr="008475BC">
        <w:rPr>
          <w:rFonts w:ascii="Visa Dialect Regular" w:hAnsi="Visa Dialect Regular"/>
          <w:lang w:val="it-IT"/>
        </w:rPr>
        <w:t xml:space="preserve">dei viaggi </w:t>
      </w:r>
      <w:r w:rsidR="005156DE" w:rsidRPr="008475BC">
        <w:rPr>
          <w:rFonts w:ascii="Visa Dialect Regular" w:hAnsi="Visa Dialect Regular"/>
          <w:lang w:val="it-IT"/>
        </w:rPr>
        <w:t>consumer</w:t>
      </w:r>
      <w:r w:rsidR="00C20A8C" w:rsidRPr="008475BC">
        <w:rPr>
          <w:rFonts w:ascii="Visa Dialect Regular" w:hAnsi="Visa Dialect Regular"/>
          <w:lang w:val="it-IT"/>
        </w:rPr>
        <w:t xml:space="preserve">, </w:t>
      </w:r>
      <w:r w:rsidR="006F5339" w:rsidRPr="008475BC">
        <w:rPr>
          <w:rFonts w:ascii="Visa Dialect Regular" w:hAnsi="Visa Dialect Regular"/>
          <w:lang w:val="it-IT"/>
        </w:rPr>
        <w:t>si può già tracciare un quadro delle tendenze che influenzeranno il settore dei pagamenti nel 2024.</w:t>
      </w:r>
    </w:p>
    <w:p w14:paraId="0BD9952F" w14:textId="77777777" w:rsidR="00CB6EF7" w:rsidRPr="008475BC" w:rsidRDefault="00CB6EF7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46AB699B" w14:textId="77777777" w:rsidR="00C30214" w:rsidRPr="008475BC" w:rsidRDefault="00C30214" w:rsidP="00CB6EF7">
      <w:pPr>
        <w:pStyle w:val="Paragrafoelenco"/>
        <w:numPr>
          <w:ilvl w:val="0"/>
          <w:numId w:val="25"/>
        </w:numPr>
        <w:jc w:val="both"/>
        <w:rPr>
          <w:rStyle w:val="normaltextrun"/>
          <w:rFonts w:ascii="Visa Dialect Regular" w:hAnsi="Visa Dialect Regular" w:cs="Segoe UI"/>
          <w:b/>
          <w:bCs/>
          <w:u w:val="single"/>
        </w:rPr>
      </w:pPr>
      <w:bookmarkStart w:id="5" w:name="_Hlk153544320"/>
      <w:bookmarkStart w:id="6" w:name="_Hlk153544372"/>
      <w:bookmarkEnd w:id="2"/>
      <w:bookmarkEnd w:id="4"/>
      <w:r w:rsidRPr="008475BC">
        <w:rPr>
          <w:rStyle w:val="normaltextrun"/>
          <w:rFonts w:ascii="Visa Dialect Regular" w:hAnsi="Visa Dialect Regular" w:cs="Segoe UI"/>
          <w:b/>
          <w:bCs/>
          <w:u w:val="single"/>
        </w:rPr>
        <w:t>Creator e PMI diventano globali</w:t>
      </w:r>
    </w:p>
    <w:p w14:paraId="60CAC359" w14:textId="77777777" w:rsidR="0072140D" w:rsidRPr="008475BC" w:rsidRDefault="0072140D" w:rsidP="00CB6EF7">
      <w:pPr>
        <w:spacing w:after="0" w:line="240" w:lineRule="auto"/>
        <w:jc w:val="both"/>
        <w:rPr>
          <w:rStyle w:val="normaltextrun"/>
          <w:rFonts w:ascii="Visa Dialect Regular" w:hAnsi="Visa Dialect Regular" w:cs="Segoe UI"/>
          <w:lang w:val="it-IT"/>
        </w:rPr>
      </w:pPr>
    </w:p>
    <w:p w14:paraId="1DE56741" w14:textId="7E56BE2D" w:rsidR="00C30214" w:rsidRPr="008475BC" w:rsidRDefault="00C30214" w:rsidP="00CB6EF7">
      <w:pPr>
        <w:spacing w:after="0" w:line="240" w:lineRule="auto"/>
        <w:jc w:val="both"/>
        <w:rPr>
          <w:rStyle w:val="normaltextrun"/>
          <w:rFonts w:ascii="Visa Dialect Regular" w:hAnsi="Visa Dialect Regular" w:cs="Segoe UI"/>
          <w:lang w:val="it-IT"/>
        </w:rPr>
      </w:pPr>
      <w:r w:rsidRPr="008475BC">
        <w:rPr>
          <w:rStyle w:val="normaltextrun"/>
          <w:rFonts w:ascii="Visa Dialect Regular" w:hAnsi="Visa Dialect Regular" w:cs="Segoe UI"/>
          <w:lang w:val="it-IT"/>
        </w:rPr>
        <w:t xml:space="preserve">Dalla creator economy alla sharing economy, </w:t>
      </w:r>
      <w:r w:rsidR="00943910" w:rsidRPr="008475BC">
        <w:rPr>
          <w:rStyle w:val="normaltextrun"/>
          <w:rFonts w:ascii="Visa Dialect Regular" w:hAnsi="Visa Dialect Regular" w:cs="Segoe UI"/>
          <w:lang w:val="it-IT"/>
        </w:rPr>
        <w:t>fino al</w:t>
      </w:r>
      <w:r w:rsidRPr="008475BC">
        <w:rPr>
          <w:rStyle w:val="normaltextrun"/>
          <w:rFonts w:ascii="Visa Dialect Regular" w:hAnsi="Visa Dialect Regular" w:cs="Segoe UI"/>
          <w:lang w:val="it-IT"/>
        </w:rPr>
        <w:t xml:space="preserve">l’e-commerce e </w:t>
      </w:r>
      <w:r w:rsidR="006F5339" w:rsidRPr="008475BC">
        <w:rPr>
          <w:rStyle w:val="normaltextrun"/>
          <w:rFonts w:ascii="Visa Dialect Regular" w:hAnsi="Visa Dialect Regular" w:cs="Segoe UI"/>
          <w:lang w:val="it-IT"/>
        </w:rPr>
        <w:t>al</w:t>
      </w:r>
      <w:r w:rsidRPr="008475BC">
        <w:rPr>
          <w:rStyle w:val="normaltextrun"/>
          <w:rFonts w:ascii="Visa Dialect Regular" w:hAnsi="Visa Dialect Regular" w:cs="Segoe UI"/>
          <w:lang w:val="it-IT"/>
        </w:rPr>
        <w:t>le tradizionali</w:t>
      </w:r>
      <w:r w:rsidR="00943910" w:rsidRPr="008475BC">
        <w:rPr>
          <w:rStyle w:val="normaltextrun"/>
          <w:rFonts w:ascii="Visa Dialect Regular" w:hAnsi="Visa Dialect Regular" w:cs="Segoe UI"/>
          <w:lang w:val="it-IT"/>
        </w:rPr>
        <w:t xml:space="preserve"> attività commerciali</w:t>
      </w:r>
      <w:r w:rsidRPr="008475BC">
        <w:rPr>
          <w:rStyle w:val="normaltextrun"/>
          <w:rFonts w:ascii="Visa Dialect Regular" w:hAnsi="Visa Dialect Regular" w:cs="Segoe UI"/>
          <w:lang w:val="it-IT"/>
        </w:rPr>
        <w:t xml:space="preserve">, il 2024 sarà l’anno in cui le PMI diventeranno globali. </w:t>
      </w:r>
      <w:r w:rsidR="00B6689C" w:rsidRPr="008475BC">
        <w:rPr>
          <w:rStyle w:val="normaltextrun"/>
          <w:rFonts w:ascii="Visa Dialect Regular" w:hAnsi="Visa Dialect Regular" w:cs="Segoe UI"/>
          <w:lang w:val="it-IT"/>
        </w:rPr>
        <w:t>In linea di massima, p</w:t>
      </w:r>
      <w:r w:rsidRPr="008475BC">
        <w:rPr>
          <w:rStyle w:val="normaltextrun"/>
          <w:rFonts w:ascii="Visa Dialect Regular" w:hAnsi="Visa Dialect Regular" w:cs="Segoe UI"/>
          <w:lang w:val="it-IT"/>
        </w:rPr>
        <w:t xml:space="preserve">er le imprese di qualunque dimensione la prospettiva si è spostata al di là dei propri confini, verso l’economia globale. </w:t>
      </w:r>
    </w:p>
    <w:p w14:paraId="02BE9164" w14:textId="77777777" w:rsidR="00CB6EF7" w:rsidRPr="008475BC" w:rsidRDefault="00CB6EF7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21EC15BD" w14:textId="46B7582D" w:rsidR="00C20A8C" w:rsidRPr="008475BC" w:rsidRDefault="00C20A8C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r w:rsidRPr="008475BC">
        <w:rPr>
          <w:rFonts w:ascii="Visa Dialect Regular" w:hAnsi="Visa Dialect Regular"/>
          <w:lang w:val="it-IT"/>
        </w:rPr>
        <w:t xml:space="preserve">Quasi 4 PMI su 5 (79%) hanno </w:t>
      </w:r>
      <w:r w:rsidR="006F5339" w:rsidRPr="008475BC">
        <w:rPr>
          <w:rFonts w:ascii="Visa Dialect Regular" w:hAnsi="Visa Dialect Regular"/>
          <w:lang w:val="it-IT"/>
        </w:rPr>
        <w:t>citato</w:t>
      </w:r>
      <w:r w:rsidR="00943910" w:rsidRPr="008475BC">
        <w:rPr>
          <w:rFonts w:ascii="Visa Dialect Regular" w:hAnsi="Visa Dialect Regular"/>
          <w:lang w:val="it-IT"/>
        </w:rPr>
        <w:t xml:space="preserve"> </w:t>
      </w:r>
      <w:r w:rsidRPr="008475BC">
        <w:rPr>
          <w:rFonts w:ascii="Visa Dialect Regular" w:hAnsi="Visa Dialect Regular"/>
          <w:lang w:val="it-IT"/>
        </w:rPr>
        <w:t>la vendita oltre confine come obiettivo della loro crescita, e i consumatori sono pronti</w:t>
      </w:r>
      <w:r w:rsidR="006F5339" w:rsidRPr="008475BC">
        <w:rPr>
          <w:rFonts w:ascii="Visa Dialect Regular" w:hAnsi="Visa Dialect Regular"/>
          <w:lang w:val="it-IT"/>
        </w:rPr>
        <w:t xml:space="preserve"> a sostenerle.</w:t>
      </w:r>
      <w:r w:rsidRPr="008475BC">
        <w:rPr>
          <w:rFonts w:ascii="Visa Dialect Regular" w:hAnsi="Visa Dialect Regular"/>
          <w:lang w:val="it-IT"/>
        </w:rPr>
        <w:t xml:space="preserve"> Circa il 72% dei consumatori</w:t>
      </w:r>
      <w:r w:rsidR="00503BE9" w:rsidRPr="008475BC">
        <w:rPr>
          <w:rFonts w:ascii="Visa Dialect Regular" w:hAnsi="Visa Dialect Regular"/>
          <w:lang w:val="it-IT"/>
        </w:rPr>
        <w:t>, infatti,</w:t>
      </w:r>
      <w:r w:rsidRPr="008475BC">
        <w:rPr>
          <w:rFonts w:ascii="Visa Dialect Regular" w:hAnsi="Visa Dialect Regular"/>
          <w:lang w:val="it-IT"/>
        </w:rPr>
        <w:t xml:space="preserve"> ha</w:t>
      </w:r>
      <w:r w:rsidR="00943910" w:rsidRPr="008475BC">
        <w:rPr>
          <w:rFonts w:ascii="Visa Dialect Regular" w:hAnsi="Visa Dialect Regular"/>
          <w:lang w:val="it-IT"/>
        </w:rPr>
        <w:t xml:space="preserve"> </w:t>
      </w:r>
      <w:r w:rsidRPr="008475BC">
        <w:rPr>
          <w:rFonts w:ascii="Visa Dialect Regular" w:hAnsi="Visa Dialect Regular"/>
          <w:lang w:val="it-IT"/>
        </w:rPr>
        <w:t>dichiarato di sentirsi a proprio agio ne</w:t>
      </w:r>
      <w:r w:rsidR="00503BE9" w:rsidRPr="008475BC">
        <w:rPr>
          <w:rFonts w:ascii="Visa Dialect Regular" w:hAnsi="Visa Dialect Regular"/>
          <w:lang w:val="it-IT"/>
        </w:rPr>
        <w:t>ll</w:t>
      </w:r>
      <w:r w:rsidRPr="008475BC">
        <w:rPr>
          <w:rFonts w:ascii="Visa Dialect Regular" w:hAnsi="Visa Dialect Regular"/>
          <w:lang w:val="it-IT"/>
        </w:rPr>
        <w:t xml:space="preserve">'acquistare da aziende di altri Paesi. </w:t>
      </w:r>
    </w:p>
    <w:p w14:paraId="161DD0D1" w14:textId="77777777" w:rsidR="00CB6EF7" w:rsidRPr="008475BC" w:rsidRDefault="00CB6EF7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bookmarkEnd w:id="5"/>
    <w:bookmarkEnd w:id="6"/>
    <w:p w14:paraId="7A627143" w14:textId="7F9198EB" w:rsidR="00AC5D5C" w:rsidRPr="008475BC" w:rsidRDefault="00AC5D5C" w:rsidP="00CB6EF7">
      <w:pPr>
        <w:spacing w:after="0" w:line="240" w:lineRule="auto"/>
        <w:jc w:val="both"/>
        <w:rPr>
          <w:rStyle w:val="normaltextrun"/>
          <w:rFonts w:ascii="Visa Dialect Regular" w:hAnsi="Visa Dialect Regular" w:cs="Segoe UI"/>
          <w:lang w:val="it-IT"/>
        </w:rPr>
      </w:pPr>
      <w:r w:rsidRPr="008475BC">
        <w:rPr>
          <w:rStyle w:val="normaltextrun"/>
          <w:rFonts w:ascii="Visa Dialect Regular" w:hAnsi="Visa Dialect Regular" w:cs="Segoe UI"/>
          <w:lang w:val="it-IT"/>
        </w:rPr>
        <w:t>I pagamenti digitali stanno trasformando le opportunità per le PMI di pagare ed essere pagate, permettendo loro di raggiungere nuovi clienti</w:t>
      </w:r>
      <w:r w:rsidR="006F5339" w:rsidRPr="008475BC">
        <w:rPr>
          <w:rStyle w:val="normaltextrun"/>
          <w:rFonts w:ascii="Visa Dialect Regular" w:hAnsi="Visa Dialect Regular" w:cs="Segoe UI"/>
          <w:lang w:val="it-IT"/>
        </w:rPr>
        <w:t>,</w:t>
      </w:r>
      <w:r w:rsidRPr="008475BC">
        <w:rPr>
          <w:lang w:val="it-IT"/>
        </w:rPr>
        <w:t xml:space="preserve"> </w:t>
      </w:r>
      <w:r w:rsidRPr="008475BC">
        <w:rPr>
          <w:rStyle w:val="normaltextrun"/>
          <w:rFonts w:ascii="Visa Dialect Regular" w:hAnsi="Visa Dialect Regular" w:cs="Segoe UI"/>
          <w:lang w:val="it-IT"/>
        </w:rPr>
        <w:t xml:space="preserve">accettare con facilità pagamenti sicuri, tracciare e monitorare le spese, aumentare la sicurezza, migliorare l'efficienza e crescere come mai prima d'ora. </w:t>
      </w:r>
      <w:r w:rsidR="00246661" w:rsidRPr="008475BC">
        <w:rPr>
          <w:rStyle w:val="normaltextrun"/>
          <w:rFonts w:ascii="Visa Dialect Regular" w:hAnsi="Visa Dialect Regular" w:cs="Segoe UI"/>
          <w:lang w:val="it-IT"/>
        </w:rPr>
        <w:t>L</w:t>
      </w:r>
      <w:r w:rsidRPr="008475BC">
        <w:rPr>
          <w:rStyle w:val="normaltextrun"/>
          <w:rFonts w:ascii="Visa Dialect Regular" w:hAnsi="Visa Dialect Regular" w:cs="Segoe UI"/>
          <w:lang w:val="it-IT"/>
        </w:rPr>
        <w:t xml:space="preserve">e innovazioni </w:t>
      </w:r>
      <w:r w:rsidR="0072140D" w:rsidRPr="008475BC">
        <w:rPr>
          <w:rStyle w:val="normaltextrun"/>
          <w:rFonts w:ascii="Visa Dialect Regular" w:hAnsi="Visa Dialect Regular" w:cs="Segoe UI"/>
          <w:lang w:val="it-IT"/>
        </w:rPr>
        <w:t>d</w:t>
      </w:r>
      <w:r w:rsidRPr="008475BC">
        <w:rPr>
          <w:rStyle w:val="normaltextrun"/>
          <w:rFonts w:ascii="Visa Dialect Regular" w:hAnsi="Visa Dialect Regular" w:cs="Segoe UI"/>
          <w:lang w:val="it-IT"/>
        </w:rPr>
        <w:t>e</w:t>
      </w:r>
      <w:r w:rsidR="00246661" w:rsidRPr="008475BC">
        <w:rPr>
          <w:rStyle w:val="normaltextrun"/>
          <w:rFonts w:ascii="Visa Dialect Regular" w:hAnsi="Visa Dialect Regular" w:cs="Segoe UI"/>
          <w:lang w:val="it-IT"/>
        </w:rPr>
        <w:t xml:space="preserve">l settore dei </w:t>
      </w:r>
      <w:r w:rsidRPr="008475BC">
        <w:rPr>
          <w:rStyle w:val="normaltextrun"/>
          <w:rFonts w:ascii="Visa Dialect Regular" w:hAnsi="Visa Dialect Regular" w:cs="Segoe UI"/>
          <w:lang w:val="it-IT"/>
        </w:rPr>
        <w:t xml:space="preserve">pagamenti consentono </w:t>
      </w:r>
      <w:r w:rsidR="00246661" w:rsidRPr="008475BC">
        <w:rPr>
          <w:rStyle w:val="normaltextrun"/>
          <w:rFonts w:ascii="Visa Dialect Regular" w:hAnsi="Visa Dialect Regular" w:cs="Segoe UI"/>
          <w:lang w:val="it-IT"/>
        </w:rPr>
        <w:t xml:space="preserve">oggi </w:t>
      </w:r>
      <w:r w:rsidRPr="008475BC">
        <w:rPr>
          <w:rStyle w:val="normaltextrun"/>
          <w:rFonts w:ascii="Visa Dialect Regular" w:hAnsi="Visa Dialect Regular" w:cs="Segoe UI"/>
          <w:lang w:val="it-IT"/>
        </w:rPr>
        <w:t>di accedere ai guadagni in tempo reale, rendendo conveniente ricevere pagamenti consumer e B2B. Le soluzioni di pagamento, come le carte virtuali, consentiranno alle PMI di disporre d</w:t>
      </w:r>
      <w:r w:rsidR="0072140D" w:rsidRPr="008475BC">
        <w:rPr>
          <w:rStyle w:val="normaltextrun"/>
          <w:rFonts w:ascii="Visa Dialect Regular" w:hAnsi="Visa Dialect Regular" w:cs="Segoe UI"/>
          <w:lang w:val="it-IT"/>
        </w:rPr>
        <w:t xml:space="preserve">i </w:t>
      </w:r>
      <w:r w:rsidRPr="008475BC">
        <w:rPr>
          <w:rStyle w:val="normaltextrun"/>
          <w:rFonts w:ascii="Visa Dialect Regular" w:hAnsi="Visa Dialect Regular" w:cs="Segoe UI"/>
          <w:lang w:val="it-IT"/>
        </w:rPr>
        <w:t>flusso di cassa, potere d'acquisto e capacità di gestione delle spese necessarie a prosperare nell'attuale mondo digitale.</w:t>
      </w:r>
    </w:p>
    <w:p w14:paraId="326416D7" w14:textId="77777777" w:rsidR="0072140D" w:rsidRPr="008475BC" w:rsidRDefault="0072140D" w:rsidP="00CB6EF7">
      <w:pPr>
        <w:spacing w:after="0" w:line="240" w:lineRule="auto"/>
        <w:jc w:val="both"/>
        <w:rPr>
          <w:lang w:val="it-IT"/>
        </w:rPr>
      </w:pPr>
    </w:p>
    <w:p w14:paraId="2DA01825" w14:textId="157B96FB" w:rsidR="00AC5D5C" w:rsidRPr="008475BC" w:rsidRDefault="00AC5D5C" w:rsidP="00CB6EF7">
      <w:pPr>
        <w:spacing w:after="0" w:line="240" w:lineRule="auto"/>
        <w:jc w:val="both"/>
        <w:rPr>
          <w:rStyle w:val="normaltextrun"/>
          <w:rFonts w:ascii="Visa Dialect Regular" w:hAnsi="Visa Dialect Regular" w:cs="Segoe UI"/>
          <w:lang w:val="it-IT"/>
        </w:rPr>
      </w:pPr>
      <w:r w:rsidRPr="008475BC">
        <w:rPr>
          <w:rStyle w:val="normaltextrun"/>
          <w:rFonts w:ascii="Visa Dialect Regular" w:hAnsi="Visa Dialect Regular" w:cs="Segoe UI"/>
          <w:lang w:val="it-IT"/>
        </w:rPr>
        <w:t xml:space="preserve">Nel 2024, prevediamo che le piccole e </w:t>
      </w:r>
      <w:r w:rsidR="00DA0D77" w:rsidRPr="008475BC">
        <w:rPr>
          <w:rStyle w:val="normaltextrun"/>
          <w:rFonts w:ascii="Visa Dialect Regular" w:hAnsi="Visa Dialect Regular" w:cs="Segoe UI"/>
          <w:lang w:val="it-IT"/>
        </w:rPr>
        <w:t>microimprese</w:t>
      </w:r>
      <w:r w:rsidRPr="008475BC">
        <w:rPr>
          <w:rStyle w:val="normaltextrun"/>
          <w:rFonts w:ascii="Visa Dialect Regular" w:hAnsi="Visa Dialect Regular" w:cs="Segoe UI"/>
          <w:lang w:val="it-IT"/>
        </w:rPr>
        <w:t xml:space="preserve"> beneficeranno di una maggiore digitalizzazione volta a velocizzare e proteggere i pagamenti, </w:t>
      </w:r>
      <w:r w:rsidR="00246661" w:rsidRPr="008475BC">
        <w:rPr>
          <w:rStyle w:val="normaltextrun"/>
          <w:rFonts w:ascii="Visa Dialect Regular" w:hAnsi="Visa Dialect Regular" w:cs="Segoe UI"/>
          <w:lang w:val="it-IT"/>
        </w:rPr>
        <w:t xml:space="preserve">facilitando </w:t>
      </w:r>
      <w:r w:rsidRPr="008475BC">
        <w:rPr>
          <w:rStyle w:val="normaltextrun"/>
          <w:rFonts w:ascii="Visa Dialect Regular" w:hAnsi="Visa Dialect Regular" w:cs="Segoe UI"/>
          <w:lang w:val="it-IT"/>
        </w:rPr>
        <w:t xml:space="preserve">la loro espansione oltre </w:t>
      </w:r>
      <w:r w:rsidR="00DA0D77" w:rsidRPr="008475BC">
        <w:rPr>
          <w:rStyle w:val="normaltextrun"/>
          <w:rFonts w:ascii="Visa Dialect Regular" w:hAnsi="Visa Dialect Regular" w:cs="Segoe UI"/>
          <w:lang w:val="it-IT"/>
        </w:rPr>
        <w:t>confine</w:t>
      </w:r>
      <w:r w:rsidRPr="008475BC">
        <w:rPr>
          <w:rStyle w:val="normaltextrun"/>
          <w:rFonts w:ascii="Visa Dialect Regular" w:hAnsi="Visa Dialect Regular" w:cs="Segoe UI"/>
          <w:lang w:val="it-IT"/>
        </w:rPr>
        <w:t>.</w:t>
      </w:r>
    </w:p>
    <w:p w14:paraId="4DEDE665" w14:textId="77777777" w:rsidR="00CB6EF7" w:rsidRPr="008475BC" w:rsidRDefault="00CB6EF7" w:rsidP="00CB6EF7">
      <w:pPr>
        <w:spacing w:after="0" w:line="240" w:lineRule="auto"/>
        <w:jc w:val="both"/>
        <w:rPr>
          <w:lang w:val="it-IT"/>
        </w:rPr>
      </w:pPr>
    </w:p>
    <w:p w14:paraId="238362BE" w14:textId="60C39A85" w:rsidR="00AC5D5C" w:rsidRPr="008475BC" w:rsidRDefault="00AC5D5C" w:rsidP="00CB6EF7">
      <w:pPr>
        <w:pStyle w:val="Paragrafoelenco"/>
        <w:numPr>
          <w:ilvl w:val="0"/>
          <w:numId w:val="25"/>
        </w:numPr>
        <w:jc w:val="both"/>
        <w:rPr>
          <w:rStyle w:val="normaltextrun"/>
          <w:rFonts w:ascii="Visa Dialect Regular" w:hAnsi="Visa Dialect Regular" w:cs="Segoe UI"/>
          <w:b/>
          <w:bCs/>
          <w:u w:val="single"/>
        </w:rPr>
      </w:pPr>
      <w:bookmarkStart w:id="7" w:name="_Hlk153544405"/>
      <w:r w:rsidRPr="008475BC">
        <w:rPr>
          <w:rStyle w:val="normaltextrun"/>
          <w:rFonts w:ascii="Visa Dialect Regular" w:hAnsi="Visa Dialect Regular" w:cs="Segoe UI"/>
          <w:b/>
          <w:bCs/>
          <w:u w:val="single"/>
        </w:rPr>
        <w:t xml:space="preserve">L’interoperabilità </w:t>
      </w:r>
      <w:r w:rsidR="00AA6AA7" w:rsidRPr="008475BC">
        <w:rPr>
          <w:rStyle w:val="normaltextrun"/>
          <w:rFonts w:ascii="Visa Dialect Regular" w:hAnsi="Visa Dialect Regular" w:cs="Segoe UI"/>
          <w:b/>
          <w:bCs/>
          <w:u w:val="single"/>
        </w:rPr>
        <w:t>a</w:t>
      </w:r>
      <w:r w:rsidRPr="008475BC">
        <w:rPr>
          <w:rStyle w:val="normaltextrun"/>
          <w:rFonts w:ascii="Visa Dialect Regular" w:hAnsi="Visa Dialect Regular" w:cs="Segoe UI"/>
          <w:b/>
          <w:bCs/>
          <w:u w:val="single"/>
        </w:rPr>
        <w:t>vanza</w:t>
      </w:r>
    </w:p>
    <w:p w14:paraId="09F43A34" w14:textId="77777777" w:rsidR="0072140D" w:rsidRPr="008475BC" w:rsidRDefault="0072140D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02B84970" w14:textId="415BCE8C" w:rsidR="00C20A8C" w:rsidRPr="008475BC" w:rsidRDefault="00C20A8C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r w:rsidRPr="008475BC">
        <w:rPr>
          <w:rFonts w:ascii="Visa Dialect Regular" w:hAnsi="Visa Dialect Regular"/>
          <w:lang w:val="it-IT"/>
        </w:rPr>
        <w:t>La comodità e la velocità dei pagamenti digitali hanno trasformato il modo in cui movimentiamo il denaro, sia a livello nazionale che transfrontaliero. Ma l'esplosione di reti e metodi di pagamento</w:t>
      </w:r>
      <w:r w:rsidR="00DA0D77" w:rsidRPr="008475BC">
        <w:rPr>
          <w:rFonts w:ascii="Visa Dialect Regular" w:hAnsi="Visa Dialect Regular"/>
          <w:lang w:val="it-IT"/>
        </w:rPr>
        <w:t xml:space="preserve"> –</w:t>
      </w:r>
      <w:r w:rsidR="009F298D" w:rsidRPr="008475BC">
        <w:rPr>
          <w:rFonts w:ascii="Visa Dialect Regular" w:hAnsi="Visa Dialect Regular"/>
          <w:lang w:val="it-IT"/>
        </w:rPr>
        <w:t xml:space="preserve"> </w:t>
      </w:r>
      <w:r w:rsidR="003750DE" w:rsidRPr="008475BC">
        <w:rPr>
          <w:rFonts w:ascii="Visa Dialect Regular" w:hAnsi="Visa Dialect Regular"/>
          <w:lang w:val="it-IT"/>
        </w:rPr>
        <w:t xml:space="preserve">app </w:t>
      </w:r>
      <w:r w:rsidR="0072140D" w:rsidRPr="008475BC">
        <w:rPr>
          <w:rFonts w:ascii="Visa Dialect Regular" w:hAnsi="Visa Dialect Regular"/>
          <w:lang w:val="it-IT"/>
        </w:rPr>
        <w:lastRenderedPageBreak/>
        <w:t>e</w:t>
      </w:r>
      <w:r w:rsidR="003750DE" w:rsidRPr="008475BC">
        <w:rPr>
          <w:rFonts w:ascii="Visa Dialect Regular" w:hAnsi="Visa Dialect Regular"/>
          <w:lang w:val="it-IT"/>
        </w:rPr>
        <w:t xml:space="preserve"> wallet </w:t>
      </w:r>
      <w:r w:rsidRPr="008475BC">
        <w:rPr>
          <w:rFonts w:ascii="Visa Dialect Regular" w:hAnsi="Visa Dialect Regular"/>
          <w:lang w:val="it-IT"/>
        </w:rPr>
        <w:t xml:space="preserve">per </w:t>
      </w:r>
      <w:r w:rsidR="00AA0EDA" w:rsidRPr="008475BC">
        <w:rPr>
          <w:rFonts w:ascii="Visa Dialect Regular" w:hAnsi="Visa Dialect Regular"/>
          <w:lang w:val="it-IT"/>
        </w:rPr>
        <w:t xml:space="preserve">il trasferimento </w:t>
      </w:r>
      <w:r w:rsidRPr="008475BC">
        <w:rPr>
          <w:rFonts w:ascii="Visa Dialect Regular" w:hAnsi="Visa Dialect Regular"/>
          <w:lang w:val="it-IT"/>
        </w:rPr>
        <w:t>d</w:t>
      </w:r>
      <w:r w:rsidR="00DE60C8" w:rsidRPr="008475BC">
        <w:rPr>
          <w:rFonts w:ascii="Visa Dialect Regular" w:hAnsi="Visa Dialect Regular"/>
          <w:lang w:val="it-IT"/>
        </w:rPr>
        <w:t>i</w:t>
      </w:r>
      <w:r w:rsidRPr="008475BC">
        <w:rPr>
          <w:rFonts w:ascii="Visa Dialect Regular" w:hAnsi="Visa Dialect Regular"/>
          <w:lang w:val="it-IT"/>
        </w:rPr>
        <w:t xml:space="preserve"> denaro</w:t>
      </w:r>
      <w:r w:rsidR="009F298D" w:rsidRPr="008475BC">
        <w:rPr>
          <w:rFonts w:ascii="Visa Dialect Regular" w:hAnsi="Visa Dialect Regular"/>
          <w:lang w:val="it-IT"/>
        </w:rPr>
        <w:t xml:space="preserve">, </w:t>
      </w:r>
      <w:r w:rsidRPr="008475BC">
        <w:rPr>
          <w:rFonts w:ascii="Visa Dialect Regular" w:hAnsi="Visa Dialect Regular"/>
          <w:lang w:val="it-IT"/>
        </w:rPr>
        <w:t>blockchain, infrastrutture tradizionali</w:t>
      </w:r>
      <w:r w:rsidR="00DA0D77" w:rsidRPr="008475BC">
        <w:rPr>
          <w:rFonts w:ascii="Visa Dialect Regular" w:hAnsi="Visa Dialect Regular"/>
          <w:lang w:val="it-IT"/>
        </w:rPr>
        <w:t xml:space="preserve"> – </w:t>
      </w:r>
      <w:r w:rsidRPr="008475BC">
        <w:rPr>
          <w:rFonts w:ascii="Visa Dialect Regular" w:hAnsi="Visa Dialect Regular"/>
          <w:lang w:val="it-IT"/>
        </w:rPr>
        <w:t xml:space="preserve">ha reso l'esperienza frammentata. Ogni soluzione opera spesso all'interno di un proprio ecosistema isolato. </w:t>
      </w:r>
    </w:p>
    <w:p w14:paraId="7B8A2913" w14:textId="77777777" w:rsidR="0072140D" w:rsidRPr="008475BC" w:rsidRDefault="0072140D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7CCA59CD" w14:textId="4629F5C4" w:rsidR="00C20A8C" w:rsidRPr="008475BC" w:rsidRDefault="00C20A8C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r w:rsidRPr="008475BC">
        <w:rPr>
          <w:rFonts w:ascii="Visa Dialect Regular" w:hAnsi="Visa Dialect Regular"/>
          <w:lang w:val="it-IT"/>
        </w:rPr>
        <w:t xml:space="preserve">Ma la situazione sta iniziando a cambiare. Con gli operatori del settore dei pagamenti che danno priorità all'interoperabilità, assisteremo presto a uno </w:t>
      </w:r>
      <w:r w:rsidR="00AA6AA7" w:rsidRPr="008475BC">
        <w:rPr>
          <w:rFonts w:ascii="Visa Dialect Regular" w:hAnsi="Visa Dialect Regular"/>
          <w:lang w:val="it-IT"/>
        </w:rPr>
        <w:t>scenario</w:t>
      </w:r>
      <w:r w:rsidRPr="008475BC">
        <w:rPr>
          <w:rFonts w:ascii="Visa Dialect Regular" w:hAnsi="Visa Dialect Regular"/>
          <w:lang w:val="it-IT"/>
        </w:rPr>
        <w:t xml:space="preserve"> </w:t>
      </w:r>
      <w:r w:rsidR="009F298D" w:rsidRPr="008475BC">
        <w:rPr>
          <w:rFonts w:ascii="Visa Dialect Regular" w:hAnsi="Visa Dialect Regular"/>
          <w:lang w:val="it-IT"/>
        </w:rPr>
        <w:t>di</w:t>
      </w:r>
      <w:r w:rsidRPr="008475BC">
        <w:rPr>
          <w:rFonts w:ascii="Visa Dialect Regular" w:hAnsi="Visa Dialect Regular"/>
          <w:lang w:val="it-IT"/>
        </w:rPr>
        <w:t xml:space="preserve"> </w:t>
      </w:r>
      <w:r w:rsidR="00AA6AA7" w:rsidRPr="008475BC">
        <w:rPr>
          <w:rFonts w:ascii="Visa Dialect Regular" w:hAnsi="Visa Dialect Regular"/>
          <w:lang w:val="it-IT"/>
        </w:rPr>
        <w:t>movimentazione</w:t>
      </w:r>
      <w:r w:rsidRPr="008475BC">
        <w:rPr>
          <w:rFonts w:ascii="Visa Dialect Regular" w:hAnsi="Visa Dialect Regular"/>
          <w:lang w:val="it-IT"/>
        </w:rPr>
        <w:t xml:space="preserve"> globale del denaro</w:t>
      </w:r>
      <w:r w:rsidR="009F298D" w:rsidRPr="008475BC">
        <w:rPr>
          <w:rFonts w:ascii="Visa Dialect Regular" w:hAnsi="Visa Dialect Regular"/>
          <w:lang w:val="it-IT"/>
        </w:rPr>
        <w:t xml:space="preserve"> più fluido</w:t>
      </w:r>
      <w:r w:rsidRPr="008475BC">
        <w:rPr>
          <w:rFonts w:ascii="Visa Dialect Regular" w:hAnsi="Visa Dialect Regular"/>
          <w:lang w:val="it-IT"/>
        </w:rPr>
        <w:t>, in cui i pagamenti tra</w:t>
      </w:r>
      <w:r w:rsidR="009F298D" w:rsidRPr="008475BC">
        <w:rPr>
          <w:rFonts w:ascii="Visa Dialect Regular" w:hAnsi="Visa Dialect Regular"/>
          <w:lang w:val="it-IT"/>
        </w:rPr>
        <w:t>sversali a</w:t>
      </w:r>
      <w:r w:rsidRPr="008475BC">
        <w:rPr>
          <w:rFonts w:ascii="Visa Dialect Regular" w:hAnsi="Visa Dialect Regular"/>
          <w:lang w:val="it-IT"/>
        </w:rPr>
        <w:t xml:space="preserve"> vari servizi saranno </w:t>
      </w:r>
      <w:r w:rsidR="00246661" w:rsidRPr="008475BC">
        <w:rPr>
          <w:rFonts w:ascii="Visa Dialect Regular" w:hAnsi="Visa Dialect Regular"/>
          <w:lang w:val="it-IT"/>
        </w:rPr>
        <w:t xml:space="preserve">semplici </w:t>
      </w:r>
      <w:r w:rsidR="009F298D" w:rsidRPr="008475BC">
        <w:rPr>
          <w:rFonts w:ascii="Visa Dialect Regular" w:hAnsi="Visa Dialect Regular"/>
          <w:lang w:val="it-IT"/>
        </w:rPr>
        <w:t>quanto il</w:t>
      </w:r>
      <w:r w:rsidRPr="008475BC">
        <w:rPr>
          <w:rFonts w:ascii="Visa Dialect Regular" w:hAnsi="Visa Dialect Regular"/>
          <w:lang w:val="it-IT"/>
        </w:rPr>
        <w:t xml:space="preserve"> singolo servizio, abbattendo le barriere e apportando una miriade di vantaggi agli utenti finali, agli istituti </w:t>
      </w:r>
      <w:r w:rsidR="006F5339" w:rsidRPr="008475BC">
        <w:rPr>
          <w:rFonts w:ascii="Visa Dialect Regular" w:hAnsi="Visa Dialect Regular"/>
          <w:lang w:val="it-IT"/>
        </w:rPr>
        <w:t>finanziari</w:t>
      </w:r>
      <w:r w:rsidRPr="008475BC">
        <w:rPr>
          <w:rFonts w:ascii="Visa Dialect Regular" w:hAnsi="Visa Dialect Regular"/>
          <w:lang w:val="it-IT"/>
        </w:rPr>
        <w:t xml:space="preserve"> e ai loro clienti </w:t>
      </w:r>
      <w:r w:rsidR="006F5339" w:rsidRPr="008475BC">
        <w:rPr>
          <w:rFonts w:ascii="Visa Dialect Regular" w:hAnsi="Visa Dialect Regular"/>
          <w:lang w:val="it-IT"/>
        </w:rPr>
        <w:t>corporate</w:t>
      </w:r>
      <w:r w:rsidRPr="008475BC">
        <w:rPr>
          <w:rFonts w:ascii="Visa Dialect Regular" w:hAnsi="Visa Dialect Regular"/>
          <w:lang w:val="it-IT"/>
        </w:rPr>
        <w:t xml:space="preserve">, </w:t>
      </w:r>
      <w:r w:rsidR="00AA6AA7" w:rsidRPr="008475BC">
        <w:rPr>
          <w:rFonts w:ascii="Visa Dialect Regular" w:hAnsi="Visa Dialect Regular"/>
          <w:lang w:val="it-IT"/>
        </w:rPr>
        <w:t>oltre che a</w:t>
      </w:r>
      <w:r w:rsidRPr="008475BC">
        <w:rPr>
          <w:rFonts w:ascii="Visa Dialect Regular" w:hAnsi="Visa Dialect Regular"/>
          <w:lang w:val="it-IT"/>
        </w:rPr>
        <w:t xml:space="preserve">gli operatori fintech e ai fornitori di app. </w:t>
      </w:r>
    </w:p>
    <w:p w14:paraId="21E96868" w14:textId="77777777" w:rsidR="009F298D" w:rsidRPr="008475BC" w:rsidRDefault="009F298D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79E3F9BE" w14:textId="1581D46E" w:rsidR="00C20A8C" w:rsidRPr="008475BC" w:rsidRDefault="00C20A8C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r w:rsidRPr="008475BC">
        <w:rPr>
          <w:rFonts w:ascii="Visa Dialect Regular" w:hAnsi="Visa Dialect Regular"/>
          <w:lang w:val="it-IT"/>
        </w:rPr>
        <w:t>Nel 2024, continueremo a</w:t>
      </w:r>
      <w:r w:rsidR="009F298D" w:rsidRPr="008475BC">
        <w:rPr>
          <w:rFonts w:ascii="Visa Dialect Regular" w:hAnsi="Visa Dialect Regular"/>
          <w:lang w:val="it-IT"/>
        </w:rPr>
        <w:t>d assistere a una</w:t>
      </w:r>
      <w:r w:rsidRPr="008475BC">
        <w:rPr>
          <w:rFonts w:ascii="Visa Dialect Regular" w:hAnsi="Visa Dialect Regular"/>
          <w:lang w:val="it-IT"/>
        </w:rPr>
        <w:t xml:space="preserve"> collaborazione nell'ecosistema dei pagamenti</w:t>
      </w:r>
      <w:r w:rsidR="00252655" w:rsidRPr="008475BC">
        <w:rPr>
          <w:rFonts w:ascii="Visa Dialect Regular" w:hAnsi="Visa Dialect Regular"/>
          <w:lang w:val="it-IT"/>
        </w:rPr>
        <w:t xml:space="preserve"> –</w:t>
      </w:r>
      <w:r w:rsidRPr="008475BC">
        <w:rPr>
          <w:rFonts w:ascii="Visa Dialect Regular" w:hAnsi="Visa Dialect Regular"/>
          <w:lang w:val="it-IT"/>
        </w:rPr>
        <w:t xml:space="preserve"> tra banche, </w:t>
      </w:r>
      <w:r w:rsidR="00AA6AA7" w:rsidRPr="008475BC">
        <w:rPr>
          <w:rFonts w:ascii="Visa Dialect Regular" w:hAnsi="Visa Dialect Regular"/>
          <w:lang w:val="it-IT"/>
        </w:rPr>
        <w:t xml:space="preserve">istituti </w:t>
      </w:r>
      <w:r w:rsidR="00502AEE" w:rsidRPr="008475BC">
        <w:rPr>
          <w:rFonts w:ascii="Visa Dialect Regular" w:hAnsi="Visa Dialect Regular"/>
          <w:lang w:val="it-IT"/>
        </w:rPr>
        <w:t>finanziari,</w:t>
      </w:r>
      <w:r w:rsidRPr="008475BC">
        <w:rPr>
          <w:rFonts w:ascii="Visa Dialect Regular" w:hAnsi="Visa Dialect Regular"/>
          <w:lang w:val="it-IT"/>
        </w:rPr>
        <w:t xml:space="preserve"> esercenti, fornitori</w:t>
      </w:r>
      <w:r w:rsidR="009F298D" w:rsidRPr="008475BC">
        <w:rPr>
          <w:rFonts w:ascii="Visa Dialect Regular" w:hAnsi="Visa Dialect Regular"/>
          <w:lang w:val="it-IT"/>
        </w:rPr>
        <w:t xml:space="preserve"> e </w:t>
      </w:r>
      <w:r w:rsidR="00252655" w:rsidRPr="008475BC">
        <w:rPr>
          <w:rFonts w:ascii="Visa Dialect Regular" w:hAnsi="Visa Dialect Regular"/>
          <w:lang w:val="it-IT"/>
        </w:rPr>
        <w:t xml:space="preserve">abilitatori </w:t>
      </w:r>
      <w:r w:rsidR="009F298D" w:rsidRPr="008475BC">
        <w:rPr>
          <w:rFonts w:ascii="Visa Dialect Regular" w:hAnsi="Visa Dialect Regular"/>
          <w:lang w:val="it-IT"/>
        </w:rPr>
        <w:t xml:space="preserve">di </w:t>
      </w:r>
      <w:r w:rsidR="00AA6AA7" w:rsidRPr="008475BC">
        <w:rPr>
          <w:rFonts w:ascii="Visa Dialect Regular" w:hAnsi="Visa Dialect Regular"/>
          <w:lang w:val="it-IT"/>
        </w:rPr>
        <w:t>tecnologi</w:t>
      </w:r>
      <w:r w:rsidR="009F298D" w:rsidRPr="008475BC">
        <w:rPr>
          <w:rFonts w:ascii="Visa Dialect Regular" w:hAnsi="Visa Dialect Regular"/>
          <w:lang w:val="it-IT"/>
        </w:rPr>
        <w:t>a</w:t>
      </w:r>
      <w:r w:rsidRPr="008475BC">
        <w:rPr>
          <w:rFonts w:ascii="Visa Dialect Regular" w:hAnsi="Visa Dialect Regular"/>
          <w:lang w:val="it-IT"/>
        </w:rPr>
        <w:t xml:space="preserve"> e </w:t>
      </w:r>
      <w:r w:rsidR="00AA6AA7" w:rsidRPr="008475BC">
        <w:rPr>
          <w:rFonts w:ascii="Visa Dialect Regular" w:hAnsi="Visa Dialect Regular"/>
          <w:lang w:val="it-IT"/>
        </w:rPr>
        <w:t>issuer</w:t>
      </w:r>
      <w:r w:rsidR="00252655" w:rsidRPr="008475BC">
        <w:rPr>
          <w:rFonts w:ascii="Visa Dialect Regular" w:hAnsi="Visa Dialect Regular"/>
          <w:lang w:val="it-IT"/>
        </w:rPr>
        <w:t xml:space="preserve"> –</w:t>
      </w:r>
      <w:r w:rsidRPr="008475BC">
        <w:rPr>
          <w:rFonts w:ascii="Visa Dialect Regular" w:hAnsi="Visa Dialect Regular"/>
          <w:lang w:val="it-IT"/>
        </w:rPr>
        <w:t xml:space="preserve"> che porterà una maggiore inclusione finanziaria globale, accessibilità, compatibilità tra sistemi e interoperabilità. Ci aspettiamo </w:t>
      </w:r>
      <w:r w:rsidR="00502AEE" w:rsidRPr="008475BC">
        <w:rPr>
          <w:rFonts w:ascii="Visa Dialect Regular" w:hAnsi="Visa Dialect Regular"/>
          <w:lang w:val="it-IT"/>
        </w:rPr>
        <w:t>di assistere allo sviluppo di un maggior numero di</w:t>
      </w:r>
      <w:r w:rsidRPr="008475BC">
        <w:rPr>
          <w:rFonts w:ascii="Visa Dialect Regular" w:hAnsi="Visa Dialect Regular"/>
          <w:lang w:val="it-IT"/>
        </w:rPr>
        <w:t xml:space="preserve"> tecnologie </w:t>
      </w:r>
      <w:r w:rsidR="00502AEE" w:rsidRPr="008475BC">
        <w:rPr>
          <w:rFonts w:ascii="Visa Dialect Regular" w:hAnsi="Visa Dialect Regular"/>
          <w:lang w:val="it-IT"/>
        </w:rPr>
        <w:t>che aiutino</w:t>
      </w:r>
      <w:r w:rsidRPr="008475BC">
        <w:rPr>
          <w:rFonts w:ascii="Visa Dialect Regular" w:hAnsi="Visa Dialect Regular"/>
          <w:lang w:val="it-IT"/>
        </w:rPr>
        <w:t xml:space="preserve"> sia i consumatori che le imprese a destreggiarsi tra le complessità della circolazione transfrontaliera </w:t>
      </w:r>
      <w:r w:rsidR="00EF4B57" w:rsidRPr="008475BC">
        <w:rPr>
          <w:rFonts w:ascii="Visa Dialect Regular" w:hAnsi="Visa Dialect Regular"/>
          <w:lang w:val="it-IT"/>
        </w:rPr>
        <w:t>di</w:t>
      </w:r>
      <w:r w:rsidRPr="008475BC">
        <w:rPr>
          <w:rFonts w:ascii="Visa Dialect Regular" w:hAnsi="Visa Dialect Regular"/>
          <w:lang w:val="it-IT"/>
        </w:rPr>
        <w:t xml:space="preserve"> denaro.</w:t>
      </w:r>
    </w:p>
    <w:p w14:paraId="360F0B2B" w14:textId="77777777" w:rsidR="009F298D" w:rsidRPr="008475BC" w:rsidRDefault="009F298D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30FCF98C" w14:textId="0D796244" w:rsidR="00502AEE" w:rsidRPr="008475BC" w:rsidRDefault="00502AEE" w:rsidP="00CB6EF7">
      <w:pPr>
        <w:pStyle w:val="xmsonormal"/>
        <w:numPr>
          <w:ilvl w:val="0"/>
          <w:numId w:val="25"/>
        </w:numPr>
        <w:jc w:val="both"/>
        <w:rPr>
          <w:rStyle w:val="xnormaltextrun"/>
          <w:rFonts w:ascii="Visa Dialect Regular" w:eastAsia="Times New Roman" w:hAnsi="Visa Dialect Regular"/>
          <w:lang w:val="it-IT"/>
        </w:rPr>
      </w:pPr>
      <w:bookmarkStart w:id="8" w:name="_Hlk153544429"/>
      <w:bookmarkEnd w:id="7"/>
      <w:r w:rsidRPr="008475BC">
        <w:rPr>
          <w:rStyle w:val="xnormaltextrun"/>
          <w:rFonts w:ascii="Visa Dialect Regular" w:hAnsi="Visa Dialect Regular"/>
          <w:b/>
          <w:bCs/>
          <w:u w:val="single"/>
          <w:lang w:val="it-IT"/>
        </w:rPr>
        <w:t xml:space="preserve">L’infrastruttura aperta risolve le criticità dei pagamenti </w:t>
      </w:r>
      <w:r w:rsidR="00252655" w:rsidRPr="008475BC">
        <w:rPr>
          <w:rStyle w:val="xnormaltextrun"/>
          <w:rFonts w:ascii="Visa Dialect Regular" w:hAnsi="Visa Dialect Regular"/>
          <w:b/>
          <w:bCs/>
          <w:u w:val="single"/>
          <w:lang w:val="it-IT"/>
        </w:rPr>
        <w:t>facilitando</w:t>
      </w:r>
      <w:r w:rsidRPr="008475BC">
        <w:rPr>
          <w:rStyle w:val="xnormaltextrun"/>
          <w:rFonts w:ascii="Visa Dialect Regular" w:hAnsi="Visa Dialect Regular"/>
          <w:b/>
          <w:bCs/>
          <w:u w:val="single"/>
          <w:lang w:val="it-IT"/>
        </w:rPr>
        <w:t xml:space="preserve"> il commercio</w:t>
      </w:r>
    </w:p>
    <w:p w14:paraId="7E152AC4" w14:textId="77777777" w:rsidR="00502AEE" w:rsidRPr="008475BC" w:rsidRDefault="00502AEE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44E59BCE" w14:textId="30E4E4DB" w:rsidR="00C20A8C" w:rsidRPr="008475BC" w:rsidRDefault="00C20A8C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r w:rsidRPr="008475BC">
        <w:rPr>
          <w:rFonts w:ascii="Visa Dialect Regular" w:hAnsi="Visa Dialect Regular"/>
          <w:lang w:val="it-IT"/>
        </w:rPr>
        <w:t xml:space="preserve">Oggi, come consumatori, se una soluzione tecnologica non ci soddisfa, la abbandoniamo perché sappiamo che probabilmente esiste un'opzione migliore, più facile e </w:t>
      </w:r>
      <w:r w:rsidR="00EF4B57" w:rsidRPr="008475BC">
        <w:rPr>
          <w:rFonts w:ascii="Visa Dialect Regular" w:hAnsi="Visa Dialect Regular"/>
          <w:lang w:val="it-IT"/>
        </w:rPr>
        <w:t xml:space="preserve">più </w:t>
      </w:r>
      <w:r w:rsidR="00502AEE" w:rsidRPr="008475BC">
        <w:rPr>
          <w:rFonts w:ascii="Visa Dialect Regular" w:hAnsi="Visa Dialect Regular"/>
          <w:lang w:val="it-IT"/>
        </w:rPr>
        <w:t>adatta</w:t>
      </w:r>
      <w:r w:rsidRPr="008475BC">
        <w:rPr>
          <w:rFonts w:ascii="Visa Dialect Regular" w:hAnsi="Visa Dialect Regular"/>
          <w:lang w:val="it-IT"/>
        </w:rPr>
        <w:t>. I pagamenti non sono immuni da questo tipo di aspettative.</w:t>
      </w:r>
    </w:p>
    <w:p w14:paraId="30DA903C" w14:textId="77777777" w:rsidR="00EF4B57" w:rsidRPr="008475BC" w:rsidRDefault="00EF4B57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379705E1" w14:textId="1FE5413B" w:rsidR="00C20A8C" w:rsidRPr="008475BC" w:rsidRDefault="00C20A8C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r w:rsidRPr="008475BC">
        <w:rPr>
          <w:rFonts w:ascii="Visa Dialect Regular" w:hAnsi="Visa Dialect Regular"/>
          <w:lang w:val="it-IT"/>
        </w:rPr>
        <w:t xml:space="preserve">Nel 2024, </w:t>
      </w:r>
      <w:r w:rsidR="00EF4B57" w:rsidRPr="008475BC">
        <w:rPr>
          <w:rFonts w:ascii="Visa Dialect Regular" w:hAnsi="Visa Dialect Regular"/>
          <w:lang w:val="it-IT"/>
        </w:rPr>
        <w:t xml:space="preserve">nella tecnologia dei pagamenti, </w:t>
      </w:r>
      <w:r w:rsidRPr="008475BC">
        <w:rPr>
          <w:rFonts w:ascii="Visa Dialect Regular" w:hAnsi="Visa Dialect Regular"/>
          <w:lang w:val="it-IT"/>
        </w:rPr>
        <w:t xml:space="preserve">ci </w:t>
      </w:r>
      <w:r w:rsidR="00EF4B57" w:rsidRPr="008475BC">
        <w:rPr>
          <w:rFonts w:ascii="Visa Dialect Regular" w:hAnsi="Visa Dialect Regular"/>
          <w:lang w:val="it-IT"/>
        </w:rPr>
        <w:t>aspettiamo</w:t>
      </w:r>
      <w:r w:rsidR="00502AEE" w:rsidRPr="008475BC">
        <w:rPr>
          <w:rFonts w:ascii="Visa Dialect Regular" w:hAnsi="Visa Dialect Regular"/>
          <w:lang w:val="it-IT"/>
        </w:rPr>
        <w:t xml:space="preserve"> </w:t>
      </w:r>
      <w:r w:rsidRPr="008475BC">
        <w:rPr>
          <w:rFonts w:ascii="Visa Dialect Regular" w:hAnsi="Visa Dialect Regular"/>
          <w:lang w:val="it-IT"/>
        </w:rPr>
        <w:t>un</w:t>
      </w:r>
      <w:r w:rsidR="00502AEE" w:rsidRPr="008475BC">
        <w:rPr>
          <w:rFonts w:ascii="Visa Dialect Regular" w:hAnsi="Visa Dialect Regular"/>
          <w:lang w:val="it-IT"/>
        </w:rPr>
        <w:t xml:space="preserve"> passaggio significativo</w:t>
      </w:r>
      <w:r w:rsidRPr="008475BC">
        <w:rPr>
          <w:rFonts w:ascii="Visa Dialect Regular" w:hAnsi="Visa Dialect Regular"/>
          <w:lang w:val="it-IT"/>
        </w:rPr>
        <w:t xml:space="preserve"> verso un'infrastruttura più modulare e indipendente dalla piattaforma, che </w:t>
      </w:r>
      <w:r w:rsidR="007F7C40" w:rsidRPr="008475BC">
        <w:rPr>
          <w:rFonts w:ascii="Visa Dialect Regular" w:hAnsi="Visa Dialect Regular"/>
          <w:lang w:val="it-IT"/>
        </w:rPr>
        <w:t>consentirà</w:t>
      </w:r>
      <w:r w:rsidRPr="008475BC">
        <w:rPr>
          <w:rFonts w:ascii="Visa Dialect Regular" w:hAnsi="Visa Dialect Regular"/>
          <w:lang w:val="it-IT"/>
        </w:rPr>
        <w:t xml:space="preserve"> alle aziende di fornire più facilmente </w:t>
      </w:r>
      <w:r w:rsidR="00EF4B57" w:rsidRPr="008475BC">
        <w:rPr>
          <w:rFonts w:ascii="Visa Dialect Regular" w:hAnsi="Visa Dialect Regular"/>
          <w:lang w:val="it-IT"/>
        </w:rPr>
        <w:t xml:space="preserve">il tipo di </w:t>
      </w:r>
      <w:r w:rsidRPr="008475BC">
        <w:rPr>
          <w:rFonts w:ascii="Visa Dialect Regular" w:hAnsi="Visa Dialect Regular"/>
          <w:lang w:val="it-IT"/>
        </w:rPr>
        <w:t xml:space="preserve">esperienze che i consumatori </w:t>
      </w:r>
      <w:r w:rsidR="00EF4B57" w:rsidRPr="008475BC">
        <w:rPr>
          <w:rFonts w:ascii="Visa Dialect Regular" w:hAnsi="Visa Dialect Regular"/>
          <w:lang w:val="it-IT"/>
        </w:rPr>
        <w:t>chiedo</w:t>
      </w:r>
      <w:r w:rsidR="00252655" w:rsidRPr="008475BC">
        <w:rPr>
          <w:rFonts w:ascii="Visa Dialect Regular" w:hAnsi="Visa Dialect Regular"/>
          <w:lang w:val="it-IT"/>
        </w:rPr>
        <w:t>no</w:t>
      </w:r>
      <w:r w:rsidRPr="008475BC">
        <w:rPr>
          <w:rFonts w:ascii="Visa Dialect Regular" w:hAnsi="Visa Dialect Regular"/>
          <w:lang w:val="it-IT"/>
        </w:rPr>
        <w:t xml:space="preserve">. </w:t>
      </w:r>
    </w:p>
    <w:p w14:paraId="5420B578" w14:textId="77777777" w:rsidR="00EF4B57" w:rsidRPr="008475BC" w:rsidRDefault="00EF4B57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37C94CA0" w14:textId="566B7506" w:rsidR="00C20A8C" w:rsidRPr="008475BC" w:rsidRDefault="00C20A8C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r w:rsidRPr="008475BC">
        <w:rPr>
          <w:rFonts w:ascii="Visa Dialect Regular" w:hAnsi="Visa Dialect Regular"/>
          <w:lang w:val="it-IT"/>
        </w:rPr>
        <w:t xml:space="preserve">Cosa significa in </w:t>
      </w:r>
      <w:r w:rsidR="00502AEE" w:rsidRPr="008475BC">
        <w:rPr>
          <w:rFonts w:ascii="Visa Dialect Regular" w:hAnsi="Visa Dialect Regular"/>
          <w:lang w:val="it-IT"/>
        </w:rPr>
        <w:t>concreto</w:t>
      </w:r>
      <w:r w:rsidRPr="008475BC">
        <w:rPr>
          <w:rFonts w:ascii="Visa Dialect Regular" w:hAnsi="Visa Dialect Regular"/>
          <w:lang w:val="it-IT"/>
        </w:rPr>
        <w:t xml:space="preserve">? Significa che le aziende possono utilizzare i prodotti e i servizi di cui hanno bisogno nel momento in cui ne hanno bisogno. Non </w:t>
      </w:r>
      <w:r w:rsidR="00246661" w:rsidRPr="008475BC">
        <w:rPr>
          <w:rFonts w:ascii="Visa Dialect Regular" w:hAnsi="Visa Dialect Regular"/>
          <w:lang w:val="it-IT"/>
        </w:rPr>
        <w:t xml:space="preserve">è disponibile </w:t>
      </w:r>
      <w:r w:rsidRPr="008475BC">
        <w:rPr>
          <w:rFonts w:ascii="Visa Dialect Regular" w:hAnsi="Visa Dialect Regular"/>
          <w:lang w:val="it-IT"/>
        </w:rPr>
        <w:t xml:space="preserve">una buona soluzione di token? </w:t>
      </w:r>
      <w:r w:rsidR="00590E15" w:rsidRPr="008475BC">
        <w:rPr>
          <w:rFonts w:ascii="Visa Dialect Regular" w:hAnsi="Visa Dialect Regular"/>
          <w:lang w:val="it-IT"/>
        </w:rPr>
        <w:t>È</w:t>
      </w:r>
      <w:r w:rsidR="00246661" w:rsidRPr="008475BC">
        <w:rPr>
          <w:rFonts w:ascii="Visa Dialect Regular" w:hAnsi="Visa Dialect Regular"/>
          <w:lang w:val="it-IT"/>
        </w:rPr>
        <w:t xml:space="preserve"> possibile aggiungerne </w:t>
      </w:r>
      <w:r w:rsidRPr="008475BC">
        <w:rPr>
          <w:rFonts w:ascii="Visa Dialect Regular" w:hAnsi="Visa Dialect Regular"/>
          <w:lang w:val="it-IT"/>
        </w:rPr>
        <w:t xml:space="preserve">una </w:t>
      </w:r>
      <w:r w:rsidR="00EF4B57" w:rsidRPr="008475BC">
        <w:rPr>
          <w:rFonts w:ascii="Visa Dialect Regular" w:hAnsi="Visa Dialect Regular"/>
          <w:lang w:val="it-IT"/>
        </w:rPr>
        <w:t>al pacchetto</w:t>
      </w:r>
      <w:r w:rsidRPr="008475BC">
        <w:rPr>
          <w:rFonts w:ascii="Visa Dialect Regular" w:hAnsi="Visa Dialect Regular"/>
          <w:lang w:val="it-IT"/>
        </w:rPr>
        <w:t xml:space="preserve"> tecnologico esistente. </w:t>
      </w:r>
      <w:r w:rsidR="00246661" w:rsidRPr="008475BC">
        <w:rPr>
          <w:rFonts w:ascii="Visa Dialect Regular" w:hAnsi="Visa Dialect Regular"/>
          <w:lang w:val="it-IT"/>
        </w:rPr>
        <w:t xml:space="preserve">C’è </w:t>
      </w:r>
      <w:r w:rsidRPr="008475BC">
        <w:rPr>
          <w:rFonts w:ascii="Visa Dialect Regular" w:hAnsi="Visa Dialect Regular"/>
          <w:lang w:val="it-IT"/>
        </w:rPr>
        <w:t xml:space="preserve">bisogno di una migliore esperienza omnicanale? </w:t>
      </w:r>
      <w:r w:rsidR="00246661" w:rsidRPr="008475BC">
        <w:rPr>
          <w:rFonts w:ascii="Visa Dialect Regular" w:hAnsi="Visa Dialect Regular"/>
          <w:lang w:val="it-IT"/>
        </w:rPr>
        <w:t xml:space="preserve">Se ne può implementare </w:t>
      </w:r>
      <w:r w:rsidRPr="008475BC">
        <w:rPr>
          <w:rFonts w:ascii="Visa Dialect Regular" w:hAnsi="Visa Dialect Regular"/>
          <w:lang w:val="it-IT"/>
        </w:rPr>
        <w:t>una senza smantellare l'intero gateway di pagamento. I servizi di pagamento</w:t>
      </w:r>
      <w:r w:rsidR="00246661" w:rsidRPr="008475BC">
        <w:rPr>
          <w:rFonts w:ascii="Visa Dialect Regular" w:hAnsi="Visa Dialect Regular"/>
          <w:lang w:val="it-IT"/>
        </w:rPr>
        <w:t xml:space="preserve"> indipendenti dalla rete o cosiddetti</w:t>
      </w:r>
      <w:r w:rsidRPr="008475BC">
        <w:rPr>
          <w:rFonts w:ascii="Visa Dialect Regular" w:hAnsi="Visa Dialect Regular"/>
          <w:lang w:val="it-IT"/>
        </w:rPr>
        <w:t xml:space="preserve"> "network-agnostic" creano soluzioni "plug-and-play" per problemi veramente complessi. </w:t>
      </w:r>
    </w:p>
    <w:p w14:paraId="4854C574" w14:textId="77777777" w:rsidR="00EF4B57" w:rsidRPr="008475BC" w:rsidRDefault="00EF4B57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408D5F55" w14:textId="26186ECC" w:rsidR="00C20A8C" w:rsidRPr="008475BC" w:rsidRDefault="00C20A8C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r w:rsidRPr="008475BC">
        <w:rPr>
          <w:rFonts w:ascii="Visa Dialect Regular" w:hAnsi="Visa Dialect Regular"/>
          <w:lang w:val="it-IT"/>
        </w:rPr>
        <w:t>Non solo vedremo un numero maggiore di società di pagament</w:t>
      </w:r>
      <w:r w:rsidR="00EF4B57" w:rsidRPr="008475BC">
        <w:rPr>
          <w:rFonts w:ascii="Visa Dialect Regular" w:hAnsi="Visa Dialect Regular"/>
          <w:lang w:val="it-IT"/>
        </w:rPr>
        <w:t xml:space="preserve">i </w:t>
      </w:r>
      <w:r w:rsidRPr="008475BC">
        <w:rPr>
          <w:rFonts w:ascii="Visa Dialect Regular" w:hAnsi="Visa Dialect Regular"/>
          <w:lang w:val="it-IT"/>
        </w:rPr>
        <w:t xml:space="preserve">trasformare la propria infrastruttura con questo tipo di strumenti aperti, ma sempre più aziende beneficeranno di questi nuovi </w:t>
      </w:r>
      <w:r w:rsidR="00EF4B57" w:rsidRPr="008475BC">
        <w:rPr>
          <w:rFonts w:ascii="Visa Dialect Regular" w:eastAsia="Times New Roman" w:hAnsi="Visa Dialect Regular"/>
          <w:lang w:val="it-IT"/>
        </w:rPr>
        <w:t>livelli</w:t>
      </w:r>
      <w:r w:rsidRPr="008475BC">
        <w:rPr>
          <w:rFonts w:ascii="Visa Dialect Regular" w:hAnsi="Visa Dialect Regular"/>
          <w:lang w:val="it-IT"/>
        </w:rPr>
        <w:t xml:space="preserve"> e funzionalità. Di conseguenza, il mondo del commercio diventerà più facile da gestire.</w:t>
      </w:r>
    </w:p>
    <w:p w14:paraId="4A744770" w14:textId="77777777" w:rsidR="00EF4B57" w:rsidRPr="008475BC" w:rsidRDefault="00EF4B57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0A8F051E" w14:textId="67CF1221" w:rsidR="00C20A8C" w:rsidRPr="008475BC" w:rsidRDefault="00C20A8C" w:rsidP="00CB6EF7">
      <w:pPr>
        <w:pStyle w:val="xmsonormal"/>
        <w:numPr>
          <w:ilvl w:val="0"/>
          <w:numId w:val="25"/>
        </w:numPr>
        <w:jc w:val="both"/>
        <w:rPr>
          <w:rStyle w:val="xnormaltextrun"/>
          <w:b/>
          <w:bCs/>
          <w:u w:val="single"/>
          <w:lang w:val="it-IT"/>
        </w:rPr>
      </w:pPr>
      <w:bookmarkStart w:id="9" w:name="_Hlk153544452"/>
      <w:bookmarkEnd w:id="8"/>
      <w:r w:rsidRPr="008475BC">
        <w:rPr>
          <w:rStyle w:val="xnormaltextrun"/>
          <w:b/>
          <w:bCs/>
          <w:u w:val="single"/>
          <w:lang w:val="it-IT"/>
        </w:rPr>
        <w:t xml:space="preserve">I consumatori si aspettano soluzioni su misura. </w:t>
      </w:r>
      <w:r w:rsidR="00EF4B57" w:rsidRPr="008475BC">
        <w:rPr>
          <w:rStyle w:val="xnormaltextrun"/>
          <w:b/>
          <w:bCs/>
          <w:u w:val="single"/>
          <w:lang w:val="it-IT"/>
        </w:rPr>
        <w:t>I servizi le rendono possibili p</w:t>
      </w:r>
      <w:r w:rsidRPr="008475BC">
        <w:rPr>
          <w:rStyle w:val="xnormaltextrun"/>
          <w:b/>
          <w:bCs/>
          <w:u w:val="single"/>
          <w:lang w:val="it-IT"/>
        </w:rPr>
        <w:t xml:space="preserve">er </w:t>
      </w:r>
      <w:r w:rsidR="00502AEE" w:rsidRPr="008475BC">
        <w:rPr>
          <w:rStyle w:val="xnormaltextrun"/>
          <w:b/>
          <w:bCs/>
          <w:u w:val="single"/>
          <w:lang w:val="it-IT"/>
        </w:rPr>
        <w:t>esercenti</w:t>
      </w:r>
      <w:r w:rsidRPr="008475BC">
        <w:rPr>
          <w:rStyle w:val="xnormaltextrun"/>
          <w:b/>
          <w:bCs/>
          <w:u w:val="single"/>
          <w:lang w:val="it-IT"/>
        </w:rPr>
        <w:t xml:space="preserve">, banche e </w:t>
      </w:r>
      <w:r w:rsidR="00502AEE" w:rsidRPr="008475BC">
        <w:rPr>
          <w:rStyle w:val="xnormaltextrun"/>
          <w:b/>
          <w:bCs/>
          <w:u w:val="single"/>
          <w:lang w:val="it-IT"/>
        </w:rPr>
        <w:t>istituti finanziari</w:t>
      </w:r>
    </w:p>
    <w:bookmarkEnd w:id="9"/>
    <w:p w14:paraId="6139670E" w14:textId="77777777" w:rsidR="00E9564C" w:rsidRPr="008475BC" w:rsidRDefault="00E9564C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2BC3FD15" w14:textId="0479CE0D" w:rsidR="00C20A8C" w:rsidRPr="008475BC" w:rsidRDefault="00C20A8C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r w:rsidRPr="008475BC">
        <w:rPr>
          <w:rFonts w:ascii="Visa Dialect Regular" w:hAnsi="Visa Dialect Regular"/>
          <w:lang w:val="it-IT"/>
        </w:rPr>
        <w:t>Le aspettative dei consumatori non si limitano all'infrastruttura di pagament</w:t>
      </w:r>
      <w:r w:rsidR="00EF4B57" w:rsidRPr="008475BC">
        <w:rPr>
          <w:rFonts w:ascii="Visa Dialect Regular" w:hAnsi="Visa Dialect Regular"/>
          <w:lang w:val="it-IT"/>
        </w:rPr>
        <w:t>o</w:t>
      </w:r>
      <w:r w:rsidRPr="008475BC">
        <w:rPr>
          <w:rFonts w:ascii="Visa Dialect Regular" w:hAnsi="Visa Dialect Regular"/>
          <w:lang w:val="it-IT"/>
        </w:rPr>
        <w:t xml:space="preserve">. Che si tratti di un </w:t>
      </w:r>
      <w:r w:rsidR="00502AEE" w:rsidRPr="008475BC">
        <w:rPr>
          <w:rFonts w:ascii="Visa Dialect Regular" w:hAnsi="Visa Dialect Regular"/>
          <w:lang w:val="it-IT"/>
        </w:rPr>
        <w:t>esercente</w:t>
      </w:r>
      <w:r w:rsidRPr="008475BC">
        <w:rPr>
          <w:rFonts w:ascii="Visa Dialect Regular" w:hAnsi="Visa Dialect Regular"/>
          <w:lang w:val="it-IT"/>
        </w:rPr>
        <w:t xml:space="preserve"> o di una banca, per offrire ai consumatori l'esperienza </w:t>
      </w:r>
      <w:r w:rsidR="00246661" w:rsidRPr="008475BC">
        <w:rPr>
          <w:rFonts w:ascii="Visa Dialect Regular" w:hAnsi="Visa Dialect Regular"/>
          <w:lang w:val="it-IT"/>
        </w:rPr>
        <w:t xml:space="preserve">su misura </w:t>
      </w:r>
      <w:r w:rsidRPr="008475BC">
        <w:rPr>
          <w:rFonts w:ascii="Visa Dialect Regular" w:hAnsi="Visa Dialect Regular"/>
          <w:lang w:val="it-IT"/>
        </w:rPr>
        <w:t xml:space="preserve">che </w:t>
      </w:r>
      <w:r w:rsidR="00EF4B57" w:rsidRPr="008475BC">
        <w:rPr>
          <w:rFonts w:ascii="Visa Dialect Regular" w:hAnsi="Visa Dialect Regular"/>
          <w:lang w:val="it-IT"/>
        </w:rPr>
        <w:t>si aspettano</w:t>
      </w:r>
      <w:r w:rsidRPr="008475BC">
        <w:rPr>
          <w:rFonts w:ascii="Visa Dialect Regular" w:hAnsi="Visa Dialect Regular"/>
          <w:lang w:val="it-IT"/>
        </w:rPr>
        <w:t>, in tempi rapidi, possono essere necessarie</w:t>
      </w:r>
      <w:r w:rsidR="004E19AE" w:rsidRPr="008475BC">
        <w:rPr>
          <w:rFonts w:ascii="Visa Dialect Regular" w:hAnsi="Visa Dialect Regular"/>
          <w:lang w:val="it-IT"/>
        </w:rPr>
        <w:t xml:space="preserve"> </w:t>
      </w:r>
      <w:r w:rsidRPr="008475BC">
        <w:rPr>
          <w:rFonts w:ascii="Visa Dialect Regular" w:hAnsi="Visa Dialect Regular"/>
          <w:lang w:val="it-IT"/>
        </w:rPr>
        <w:t xml:space="preserve">risorse tecnologiche e ingegneristiche </w:t>
      </w:r>
      <w:r w:rsidR="004E19AE" w:rsidRPr="008475BC">
        <w:rPr>
          <w:rFonts w:ascii="Visa Dialect Regular" w:hAnsi="Visa Dialect Regular"/>
          <w:lang w:val="it-IT"/>
        </w:rPr>
        <w:t xml:space="preserve">limitate </w:t>
      </w:r>
      <w:r w:rsidRPr="008475BC">
        <w:rPr>
          <w:rFonts w:ascii="Visa Dialect Regular" w:hAnsi="Visa Dialect Regular"/>
          <w:lang w:val="it-IT"/>
        </w:rPr>
        <w:t xml:space="preserve">o una complessità maggiore di quella che si è disposti ad affrontare. Di conseguenza, un numero sempre maggiore di aziende si rivolge a soluzioni </w:t>
      </w:r>
      <w:r w:rsidR="00246661" w:rsidRPr="008475BC">
        <w:rPr>
          <w:rFonts w:ascii="Visa Dialect Regular" w:hAnsi="Visa Dialect Regular"/>
          <w:lang w:val="it-IT"/>
        </w:rPr>
        <w:t xml:space="preserve">fornite da </w:t>
      </w:r>
      <w:r w:rsidR="004E19AE" w:rsidRPr="008475BC">
        <w:rPr>
          <w:rFonts w:ascii="Visa Dialect Regular" w:eastAsia="Times New Roman" w:hAnsi="Visa Dialect Regular"/>
          <w:lang w:val="it-IT"/>
        </w:rPr>
        <w:t xml:space="preserve">partner o a servizi </w:t>
      </w:r>
      <w:r w:rsidR="00246661" w:rsidRPr="008475BC">
        <w:rPr>
          <w:rFonts w:ascii="Visa Dialect Regular" w:eastAsia="Times New Roman" w:hAnsi="Visa Dialect Regular"/>
          <w:lang w:val="it-IT"/>
        </w:rPr>
        <w:t>gestiti</w:t>
      </w:r>
      <w:r w:rsidR="00E9564C" w:rsidRPr="008475BC">
        <w:rPr>
          <w:rFonts w:ascii="Visa Dialect Regular" w:eastAsia="Times New Roman" w:hAnsi="Visa Dialect Regular"/>
          <w:lang w:val="it-IT"/>
        </w:rPr>
        <w:t xml:space="preserve"> </w:t>
      </w:r>
      <w:r w:rsidRPr="008475BC">
        <w:rPr>
          <w:rFonts w:ascii="Visa Dialect Regular" w:hAnsi="Visa Dialect Regular"/>
          <w:lang w:val="it-IT"/>
        </w:rPr>
        <w:t xml:space="preserve">per colmare il divario. </w:t>
      </w:r>
    </w:p>
    <w:p w14:paraId="72A9FDB1" w14:textId="77777777" w:rsidR="00E9564C" w:rsidRPr="008475BC" w:rsidRDefault="00E9564C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18D0D66A" w14:textId="4DB87E8B" w:rsidR="00C20A8C" w:rsidRPr="008475BC" w:rsidRDefault="00C20A8C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r w:rsidRPr="008475BC">
        <w:rPr>
          <w:rFonts w:ascii="Visa Dialect Regular" w:hAnsi="Visa Dialect Regular"/>
          <w:lang w:val="it-IT"/>
        </w:rPr>
        <w:t xml:space="preserve">I servizi a valore aggiunto costruiti attraverso le partnership possono aiutare le aziende a </w:t>
      </w:r>
      <w:r w:rsidR="004E19AE" w:rsidRPr="008475BC">
        <w:rPr>
          <w:rFonts w:ascii="Visa Dialect Regular" w:hAnsi="Visa Dialect Regular"/>
          <w:lang w:val="it-IT"/>
        </w:rPr>
        <w:t xml:space="preserve">dare </w:t>
      </w:r>
      <w:r w:rsidRPr="008475BC">
        <w:rPr>
          <w:rFonts w:ascii="Visa Dialect Regular" w:hAnsi="Visa Dialect Regular"/>
          <w:lang w:val="it-IT"/>
        </w:rPr>
        <w:t>ai consumatori ciò che vogliono senza dover stravolgere le attività o sviluppare nuove capacità internamente</w:t>
      </w:r>
      <w:r w:rsidR="006C1EFF" w:rsidRPr="008475BC">
        <w:rPr>
          <w:rFonts w:ascii="Visa Dialect Regular" w:hAnsi="Visa Dialect Regular"/>
          <w:lang w:val="it-IT"/>
        </w:rPr>
        <w:t>:</w:t>
      </w:r>
      <w:r w:rsidRPr="008475BC">
        <w:rPr>
          <w:rFonts w:ascii="Visa Dialect Regular" w:hAnsi="Visa Dialect Regular"/>
          <w:lang w:val="it-IT"/>
        </w:rPr>
        <w:t xml:space="preserve"> sforzi che possono essere costosi, richiedere tempo e non garantire il successo. </w:t>
      </w:r>
    </w:p>
    <w:p w14:paraId="21894F10" w14:textId="77777777" w:rsidR="00E9564C" w:rsidRPr="008475BC" w:rsidRDefault="00E9564C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1EBE546F" w14:textId="2AA86E2B" w:rsidR="00C20A8C" w:rsidRPr="008475BC" w:rsidRDefault="00C20A8C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r w:rsidRPr="008475BC">
        <w:rPr>
          <w:rFonts w:ascii="Visa Dialect Regular" w:hAnsi="Visa Dialect Regular"/>
          <w:lang w:val="it-IT"/>
        </w:rPr>
        <w:t xml:space="preserve">Con </w:t>
      </w:r>
      <w:r w:rsidR="004E19AE" w:rsidRPr="008475BC">
        <w:rPr>
          <w:rFonts w:ascii="Visa Dialect Regular" w:hAnsi="Visa Dialect Regular"/>
          <w:lang w:val="it-IT"/>
        </w:rPr>
        <w:t>il crescente ricorso ai</w:t>
      </w:r>
      <w:r w:rsidRPr="008475BC">
        <w:rPr>
          <w:rFonts w:ascii="Visa Dialect Regular" w:hAnsi="Visa Dialect Regular"/>
          <w:lang w:val="it-IT"/>
        </w:rPr>
        <w:t xml:space="preserve"> pagamenti digitali, queste </w:t>
      </w:r>
      <w:r w:rsidR="00163CA4" w:rsidRPr="008475BC">
        <w:rPr>
          <w:rFonts w:ascii="Visa Dialect Regular" w:hAnsi="Visa Dialect Regular"/>
          <w:lang w:val="it-IT"/>
        </w:rPr>
        <w:t>scelte</w:t>
      </w:r>
      <w:r w:rsidRPr="008475BC">
        <w:rPr>
          <w:rFonts w:ascii="Visa Dialect Regular" w:hAnsi="Visa Dialect Regular"/>
          <w:lang w:val="it-IT"/>
        </w:rPr>
        <w:t xml:space="preserve"> sono sempre più urgenti e le decisioni prese oggi da </w:t>
      </w:r>
      <w:r w:rsidR="004E19AE" w:rsidRPr="008475BC">
        <w:rPr>
          <w:rFonts w:ascii="Visa Dialect Regular" w:hAnsi="Visa Dialect Regular"/>
          <w:lang w:val="it-IT"/>
        </w:rPr>
        <w:t>esercenti</w:t>
      </w:r>
      <w:r w:rsidRPr="008475BC">
        <w:rPr>
          <w:rFonts w:ascii="Visa Dialect Regular" w:hAnsi="Visa Dialect Regular"/>
          <w:lang w:val="it-IT"/>
        </w:rPr>
        <w:t xml:space="preserve">, banche e </w:t>
      </w:r>
      <w:r w:rsidR="004E19AE" w:rsidRPr="008475BC">
        <w:rPr>
          <w:rFonts w:ascii="Visa Dialect Regular" w:hAnsi="Visa Dialect Regular"/>
          <w:lang w:val="it-IT"/>
        </w:rPr>
        <w:t>istituti finanziari</w:t>
      </w:r>
      <w:r w:rsidRPr="008475BC">
        <w:rPr>
          <w:rFonts w:ascii="Visa Dialect Regular" w:hAnsi="Visa Dialect Regular"/>
          <w:lang w:val="it-IT"/>
        </w:rPr>
        <w:t xml:space="preserve"> si ripercuoteranno probabilmente su tutta la loro attività negli anni a venire. Questi miglioramenti possono servire a sbloccare il pieno potenziale e l'efficienza di un'azienda, aiutando a costruire fiducia con i clienti e a muoversi più velocemente in un </w:t>
      </w:r>
      <w:r w:rsidR="007A700F" w:rsidRPr="008475BC">
        <w:rPr>
          <w:rFonts w:ascii="Visa Dialect Regular" w:hAnsi="Visa Dialect Regular"/>
          <w:lang w:val="it-IT"/>
        </w:rPr>
        <w:t>periodo</w:t>
      </w:r>
      <w:r w:rsidR="00EC71A0" w:rsidRPr="008475BC">
        <w:rPr>
          <w:rFonts w:ascii="Visa Dialect Regular" w:hAnsi="Visa Dialect Regular"/>
          <w:lang w:val="it-IT"/>
        </w:rPr>
        <w:t xml:space="preserve"> </w:t>
      </w:r>
      <w:r w:rsidRPr="008475BC">
        <w:rPr>
          <w:rFonts w:ascii="Visa Dialect Regular" w:hAnsi="Visa Dialect Regular"/>
          <w:lang w:val="it-IT"/>
        </w:rPr>
        <w:t>di rapidi cambiamenti.</w:t>
      </w:r>
    </w:p>
    <w:p w14:paraId="5415716A" w14:textId="77777777" w:rsidR="00E9564C" w:rsidRPr="008475BC" w:rsidRDefault="00E9564C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434C85BE" w14:textId="068A1AD6" w:rsidR="00EC71A0" w:rsidRPr="008475BC" w:rsidRDefault="00EC71A0" w:rsidP="00CB6EF7">
      <w:pPr>
        <w:pStyle w:val="xmsonormal"/>
        <w:numPr>
          <w:ilvl w:val="0"/>
          <w:numId w:val="25"/>
        </w:numPr>
        <w:jc w:val="both"/>
        <w:rPr>
          <w:rStyle w:val="xnormaltextrun"/>
          <w:rFonts w:ascii="Visa Dialect Regular" w:hAnsi="Visa Dialect Regular"/>
          <w:lang w:val="it-IT"/>
        </w:rPr>
      </w:pPr>
      <w:r w:rsidRPr="008475BC">
        <w:rPr>
          <w:rStyle w:val="xnormaltextrun"/>
          <w:rFonts w:ascii="Visa Dialect Regular" w:hAnsi="Visa Dialect Regular"/>
          <w:b/>
          <w:bCs/>
          <w:u w:val="single"/>
          <w:lang w:val="it-IT"/>
        </w:rPr>
        <w:t>L’I</w:t>
      </w:r>
      <w:r w:rsidR="00AE056D" w:rsidRPr="008475BC">
        <w:rPr>
          <w:rStyle w:val="xnormaltextrun"/>
          <w:rFonts w:ascii="Visa Dialect Regular" w:hAnsi="Visa Dialect Regular"/>
          <w:b/>
          <w:bCs/>
          <w:u w:val="single"/>
          <w:lang w:val="it-IT"/>
        </w:rPr>
        <w:t>A</w:t>
      </w:r>
      <w:r w:rsidRPr="008475BC">
        <w:rPr>
          <w:rStyle w:val="xnormaltextrun"/>
          <w:rFonts w:ascii="Visa Dialect Regular" w:hAnsi="Visa Dialect Regular"/>
          <w:b/>
          <w:bCs/>
          <w:u w:val="single"/>
          <w:lang w:val="it-IT"/>
        </w:rPr>
        <w:t xml:space="preserve"> </w:t>
      </w:r>
      <w:r w:rsidR="00B23A08" w:rsidRPr="008475BC">
        <w:rPr>
          <w:rStyle w:val="xnormaltextrun"/>
          <w:rFonts w:ascii="Visa Dialect Regular" w:hAnsi="Visa Dialect Regular"/>
          <w:b/>
          <w:bCs/>
          <w:u w:val="single"/>
          <w:lang w:val="it-IT"/>
        </w:rPr>
        <w:t>porta</w:t>
      </w:r>
      <w:r w:rsidRPr="008475BC">
        <w:rPr>
          <w:rStyle w:val="xnormaltextrun"/>
          <w:rFonts w:ascii="Visa Dialect Regular" w:hAnsi="Visa Dialect Regular"/>
          <w:b/>
          <w:bCs/>
          <w:u w:val="single"/>
          <w:lang w:val="it-IT"/>
        </w:rPr>
        <w:t xml:space="preserve"> nuove opportunità e sfide </w:t>
      </w:r>
      <w:r w:rsidR="00E9564C" w:rsidRPr="008475BC">
        <w:rPr>
          <w:rStyle w:val="xnormaltextrun"/>
          <w:rFonts w:ascii="Visa Dialect Regular" w:hAnsi="Visa Dialect Regular"/>
          <w:b/>
          <w:bCs/>
          <w:u w:val="single"/>
          <w:lang w:val="it-IT"/>
        </w:rPr>
        <w:t>ne</w:t>
      </w:r>
      <w:r w:rsidRPr="008475BC">
        <w:rPr>
          <w:rStyle w:val="xnormaltextrun"/>
          <w:rFonts w:ascii="Visa Dialect Regular" w:hAnsi="Visa Dialect Regular"/>
          <w:b/>
          <w:bCs/>
          <w:u w:val="single"/>
          <w:lang w:val="it-IT"/>
        </w:rPr>
        <w:t>l settore dei pagamenti</w:t>
      </w:r>
    </w:p>
    <w:p w14:paraId="4235A27D" w14:textId="77777777" w:rsidR="00EC71A0" w:rsidRPr="008475BC" w:rsidRDefault="00EC71A0" w:rsidP="00CB6EF7">
      <w:pPr>
        <w:pStyle w:val="xmsonormal"/>
        <w:ind w:left="502"/>
        <w:jc w:val="both"/>
        <w:rPr>
          <w:rFonts w:ascii="Visa Dialect Regular" w:hAnsi="Visa Dialect Regular"/>
          <w:lang w:val="it-IT"/>
        </w:rPr>
      </w:pPr>
    </w:p>
    <w:p w14:paraId="27F00514" w14:textId="12E36911" w:rsidR="00C20A8C" w:rsidRPr="008475BC" w:rsidRDefault="00C20A8C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r w:rsidRPr="008475BC">
        <w:rPr>
          <w:rFonts w:ascii="Visa Dialect Regular" w:hAnsi="Visa Dialect Regular"/>
          <w:lang w:val="it-IT"/>
        </w:rPr>
        <w:t>A poco più di un anno dall</w:t>
      </w:r>
      <w:r w:rsidR="007C232D" w:rsidRPr="008475BC">
        <w:rPr>
          <w:rFonts w:ascii="Visa Dialect Regular" w:hAnsi="Visa Dialect Regular"/>
          <w:lang w:val="it-IT"/>
        </w:rPr>
        <w:t>a comparsa</w:t>
      </w:r>
      <w:r w:rsidRPr="008475BC">
        <w:rPr>
          <w:rFonts w:ascii="Visa Dialect Regular" w:hAnsi="Visa Dialect Regular"/>
          <w:lang w:val="it-IT"/>
        </w:rPr>
        <w:t xml:space="preserve"> sulla scena degli </w:t>
      </w:r>
      <w:r w:rsidR="00246661" w:rsidRPr="008475BC">
        <w:rPr>
          <w:rFonts w:ascii="Visa Dialect Regular" w:hAnsi="Visa Dialect Regular"/>
          <w:lang w:val="it-IT"/>
        </w:rPr>
        <w:t>Large Language Model (</w:t>
      </w:r>
      <w:r w:rsidRPr="008475BC">
        <w:rPr>
          <w:rFonts w:ascii="Visa Dialect Regular" w:hAnsi="Visa Dialect Regular"/>
          <w:lang w:val="it-IT"/>
        </w:rPr>
        <w:t>LLM</w:t>
      </w:r>
      <w:r w:rsidR="00246661" w:rsidRPr="008475BC">
        <w:rPr>
          <w:rFonts w:ascii="Visa Dialect Regular" w:hAnsi="Visa Dialect Regular"/>
          <w:lang w:val="it-IT"/>
        </w:rPr>
        <w:t>)</w:t>
      </w:r>
      <w:r w:rsidRPr="008475BC">
        <w:rPr>
          <w:rFonts w:ascii="Visa Dialect Regular" w:hAnsi="Visa Dialect Regular"/>
          <w:lang w:val="it-IT"/>
        </w:rPr>
        <w:t>, una delle applicazioni future più interessanti dell'</w:t>
      </w:r>
      <w:r w:rsidR="00E9564C" w:rsidRPr="008475BC">
        <w:rPr>
          <w:rFonts w:ascii="Visa Dialect Regular" w:hAnsi="Visa Dialect Regular"/>
          <w:lang w:val="it-IT"/>
        </w:rPr>
        <w:t>I</w:t>
      </w:r>
      <w:r w:rsidR="00700842">
        <w:rPr>
          <w:rFonts w:ascii="Visa Dialect Regular" w:hAnsi="Visa Dialect Regular"/>
          <w:lang w:val="it-IT"/>
        </w:rPr>
        <w:t>A</w:t>
      </w:r>
      <w:r w:rsidRPr="008475BC">
        <w:rPr>
          <w:rFonts w:ascii="Visa Dialect Regular" w:hAnsi="Visa Dialect Regular"/>
          <w:lang w:val="it-IT"/>
        </w:rPr>
        <w:t xml:space="preserve"> generativa è la lotta alle frodi</w:t>
      </w:r>
      <w:r w:rsidR="007C232D" w:rsidRPr="008475BC">
        <w:rPr>
          <w:rFonts w:ascii="Visa Dialect Regular" w:hAnsi="Visa Dialect Regular"/>
          <w:lang w:val="it-IT"/>
        </w:rPr>
        <w:t xml:space="preserve">, </w:t>
      </w:r>
      <w:r w:rsidRPr="008475BC">
        <w:rPr>
          <w:rFonts w:ascii="Visa Dialect Regular" w:hAnsi="Visa Dialect Regular"/>
          <w:lang w:val="it-IT"/>
        </w:rPr>
        <w:t>in particolare l'opportunità di analizzare e imparare da una quantità di dati senza precedenti rispetto ai modelli predittivi tradizionali. L'</w:t>
      </w:r>
      <w:r w:rsidR="006A4765">
        <w:rPr>
          <w:rFonts w:ascii="Visa Dialect Regular" w:hAnsi="Visa Dialect Regular"/>
          <w:lang w:val="it-IT"/>
        </w:rPr>
        <w:t>I</w:t>
      </w:r>
      <w:r w:rsidR="001F5C87">
        <w:rPr>
          <w:rFonts w:ascii="Visa Dialect Regular" w:hAnsi="Visa Dialect Regular"/>
          <w:lang w:val="it-IT"/>
        </w:rPr>
        <w:t>A</w:t>
      </w:r>
      <w:r w:rsidRPr="008475BC">
        <w:rPr>
          <w:rFonts w:ascii="Visa Dialect Regular" w:hAnsi="Visa Dialect Regular"/>
          <w:lang w:val="it-IT"/>
        </w:rPr>
        <w:t xml:space="preserve"> di nuova generazione ha il potenziale per </w:t>
      </w:r>
      <w:r w:rsidR="007C232D" w:rsidRPr="008475BC">
        <w:rPr>
          <w:rFonts w:ascii="Visa Dialect Regular" w:hAnsi="Visa Dialect Regular"/>
          <w:lang w:val="it-IT"/>
        </w:rPr>
        <w:t xml:space="preserve">raccogliere informazioni </w:t>
      </w:r>
      <w:r w:rsidRPr="008475BC">
        <w:rPr>
          <w:rFonts w:ascii="Visa Dialect Regular" w:hAnsi="Visa Dialect Regular"/>
          <w:lang w:val="it-IT"/>
        </w:rPr>
        <w:t>da più domini e generare nuov</w:t>
      </w:r>
      <w:r w:rsidR="007C232D" w:rsidRPr="008475BC">
        <w:rPr>
          <w:rFonts w:ascii="Visa Dialect Regular" w:hAnsi="Visa Dialect Regular"/>
          <w:lang w:val="it-IT"/>
        </w:rPr>
        <w:t>i insight</w:t>
      </w:r>
      <w:r w:rsidRPr="008475BC">
        <w:rPr>
          <w:rFonts w:ascii="Visa Dialect Regular" w:hAnsi="Visa Dialect Regular"/>
          <w:lang w:val="it-IT"/>
        </w:rPr>
        <w:t xml:space="preserve">, </w:t>
      </w:r>
      <w:r w:rsidR="007C232D" w:rsidRPr="008475BC">
        <w:rPr>
          <w:rFonts w:ascii="Visa Dialect Regular" w:hAnsi="Visa Dialect Regular"/>
          <w:lang w:val="it-IT"/>
        </w:rPr>
        <w:t>contribuendo ad</w:t>
      </w:r>
      <w:r w:rsidRPr="008475BC">
        <w:rPr>
          <w:rFonts w:ascii="Visa Dialect Regular" w:hAnsi="Visa Dialect Regular"/>
          <w:lang w:val="it-IT"/>
        </w:rPr>
        <w:t xml:space="preserve"> addestrare gli strumenti antifrode a prendere decisioni più informate e accurate per differenziare le transazioni fraudolente dagli acquisti legittimi.</w:t>
      </w:r>
    </w:p>
    <w:p w14:paraId="3AE3990E" w14:textId="77777777" w:rsidR="00E9564C" w:rsidRPr="008475BC" w:rsidRDefault="00E9564C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3DFFA0BD" w14:textId="3ECC21D0" w:rsidR="00C20A8C" w:rsidRPr="008475BC" w:rsidRDefault="00C20A8C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r w:rsidRPr="008475BC">
        <w:rPr>
          <w:rFonts w:ascii="Visa Dialect Regular" w:hAnsi="Visa Dialect Regular"/>
          <w:lang w:val="it-IT"/>
        </w:rPr>
        <w:t>L'IA generativa trasformerà anche il nostro modo di lavorare, migliorando i prodott</w:t>
      </w:r>
      <w:r w:rsidR="00246661" w:rsidRPr="008475BC">
        <w:rPr>
          <w:rFonts w:ascii="Visa Dialect Regular" w:hAnsi="Visa Dialect Regular"/>
          <w:lang w:val="it-IT"/>
        </w:rPr>
        <w:t>i</w:t>
      </w:r>
      <w:r w:rsidRPr="008475BC">
        <w:rPr>
          <w:rFonts w:ascii="Visa Dialect Regular" w:hAnsi="Visa Dialect Regular"/>
          <w:lang w:val="it-IT"/>
        </w:rPr>
        <w:t>, la struttura dei dati, i modelli, le operazioni e l'infrastruttura. In Visa</w:t>
      </w:r>
      <w:r w:rsidR="007D032E" w:rsidRPr="008475BC">
        <w:rPr>
          <w:rFonts w:ascii="Visa Dialect Regular" w:hAnsi="Visa Dialect Regular"/>
          <w:lang w:val="it-IT"/>
        </w:rPr>
        <w:t>,</w:t>
      </w:r>
      <w:r w:rsidRPr="008475BC">
        <w:rPr>
          <w:rFonts w:ascii="Visa Dialect Regular" w:hAnsi="Visa Dialect Regular"/>
          <w:lang w:val="it-IT"/>
        </w:rPr>
        <w:t xml:space="preserve"> stiamo già assistendo a un miglioramento netto </w:t>
      </w:r>
      <w:r w:rsidR="00E9564C" w:rsidRPr="008475BC">
        <w:rPr>
          <w:rFonts w:ascii="Visa Dialect Regular" w:hAnsi="Visa Dialect Regular"/>
          <w:lang w:val="it-IT"/>
        </w:rPr>
        <w:t xml:space="preserve">di </w:t>
      </w:r>
      <w:r w:rsidRPr="008475BC">
        <w:rPr>
          <w:rFonts w:ascii="Visa Dialect Regular" w:hAnsi="Visa Dialect Regular"/>
          <w:lang w:val="it-IT"/>
        </w:rPr>
        <w:t xml:space="preserve">produttività </w:t>
      </w:r>
      <w:r w:rsidR="00C03CC7" w:rsidRPr="008475BC">
        <w:rPr>
          <w:rFonts w:ascii="Visa Dialect Regular" w:hAnsi="Visa Dialect Regular"/>
          <w:lang w:val="it-IT"/>
        </w:rPr>
        <w:t>nel coding</w:t>
      </w:r>
      <w:r w:rsidRPr="008475BC">
        <w:rPr>
          <w:rFonts w:ascii="Visa Dialect Regular" w:hAnsi="Visa Dialect Regular"/>
          <w:lang w:val="it-IT"/>
        </w:rPr>
        <w:t xml:space="preserve"> pari al 30%, in quanto le attività ripetitive e dispendiose in termini di tempo (</w:t>
      </w:r>
      <w:r w:rsidR="001521FC" w:rsidRPr="008475BC">
        <w:rPr>
          <w:rFonts w:ascii="Visa Dialect Regular" w:hAnsi="Visa Dialect Regular"/>
          <w:lang w:val="it-IT"/>
        </w:rPr>
        <w:t>per</w:t>
      </w:r>
      <w:r w:rsidRPr="008475BC">
        <w:rPr>
          <w:rFonts w:ascii="Visa Dialect Regular" w:hAnsi="Visa Dialect Regular"/>
          <w:lang w:val="it-IT"/>
        </w:rPr>
        <w:t xml:space="preserve"> esempio la generazione di codic</w:t>
      </w:r>
      <w:r w:rsidR="00042B1E" w:rsidRPr="008475BC">
        <w:rPr>
          <w:rFonts w:ascii="Visa Dialect Regular" w:hAnsi="Visa Dialect Regular"/>
          <w:lang w:val="it-IT"/>
        </w:rPr>
        <w:t xml:space="preserve">e </w:t>
      </w:r>
      <w:r w:rsidRPr="008475BC">
        <w:rPr>
          <w:rFonts w:ascii="Visa Dialect Regular" w:hAnsi="Visa Dialect Regular"/>
          <w:lang w:val="it-IT"/>
        </w:rPr>
        <w:t xml:space="preserve">standard) vengono gestite molto bene dagli strumenti di </w:t>
      </w:r>
      <w:r w:rsidR="00E9564C" w:rsidRPr="008475BC">
        <w:rPr>
          <w:rFonts w:ascii="Visa Dialect Regular" w:hAnsi="Visa Dialect Regular"/>
          <w:lang w:val="it-IT"/>
        </w:rPr>
        <w:t>I</w:t>
      </w:r>
      <w:r w:rsidRPr="008475BC">
        <w:rPr>
          <w:rFonts w:ascii="Visa Dialect Regular" w:hAnsi="Visa Dialect Regular"/>
          <w:lang w:val="it-IT"/>
        </w:rPr>
        <w:t>A generativa, consentendo agli ingegneri di concentrarsi sulla produzione di codice di alto valore</w:t>
      </w:r>
      <w:r w:rsidR="00246661" w:rsidRPr="008475BC">
        <w:rPr>
          <w:rFonts w:ascii="Visa Dialect Regular" w:hAnsi="Visa Dialect Regular"/>
          <w:lang w:val="it-IT"/>
        </w:rPr>
        <w:t>,</w:t>
      </w:r>
      <w:r w:rsidRPr="008475BC">
        <w:rPr>
          <w:rFonts w:ascii="Visa Dialect Regular" w:hAnsi="Visa Dialect Regular"/>
          <w:lang w:val="it-IT"/>
        </w:rPr>
        <w:t xml:space="preserve"> che si traduce in prodotti differenzianti per il mercato.</w:t>
      </w:r>
    </w:p>
    <w:p w14:paraId="56EAB086" w14:textId="77777777" w:rsidR="00E9564C" w:rsidRPr="008475BC" w:rsidRDefault="00E9564C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12C64FA6" w14:textId="7660D4D8" w:rsidR="00C20A8C" w:rsidRPr="008475BC" w:rsidRDefault="00C20A8C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r w:rsidRPr="008475BC">
        <w:rPr>
          <w:rFonts w:ascii="Visa Dialect Regular" w:hAnsi="Visa Dialect Regular"/>
          <w:lang w:val="it-IT"/>
        </w:rPr>
        <w:t>L'</w:t>
      </w:r>
      <w:r w:rsidR="00B23A08" w:rsidRPr="008475BC">
        <w:rPr>
          <w:rFonts w:ascii="Visa Dialect Regular" w:hAnsi="Visa Dialect Regular"/>
          <w:lang w:val="it-IT"/>
        </w:rPr>
        <w:t>intelligenza artificiale</w:t>
      </w:r>
      <w:r w:rsidRPr="008475BC">
        <w:rPr>
          <w:rFonts w:ascii="Visa Dialect Regular" w:hAnsi="Visa Dialect Regular"/>
          <w:lang w:val="it-IT"/>
        </w:rPr>
        <w:t xml:space="preserve"> </w:t>
      </w:r>
      <w:r w:rsidR="004D3640" w:rsidRPr="008475BC">
        <w:rPr>
          <w:rFonts w:ascii="Visa Dialect Regular" w:hAnsi="Visa Dialect Regular"/>
          <w:lang w:val="it-IT"/>
        </w:rPr>
        <w:t xml:space="preserve">introduce anche nuove sfide </w:t>
      </w:r>
      <w:r w:rsidR="00B23A08" w:rsidRPr="008475BC">
        <w:rPr>
          <w:rFonts w:ascii="Visa Dialect Regular" w:hAnsi="Visa Dialect Regular"/>
          <w:lang w:val="it-IT"/>
        </w:rPr>
        <w:t xml:space="preserve">nei </w:t>
      </w:r>
      <w:r w:rsidR="004D3640" w:rsidRPr="008475BC">
        <w:rPr>
          <w:rFonts w:ascii="Visa Dialect Regular" w:hAnsi="Visa Dialect Regular"/>
          <w:lang w:val="it-IT"/>
        </w:rPr>
        <w:t>pagamenti</w:t>
      </w:r>
      <w:r w:rsidRPr="008475BC">
        <w:rPr>
          <w:rFonts w:ascii="Visa Dialect Regular" w:hAnsi="Visa Dialect Regular"/>
          <w:lang w:val="it-IT"/>
        </w:rPr>
        <w:t>. Gli strumenti di IA generativa aiuteranno i truffatori a creare phishing più realistic</w:t>
      </w:r>
      <w:r w:rsidR="00B23A08" w:rsidRPr="008475BC">
        <w:rPr>
          <w:rFonts w:ascii="Visa Dialect Regular" w:hAnsi="Visa Dialect Regular"/>
          <w:lang w:val="it-IT"/>
        </w:rPr>
        <w:t>i</w:t>
      </w:r>
      <w:r w:rsidRPr="008475BC">
        <w:rPr>
          <w:rFonts w:ascii="Visa Dialect Regular" w:hAnsi="Visa Dialect Regular"/>
          <w:lang w:val="it-IT"/>
        </w:rPr>
        <w:t xml:space="preserve">, rendendo </w:t>
      </w:r>
      <w:r w:rsidR="00B23A08" w:rsidRPr="008475BC">
        <w:rPr>
          <w:rFonts w:ascii="Visa Dialect Regular" w:hAnsi="Visa Dialect Regular"/>
          <w:lang w:val="it-IT"/>
        </w:rPr>
        <w:t xml:space="preserve">così </w:t>
      </w:r>
      <w:r w:rsidRPr="008475BC">
        <w:rPr>
          <w:rFonts w:ascii="Visa Dialect Regular" w:hAnsi="Visa Dialect Regular"/>
          <w:lang w:val="it-IT"/>
        </w:rPr>
        <w:t xml:space="preserve">più difficile per i consumatori individuare gli errori ortografici e grammaticali </w:t>
      </w:r>
      <w:r w:rsidR="00B23A08" w:rsidRPr="008475BC">
        <w:rPr>
          <w:rFonts w:ascii="Visa Dialect Regular" w:hAnsi="Visa Dialect Regular"/>
          <w:lang w:val="it-IT"/>
        </w:rPr>
        <w:t>che prima li caratterizzavano</w:t>
      </w:r>
      <w:r w:rsidRPr="008475BC">
        <w:rPr>
          <w:rFonts w:ascii="Visa Dialect Regular" w:hAnsi="Visa Dialect Regular"/>
          <w:lang w:val="it-IT"/>
        </w:rPr>
        <w:t>. Tutto questo alza la posta in gioco per le aziende e i consumatori, che dovranno adattarsi a un panorama di minacce in continua evoluzione.</w:t>
      </w:r>
    </w:p>
    <w:p w14:paraId="110A799A" w14:textId="77777777" w:rsidR="00E9564C" w:rsidRPr="008475BC" w:rsidRDefault="00E9564C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250E7CC9" w14:textId="2D7A1E38" w:rsidR="00C20A8C" w:rsidRPr="008475BC" w:rsidRDefault="00C20A8C" w:rsidP="00CB6EF7">
      <w:pPr>
        <w:pStyle w:val="xmsonormal"/>
        <w:numPr>
          <w:ilvl w:val="0"/>
          <w:numId w:val="25"/>
        </w:numPr>
        <w:jc w:val="both"/>
        <w:rPr>
          <w:rStyle w:val="xnormaltextrun"/>
          <w:b/>
          <w:bCs/>
          <w:u w:val="single"/>
          <w:lang w:val="it-IT"/>
        </w:rPr>
      </w:pPr>
      <w:r w:rsidRPr="008475BC">
        <w:rPr>
          <w:rStyle w:val="xnormaltextrun"/>
          <w:b/>
          <w:bCs/>
          <w:u w:val="single"/>
          <w:lang w:val="it-IT"/>
        </w:rPr>
        <w:t>I</w:t>
      </w:r>
      <w:r w:rsidR="00B23A08" w:rsidRPr="008475BC">
        <w:rPr>
          <w:rStyle w:val="xnormaltextrun"/>
          <w:b/>
          <w:bCs/>
          <w:u w:val="single"/>
          <w:lang w:val="it-IT"/>
        </w:rPr>
        <w:t>l ritorno</w:t>
      </w:r>
      <w:r w:rsidR="003C6EEE" w:rsidRPr="008475BC">
        <w:rPr>
          <w:rStyle w:val="xnormaltextrun"/>
          <w:b/>
          <w:bCs/>
          <w:u w:val="single"/>
          <w:lang w:val="it-IT"/>
        </w:rPr>
        <w:t xml:space="preserve"> </w:t>
      </w:r>
      <w:r w:rsidR="00B23A08" w:rsidRPr="008475BC">
        <w:rPr>
          <w:rStyle w:val="xnormaltextrun"/>
          <w:b/>
          <w:bCs/>
          <w:u w:val="single"/>
          <w:lang w:val="it-IT"/>
        </w:rPr>
        <w:t xml:space="preserve">dei </w:t>
      </w:r>
      <w:r w:rsidRPr="008475BC">
        <w:rPr>
          <w:rStyle w:val="xnormaltextrun"/>
          <w:b/>
          <w:bCs/>
          <w:u w:val="single"/>
          <w:lang w:val="it-IT"/>
        </w:rPr>
        <w:t>viaggi</w:t>
      </w:r>
      <w:r w:rsidR="00977FB3" w:rsidRPr="008475BC">
        <w:rPr>
          <w:rStyle w:val="xnormaltextrun"/>
          <w:b/>
          <w:bCs/>
          <w:u w:val="single"/>
          <w:lang w:val="it-IT"/>
        </w:rPr>
        <w:t xml:space="preserve"> </w:t>
      </w:r>
    </w:p>
    <w:p w14:paraId="3727162C" w14:textId="77777777" w:rsidR="00B23A08" w:rsidRPr="008475BC" w:rsidRDefault="00B23A08" w:rsidP="00CB6EF7">
      <w:pPr>
        <w:pStyle w:val="xmsonormal"/>
        <w:ind w:left="502"/>
        <w:jc w:val="both"/>
        <w:rPr>
          <w:rStyle w:val="xnormaltextrun"/>
          <w:b/>
          <w:bCs/>
          <w:color w:val="1434CB"/>
          <w:u w:val="single"/>
          <w:lang w:val="it-IT"/>
        </w:rPr>
      </w:pPr>
    </w:p>
    <w:p w14:paraId="3EE5C193" w14:textId="7A255385" w:rsidR="00C20A8C" w:rsidRPr="008475BC" w:rsidRDefault="00B23A08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r w:rsidRPr="008475BC">
        <w:rPr>
          <w:rFonts w:ascii="Visa Dialect Regular" w:hAnsi="Visa Dialect Regular"/>
          <w:lang w:val="it-IT"/>
        </w:rPr>
        <w:t>Passata la fase peggiore della pandemia</w:t>
      </w:r>
      <w:r w:rsidR="00C20A8C" w:rsidRPr="008475BC">
        <w:rPr>
          <w:rFonts w:ascii="Visa Dialect Regular" w:hAnsi="Visa Dialect Regular"/>
          <w:lang w:val="it-IT"/>
        </w:rPr>
        <w:t xml:space="preserve">, </w:t>
      </w:r>
      <w:r w:rsidR="003C6EEE" w:rsidRPr="008475BC">
        <w:rPr>
          <w:rFonts w:ascii="Visa Dialect Regular" w:hAnsi="Visa Dialect Regular"/>
          <w:lang w:val="it-IT"/>
        </w:rPr>
        <w:t>le persone sono tornate a viaggiare</w:t>
      </w:r>
      <w:r w:rsidR="00977FB3" w:rsidRPr="008475BC">
        <w:rPr>
          <w:rFonts w:ascii="Visa Dialect Regular" w:hAnsi="Visa Dialect Regular"/>
          <w:i/>
          <w:iCs/>
          <w:lang w:val="it-IT"/>
        </w:rPr>
        <w:t xml:space="preserve"> </w:t>
      </w:r>
      <w:r w:rsidR="00C20A8C" w:rsidRPr="008475BC">
        <w:rPr>
          <w:rFonts w:ascii="Visa Dialect Regular" w:hAnsi="Visa Dialect Regular"/>
          <w:lang w:val="it-IT"/>
        </w:rPr>
        <w:t xml:space="preserve">e si prevede che lo slancio continuerà nei prossimi mesi. Cosa sta determinando </w:t>
      </w:r>
      <w:r w:rsidR="003C6EEE" w:rsidRPr="008475BC">
        <w:rPr>
          <w:rFonts w:ascii="Visa Dialect Regular" w:hAnsi="Visa Dialect Regular"/>
          <w:lang w:val="it-IT"/>
        </w:rPr>
        <w:t>l’impennata</w:t>
      </w:r>
      <w:r w:rsidR="00C20A8C" w:rsidRPr="008475BC">
        <w:rPr>
          <w:rFonts w:ascii="Visa Dialect Regular" w:hAnsi="Visa Dialect Regular"/>
          <w:lang w:val="it-IT"/>
        </w:rPr>
        <w:t xml:space="preserve">? La voglia di relax e di vacanze senza stress dopo anni di disagi causati dal COVID. </w:t>
      </w:r>
    </w:p>
    <w:p w14:paraId="67D51CAB" w14:textId="77777777" w:rsidR="003C6EEE" w:rsidRPr="008475BC" w:rsidRDefault="003C6EEE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0F40073C" w14:textId="435FC40D" w:rsidR="00C20A8C" w:rsidRPr="008475BC" w:rsidRDefault="00C20A8C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r w:rsidRPr="008475BC">
        <w:rPr>
          <w:rFonts w:ascii="Visa Dialect Regular" w:hAnsi="Visa Dialect Regular"/>
          <w:lang w:val="it-IT"/>
        </w:rPr>
        <w:t xml:space="preserve">Secondo il Global Travel Intentions Study 2023 di Visa, oltre il 70% dei viaggiatori è consapevole dell'aumento dei costi delle vacanze, ma la maggior parte non si lascia scoraggiare e solo il 4% ha intenzione di ridurre i propri piani di viaggio. A livello globale, i viaggiatori prevedono in media 2 viaggi di piacere nei prossimi 12 mesi, e i viaggiatori </w:t>
      </w:r>
      <w:r w:rsidR="003C6EEE" w:rsidRPr="008475BC">
        <w:rPr>
          <w:rFonts w:ascii="Visa Dialect Regular" w:hAnsi="Visa Dialect Regular"/>
          <w:lang w:val="it-IT"/>
        </w:rPr>
        <w:t>alto-spendenti</w:t>
      </w:r>
      <w:r w:rsidRPr="008475BC">
        <w:rPr>
          <w:rFonts w:ascii="Visa Dialect Regular" w:hAnsi="Visa Dialect Regular"/>
          <w:lang w:val="it-IT"/>
        </w:rPr>
        <w:t xml:space="preserve"> ne prevedono ancora di più.</w:t>
      </w:r>
    </w:p>
    <w:p w14:paraId="783F1F84" w14:textId="77777777" w:rsidR="003C6EEE" w:rsidRPr="008475BC" w:rsidRDefault="003C6EEE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250A946F" w14:textId="53420300" w:rsidR="00C20A8C" w:rsidRPr="008475BC" w:rsidRDefault="00C20A8C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r w:rsidRPr="008475BC">
        <w:rPr>
          <w:rFonts w:ascii="Visa Dialect Regular" w:hAnsi="Visa Dialect Regular"/>
          <w:lang w:val="it-IT"/>
        </w:rPr>
        <w:t>Ma non tutto ciò che riguarda i viaggi è una fuga dal</w:t>
      </w:r>
      <w:r w:rsidR="00B23A08" w:rsidRPr="008475BC">
        <w:rPr>
          <w:rFonts w:ascii="Visa Dialect Regular" w:hAnsi="Visa Dialect Regular"/>
          <w:lang w:val="it-IT"/>
        </w:rPr>
        <w:t xml:space="preserve"> periodo pandemico.</w:t>
      </w:r>
      <w:r w:rsidRPr="008475BC">
        <w:rPr>
          <w:rFonts w:ascii="Visa Dialect Regular" w:hAnsi="Visa Dialect Regular"/>
          <w:lang w:val="it-IT"/>
        </w:rPr>
        <w:t xml:space="preserve"> La preferenza per la flessibilità nell'organizzazione del viaggio rimane, e la priorità data alla sicurezza e alla pulizia sono diventati fattori determinanti nella scelta delle strutture ricettive.</w:t>
      </w:r>
    </w:p>
    <w:p w14:paraId="75EA689F" w14:textId="77777777" w:rsidR="003C6EEE" w:rsidRPr="008475BC" w:rsidRDefault="003C6EEE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21ED3B25" w14:textId="6AE9F7A9" w:rsidR="00C20A8C" w:rsidRPr="008475BC" w:rsidRDefault="00C20A8C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r w:rsidRPr="008475BC">
        <w:rPr>
          <w:rFonts w:ascii="Visa Dialect Regular" w:hAnsi="Visa Dialect Regular"/>
          <w:lang w:val="it-IT"/>
        </w:rPr>
        <w:t>A parte le piccole spese, i viaggiatori scelgono soprattutto esperienze di pagamento sicure, digitali e</w:t>
      </w:r>
      <w:r w:rsidR="00B23A08" w:rsidRPr="008475BC">
        <w:rPr>
          <w:rFonts w:ascii="Visa Dialect Regular" w:hAnsi="Visa Dialect Regular"/>
          <w:lang w:val="it-IT"/>
        </w:rPr>
        <w:t xml:space="preserve"> touch-free</w:t>
      </w:r>
      <w:r w:rsidRPr="008475BC">
        <w:rPr>
          <w:rFonts w:ascii="Visa Dialect Regular" w:hAnsi="Visa Dialect Regular"/>
          <w:lang w:val="it-IT"/>
        </w:rPr>
        <w:t xml:space="preserve">. Sebbene molti turisti siano </w:t>
      </w:r>
      <w:r w:rsidR="003C6EEE" w:rsidRPr="008475BC">
        <w:rPr>
          <w:rFonts w:ascii="Visa Dialect Regular" w:hAnsi="Visa Dialect Regular"/>
          <w:lang w:val="it-IT"/>
        </w:rPr>
        <w:t>consapevoli in fatto d</w:t>
      </w:r>
      <w:r w:rsidR="00B23A08" w:rsidRPr="008475BC">
        <w:rPr>
          <w:rFonts w:ascii="Visa Dialect Regular" w:hAnsi="Visa Dialect Regular"/>
          <w:lang w:val="it-IT"/>
        </w:rPr>
        <w:t>i</w:t>
      </w:r>
      <w:r w:rsidRPr="008475BC">
        <w:rPr>
          <w:rFonts w:ascii="Visa Dialect Regular" w:hAnsi="Visa Dialect Regular"/>
          <w:lang w:val="it-IT"/>
        </w:rPr>
        <w:t xml:space="preserve"> viaggi e turismo sostenibil</w:t>
      </w:r>
      <w:r w:rsidR="00B23A08" w:rsidRPr="008475BC">
        <w:rPr>
          <w:rFonts w:ascii="Visa Dialect Regular" w:hAnsi="Visa Dialect Regular"/>
          <w:lang w:val="it-IT"/>
        </w:rPr>
        <w:t>e</w:t>
      </w:r>
      <w:r w:rsidRPr="008475BC">
        <w:rPr>
          <w:rFonts w:ascii="Visa Dialect Regular" w:hAnsi="Visa Dialect Regular"/>
          <w:lang w:val="it-IT"/>
        </w:rPr>
        <w:t xml:space="preserve">, </w:t>
      </w:r>
      <w:hyperlink r:id="rId7" w:history="1">
        <w:r w:rsidRPr="008475BC">
          <w:rPr>
            <w:rStyle w:val="Collegamentoipertestuale"/>
            <w:rFonts w:ascii="Visa Dialect Regular" w:hAnsi="Visa Dialect Regular"/>
            <w:lang w:val="it-IT"/>
          </w:rPr>
          <w:t>una ricerca condotta da Visa e Oxford Economics</w:t>
        </w:r>
      </w:hyperlink>
      <w:r w:rsidRPr="008475BC">
        <w:rPr>
          <w:rFonts w:ascii="Visa Dialect Regular" w:hAnsi="Visa Dialect Regular"/>
          <w:lang w:val="it-IT"/>
        </w:rPr>
        <w:t xml:space="preserve"> ha rilevato che il 41% ritiene di non avere informazioni sulle opzioni di viaggio sostenibili e il 36% ritiene che le informazioni disponibili non siano credibili. Soluzioni </w:t>
      </w:r>
      <w:r w:rsidRPr="008475BC">
        <w:rPr>
          <w:rFonts w:ascii="Visa Dialect Regular" w:hAnsi="Visa Dialect Regular"/>
          <w:lang w:val="it-IT"/>
        </w:rPr>
        <w:lastRenderedPageBreak/>
        <w:t xml:space="preserve">come la partnership di Visa con </w:t>
      </w:r>
      <w:hyperlink r:id="rId8" w:history="1">
        <w:r w:rsidRPr="008475BC">
          <w:rPr>
            <w:rStyle w:val="Collegamentoipertestuale"/>
            <w:rFonts w:ascii="Visa Dialect Regular" w:hAnsi="Visa Dialect Regular"/>
            <w:lang w:val="it-IT"/>
          </w:rPr>
          <w:t>Ecolytiq</w:t>
        </w:r>
      </w:hyperlink>
      <w:r w:rsidRPr="008475BC">
        <w:rPr>
          <w:rFonts w:ascii="Visa Dialect Regular" w:hAnsi="Visa Dialect Regular"/>
          <w:lang w:val="it-IT"/>
        </w:rPr>
        <w:t>, che consente ai consumatori di</w:t>
      </w:r>
      <w:r w:rsidR="00FB55A0" w:rsidRPr="008475BC">
        <w:rPr>
          <w:rFonts w:ascii="Visa Dialect Regular" w:hAnsi="Visa Dialect Regular"/>
          <w:lang w:val="it-IT"/>
        </w:rPr>
        <w:t xml:space="preserve"> prendere visione del</w:t>
      </w:r>
      <w:r w:rsidRPr="008475BC">
        <w:rPr>
          <w:rFonts w:ascii="Visa Dialect Regular" w:hAnsi="Visa Dialect Regular"/>
          <w:lang w:val="it-IT"/>
        </w:rPr>
        <w:t xml:space="preserve">le emissioni di carbonio stimate in base alle </w:t>
      </w:r>
      <w:r w:rsidR="00B11DC7" w:rsidRPr="008475BC">
        <w:rPr>
          <w:rFonts w:ascii="Visa Dialect Regular" w:hAnsi="Visa Dialect Regular"/>
          <w:lang w:val="it-IT"/>
        </w:rPr>
        <w:t>proprie</w:t>
      </w:r>
      <w:r w:rsidRPr="008475BC">
        <w:rPr>
          <w:rFonts w:ascii="Visa Dialect Regular" w:hAnsi="Visa Dialect Regular"/>
          <w:lang w:val="it-IT"/>
        </w:rPr>
        <w:t xml:space="preserve"> transazioni, e Travalyst, un'iniziativa globale per i viaggi sostenibili che presenta ai consumatori informazioni più coerenti e </w:t>
      </w:r>
      <w:r w:rsidR="00F20043" w:rsidRPr="008475BC">
        <w:rPr>
          <w:rFonts w:ascii="Visa Dialect Regular" w:hAnsi="Visa Dialect Regular"/>
          <w:lang w:val="it-IT"/>
        </w:rPr>
        <w:t>chiar</w:t>
      </w:r>
      <w:r w:rsidR="00FB55A0" w:rsidRPr="008475BC">
        <w:rPr>
          <w:rFonts w:ascii="Visa Dialect Regular" w:hAnsi="Visa Dialect Regular"/>
          <w:lang w:val="it-IT"/>
        </w:rPr>
        <w:t>e</w:t>
      </w:r>
      <w:r w:rsidRPr="008475BC">
        <w:rPr>
          <w:rFonts w:ascii="Visa Dialect Regular" w:hAnsi="Visa Dialect Regular"/>
          <w:lang w:val="it-IT"/>
        </w:rPr>
        <w:t xml:space="preserve"> sulla sostenibilità, a partire da alloggi e </w:t>
      </w:r>
      <w:r w:rsidR="00F20043" w:rsidRPr="008475BC">
        <w:rPr>
          <w:rFonts w:ascii="Visa Dialect Regular" w:hAnsi="Visa Dialect Regular"/>
          <w:lang w:val="it-IT"/>
        </w:rPr>
        <w:t>trasporti</w:t>
      </w:r>
      <w:r w:rsidRPr="008475BC">
        <w:rPr>
          <w:rFonts w:ascii="Visa Dialect Regular" w:hAnsi="Visa Dialect Regular"/>
          <w:lang w:val="it-IT"/>
        </w:rPr>
        <w:t>, possono contribuire a colmare questo divario.</w:t>
      </w:r>
    </w:p>
    <w:p w14:paraId="423C4571" w14:textId="77777777" w:rsidR="003C6EEE" w:rsidRPr="008475BC" w:rsidRDefault="003C6EEE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7663392C" w14:textId="77777777" w:rsidR="00C20A8C" w:rsidRPr="008475BC" w:rsidRDefault="00C20A8C" w:rsidP="00CB6EF7">
      <w:pPr>
        <w:spacing w:after="0" w:line="240" w:lineRule="auto"/>
        <w:jc w:val="both"/>
        <w:rPr>
          <w:rFonts w:ascii="Visa Dialect Regular" w:hAnsi="Visa Dialect Regular"/>
          <w:b/>
          <w:bCs/>
          <w:lang w:val="it-IT"/>
        </w:rPr>
      </w:pPr>
      <w:r w:rsidRPr="008475BC">
        <w:rPr>
          <w:rFonts w:ascii="Visa Dialect Regular" w:hAnsi="Visa Dialect Regular"/>
          <w:b/>
          <w:bCs/>
          <w:lang w:val="it-IT"/>
        </w:rPr>
        <w:t>Il cambiamento può essere positivo</w:t>
      </w:r>
    </w:p>
    <w:p w14:paraId="57954ED6" w14:textId="2FF0FA2E" w:rsidR="00C20A8C" w:rsidRPr="008475BC" w:rsidRDefault="00C20A8C" w:rsidP="00CB6EF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r w:rsidRPr="008475BC">
        <w:rPr>
          <w:rFonts w:ascii="Visa Dialect Regular" w:hAnsi="Visa Dialect Regular"/>
          <w:lang w:val="it-IT"/>
        </w:rPr>
        <w:t>In fin dei conti, il cambiamento può essere positivo, soprattutto quando si traduce in risultati migliori per i consumatori, le imprese, le comunità e le economie. E se il cambiamento significa un mondo in cui le piccole imprese p</w:t>
      </w:r>
      <w:r w:rsidR="0069022D" w:rsidRPr="008475BC">
        <w:rPr>
          <w:rFonts w:ascii="Visa Dialect Regular" w:hAnsi="Visa Dialect Regular"/>
          <w:lang w:val="it-IT"/>
        </w:rPr>
        <w:t xml:space="preserve">ossono essere </w:t>
      </w:r>
      <w:r w:rsidRPr="008475BC">
        <w:rPr>
          <w:rFonts w:ascii="Visa Dialect Regular" w:hAnsi="Visa Dialect Regular"/>
          <w:lang w:val="it-IT"/>
        </w:rPr>
        <w:t xml:space="preserve">sempre più </w:t>
      </w:r>
      <w:r w:rsidR="0069022D" w:rsidRPr="008475BC">
        <w:rPr>
          <w:rFonts w:ascii="Visa Dialect Regular" w:hAnsi="Visa Dialect Regular"/>
          <w:lang w:val="it-IT"/>
        </w:rPr>
        <w:t>al servizio del</w:t>
      </w:r>
      <w:r w:rsidRPr="008475BC">
        <w:rPr>
          <w:rFonts w:ascii="Visa Dialect Regular" w:hAnsi="Visa Dialect Regular"/>
          <w:lang w:val="it-IT"/>
        </w:rPr>
        <w:t xml:space="preserve"> mercato globale, in cui l'infrastruttura aperta e i servizi gestiti consent</w:t>
      </w:r>
      <w:r w:rsidR="0069022D" w:rsidRPr="008475BC">
        <w:rPr>
          <w:rFonts w:ascii="Visa Dialect Regular" w:hAnsi="Visa Dialect Regular"/>
          <w:lang w:val="it-IT"/>
        </w:rPr>
        <w:t>ano</w:t>
      </w:r>
      <w:r w:rsidRPr="008475BC">
        <w:rPr>
          <w:rFonts w:ascii="Visa Dialect Regular" w:hAnsi="Visa Dialect Regular"/>
          <w:lang w:val="it-IT"/>
        </w:rPr>
        <w:t xml:space="preserve"> a banche, </w:t>
      </w:r>
      <w:r w:rsidR="0069022D" w:rsidRPr="008475BC">
        <w:rPr>
          <w:rFonts w:ascii="Visa Dialect Regular" w:hAnsi="Visa Dialect Regular"/>
          <w:lang w:val="it-IT"/>
        </w:rPr>
        <w:t>istituti finanziari,</w:t>
      </w:r>
      <w:r w:rsidRPr="008475BC">
        <w:rPr>
          <w:rFonts w:ascii="Visa Dialect Regular" w:hAnsi="Visa Dialect Regular"/>
          <w:lang w:val="it-IT"/>
        </w:rPr>
        <w:t xml:space="preserve"> imprese e consumatori di ottenere le soluzioni di cui hanno bisogno, e in cui </w:t>
      </w:r>
      <w:r w:rsidR="0069022D" w:rsidRPr="008475BC">
        <w:rPr>
          <w:rFonts w:ascii="Visa Dialect Regular" w:hAnsi="Visa Dialect Regular"/>
          <w:lang w:val="it-IT"/>
        </w:rPr>
        <w:t>la movimentazione</w:t>
      </w:r>
      <w:r w:rsidRPr="008475BC">
        <w:rPr>
          <w:rFonts w:ascii="Visa Dialect Regular" w:hAnsi="Visa Dialect Regular"/>
          <w:lang w:val="it-IT"/>
        </w:rPr>
        <w:t xml:space="preserve"> di </w:t>
      </w:r>
      <w:r w:rsidR="00B11DC7" w:rsidRPr="008475BC">
        <w:rPr>
          <w:rFonts w:ascii="Visa Dialect Regular" w:hAnsi="Visa Dialect Regular"/>
          <w:lang w:val="it-IT"/>
        </w:rPr>
        <w:t>denaro</w:t>
      </w:r>
      <w:r w:rsidRPr="008475BC">
        <w:rPr>
          <w:rFonts w:ascii="Visa Dialect Regular" w:hAnsi="Visa Dialect Regular"/>
          <w:lang w:val="it-IT"/>
        </w:rPr>
        <w:t xml:space="preserve"> </w:t>
      </w:r>
      <w:r w:rsidR="00B11DC7" w:rsidRPr="008475BC">
        <w:rPr>
          <w:rFonts w:ascii="Visa Dialect Regular" w:hAnsi="Visa Dialect Regular"/>
          <w:lang w:val="it-IT"/>
        </w:rPr>
        <w:t xml:space="preserve">tra </w:t>
      </w:r>
      <w:r w:rsidRPr="008475BC">
        <w:rPr>
          <w:rFonts w:ascii="Visa Dialect Regular" w:hAnsi="Visa Dialect Regular"/>
          <w:lang w:val="it-IT"/>
        </w:rPr>
        <w:t xml:space="preserve">le reti </w:t>
      </w:r>
      <w:r w:rsidR="0069022D" w:rsidRPr="008475BC">
        <w:rPr>
          <w:rFonts w:ascii="Visa Dialect Regular" w:hAnsi="Visa Dialect Regular"/>
          <w:lang w:val="it-IT"/>
        </w:rPr>
        <w:t xml:space="preserve">sarà </w:t>
      </w:r>
      <w:r w:rsidRPr="008475BC">
        <w:rPr>
          <w:rFonts w:ascii="Visa Dialect Regular" w:hAnsi="Visa Dialect Regular"/>
          <w:lang w:val="it-IT"/>
        </w:rPr>
        <w:t xml:space="preserve">facile, </w:t>
      </w:r>
      <w:r w:rsidR="0069022D" w:rsidRPr="008475BC">
        <w:rPr>
          <w:rFonts w:ascii="Visa Dialect Regular" w:hAnsi="Visa Dialect Regular"/>
          <w:lang w:val="it-IT"/>
        </w:rPr>
        <w:t>fluida</w:t>
      </w:r>
      <w:r w:rsidRPr="008475BC">
        <w:rPr>
          <w:rFonts w:ascii="Visa Dialect Regular" w:hAnsi="Visa Dialect Regular"/>
          <w:lang w:val="it-IT"/>
        </w:rPr>
        <w:t xml:space="preserve"> e sicur</w:t>
      </w:r>
      <w:r w:rsidR="0069022D" w:rsidRPr="008475BC">
        <w:rPr>
          <w:rFonts w:ascii="Visa Dialect Regular" w:hAnsi="Visa Dialect Regular"/>
          <w:lang w:val="it-IT"/>
        </w:rPr>
        <w:t>a</w:t>
      </w:r>
      <w:r w:rsidRPr="008475BC">
        <w:rPr>
          <w:rFonts w:ascii="Visa Dialect Regular" w:hAnsi="Visa Dialect Regular"/>
          <w:lang w:val="it-IT"/>
        </w:rPr>
        <w:t xml:space="preserve"> come attraverso una singola rete, allora il 2024</w:t>
      </w:r>
      <w:r w:rsidR="00246661" w:rsidRPr="008475BC">
        <w:rPr>
          <w:rFonts w:ascii="Visa Dialect Regular" w:hAnsi="Visa Dialect Regular"/>
          <w:lang w:val="it-IT"/>
        </w:rPr>
        <w:t xml:space="preserve"> sarà un anno entusiasmante.</w:t>
      </w:r>
    </w:p>
    <w:p w14:paraId="721FFD26" w14:textId="77777777" w:rsidR="00B11DC7" w:rsidRPr="008475BC" w:rsidRDefault="00B11DC7" w:rsidP="00CB6EF7">
      <w:pPr>
        <w:spacing w:after="0" w:line="240" w:lineRule="auto"/>
        <w:jc w:val="both"/>
        <w:rPr>
          <w:rFonts w:ascii="Visa Dialect Regular" w:hAnsi="Visa Dialect Regular"/>
          <w:i/>
          <w:iCs/>
          <w:lang w:val="it-IT"/>
        </w:rPr>
      </w:pPr>
    </w:p>
    <w:p w14:paraId="15FE3958" w14:textId="047FA531" w:rsidR="00C20A8C" w:rsidRPr="0069022D" w:rsidRDefault="00B13907" w:rsidP="00CB6EF7">
      <w:pPr>
        <w:spacing w:after="0" w:line="240" w:lineRule="auto"/>
        <w:jc w:val="both"/>
        <w:rPr>
          <w:rFonts w:ascii="Visa Dialect Regular" w:hAnsi="Visa Dialect Regular"/>
          <w:i/>
          <w:iCs/>
          <w:lang w:val="it-IT"/>
        </w:rPr>
      </w:pPr>
      <w:r>
        <w:rPr>
          <w:rFonts w:ascii="Visa Dialect Regular" w:hAnsi="Visa Dialect Regular"/>
          <w:i/>
          <w:iCs/>
          <w:lang w:val="it-IT"/>
        </w:rPr>
        <w:t>Per</w:t>
      </w:r>
      <w:r w:rsidR="0069022D" w:rsidRPr="008475BC">
        <w:rPr>
          <w:rFonts w:ascii="Visa Dialect Regular" w:hAnsi="Visa Dialect Regular"/>
          <w:i/>
          <w:iCs/>
          <w:lang w:val="it-IT"/>
        </w:rPr>
        <w:t xml:space="preserve"> scoprire altre</w:t>
      </w:r>
      <w:r w:rsidR="00C20A8C" w:rsidRPr="008475BC">
        <w:rPr>
          <w:rFonts w:ascii="Visa Dialect Regular" w:hAnsi="Visa Dialect Regular"/>
          <w:i/>
          <w:iCs/>
          <w:lang w:val="it-IT"/>
        </w:rPr>
        <w:t xml:space="preserve"> </w:t>
      </w:r>
      <w:r w:rsidR="0069022D" w:rsidRPr="008475BC">
        <w:rPr>
          <w:rFonts w:ascii="Visa Dialect Regular" w:hAnsi="Visa Dialect Regular"/>
          <w:i/>
          <w:iCs/>
          <w:lang w:val="it-IT"/>
        </w:rPr>
        <w:t xml:space="preserve">tendenze </w:t>
      </w:r>
      <w:r w:rsidR="00C20A8C" w:rsidRPr="008475BC">
        <w:rPr>
          <w:rFonts w:ascii="Visa Dialect Regular" w:hAnsi="Visa Dialect Regular"/>
          <w:i/>
          <w:iCs/>
          <w:lang w:val="it-IT"/>
        </w:rPr>
        <w:t xml:space="preserve">emergenti </w:t>
      </w:r>
      <w:r w:rsidR="0069022D" w:rsidRPr="008475BC">
        <w:rPr>
          <w:rFonts w:ascii="Visa Dialect Regular" w:hAnsi="Visa Dialect Regular"/>
          <w:i/>
          <w:iCs/>
          <w:lang w:val="it-IT"/>
        </w:rPr>
        <w:t>nel settore dei</w:t>
      </w:r>
      <w:r w:rsidR="00C20A8C" w:rsidRPr="008475BC">
        <w:rPr>
          <w:rFonts w:ascii="Visa Dialect Regular" w:hAnsi="Visa Dialect Regular"/>
          <w:i/>
          <w:iCs/>
          <w:lang w:val="it-IT"/>
        </w:rPr>
        <w:t xml:space="preserve"> pagamenti</w:t>
      </w:r>
      <w:r>
        <w:rPr>
          <w:rFonts w:ascii="Visa Dialect Regular" w:hAnsi="Visa Dialect Regular"/>
          <w:i/>
          <w:iCs/>
          <w:lang w:val="it-IT"/>
        </w:rPr>
        <w:t xml:space="preserve"> c</w:t>
      </w:r>
      <w:r w:rsidR="0069022D" w:rsidRPr="008475BC">
        <w:rPr>
          <w:rFonts w:ascii="Visa Dialect Regular" w:hAnsi="Visa Dialect Regular"/>
          <w:i/>
          <w:iCs/>
          <w:lang w:val="it-IT"/>
        </w:rPr>
        <w:t>onsulta il</w:t>
      </w:r>
      <w:r w:rsidR="00C20A8C" w:rsidRPr="008475BC">
        <w:rPr>
          <w:rFonts w:ascii="Visa Dialect Regular" w:hAnsi="Visa Dialect Regular"/>
          <w:i/>
          <w:iCs/>
          <w:lang w:val="it-IT"/>
        </w:rPr>
        <w:t xml:space="preserve"> </w:t>
      </w:r>
      <w:hyperlink r:id="rId9" w:history="1">
        <w:r w:rsidR="00C20A8C" w:rsidRPr="008475BC">
          <w:rPr>
            <w:rStyle w:val="Collegamentoipertestuale"/>
            <w:rFonts w:ascii="Visa Dialect Regular" w:hAnsi="Visa Dialect Regular"/>
            <w:i/>
            <w:iCs/>
            <w:lang w:val="it-IT"/>
          </w:rPr>
          <w:t>Global Travel Insights</w:t>
        </w:r>
      </w:hyperlink>
      <w:r w:rsidR="00C20A8C" w:rsidRPr="008475BC">
        <w:rPr>
          <w:rFonts w:ascii="Visa Dialect Regular" w:hAnsi="Visa Dialect Regular"/>
          <w:i/>
          <w:iCs/>
          <w:lang w:val="it-IT"/>
        </w:rPr>
        <w:t xml:space="preserve"> di Visa Business and Economic Insights e </w:t>
      </w:r>
      <w:hyperlink r:id="rId10" w:history="1">
        <w:r w:rsidR="0069022D" w:rsidRPr="008475BC">
          <w:rPr>
            <w:rStyle w:val="Collegamentoipertestuale"/>
            <w:rFonts w:ascii="Visa Dialect Regular" w:hAnsi="Visa Dialect Regular"/>
            <w:i/>
            <w:iCs/>
            <w:lang w:val="it-IT"/>
          </w:rPr>
          <w:t>l’</w:t>
        </w:r>
        <w:r w:rsidR="00C20A8C" w:rsidRPr="008475BC">
          <w:rPr>
            <w:rStyle w:val="Collegamentoipertestuale"/>
            <w:rFonts w:ascii="Visa Dialect Regular" w:hAnsi="Visa Dialect Regular"/>
            <w:i/>
            <w:iCs/>
            <w:lang w:val="it-IT"/>
          </w:rPr>
          <w:t>Accelerating Sustainable Tourism</w:t>
        </w:r>
      </w:hyperlink>
      <w:r w:rsidR="00C20A8C" w:rsidRPr="008475BC">
        <w:rPr>
          <w:rFonts w:ascii="Visa Dialect Regular" w:hAnsi="Visa Dialect Regular"/>
          <w:i/>
          <w:iCs/>
          <w:lang w:val="it-IT"/>
        </w:rPr>
        <w:t xml:space="preserve"> di Visa Economic Empowerment Institute.</w:t>
      </w:r>
    </w:p>
    <w:bookmarkEnd w:id="3"/>
    <w:p w14:paraId="386913B2" w14:textId="77777777" w:rsidR="003D386C" w:rsidRPr="0069022D" w:rsidRDefault="003D386C" w:rsidP="00CB6EF7">
      <w:pPr>
        <w:spacing w:after="0" w:line="240" w:lineRule="auto"/>
        <w:jc w:val="both"/>
        <w:rPr>
          <w:rFonts w:ascii="Visa Dialect Regular" w:hAnsi="Visa Dialect Regular"/>
          <w:i/>
          <w:iCs/>
          <w:lang w:val="it-IT"/>
        </w:rPr>
      </w:pPr>
    </w:p>
    <w:p w14:paraId="3C102E10" w14:textId="77777777" w:rsidR="003D386C" w:rsidRDefault="003D386C" w:rsidP="00CB6EF7">
      <w:pPr>
        <w:spacing w:after="0" w:line="240" w:lineRule="auto"/>
        <w:jc w:val="both"/>
        <w:rPr>
          <w:rFonts w:cs="Segoe UI"/>
          <w:b/>
          <w:bCs/>
          <w:color w:val="404040" w:themeColor="text1" w:themeTint="BF"/>
          <w:sz w:val="20"/>
          <w:szCs w:val="20"/>
          <w:lang w:val="it-IT"/>
        </w:rPr>
      </w:pPr>
      <w:r>
        <w:rPr>
          <w:rFonts w:cs="Segoe UI"/>
          <w:b/>
          <w:bCs/>
          <w:color w:val="404040" w:themeColor="text1" w:themeTint="BF"/>
          <w:sz w:val="20"/>
          <w:szCs w:val="20"/>
          <w:lang w:val="it-IT"/>
        </w:rPr>
        <w:t xml:space="preserve">Visa </w:t>
      </w:r>
    </w:p>
    <w:p w14:paraId="53C3F0A1" w14:textId="77777777" w:rsidR="003D386C" w:rsidRDefault="003D386C" w:rsidP="00CB6EF7">
      <w:pPr>
        <w:spacing w:after="0" w:line="240" w:lineRule="auto"/>
        <w:jc w:val="both"/>
        <w:rPr>
          <w:rFonts w:cs="Segoe UI"/>
          <w:color w:val="404040" w:themeColor="text1" w:themeTint="BF"/>
          <w:sz w:val="20"/>
          <w:szCs w:val="20"/>
          <w:lang w:val="it-IT"/>
        </w:rPr>
      </w:pPr>
      <w:r>
        <w:rPr>
          <w:rFonts w:cs="Segoe UI"/>
          <w:color w:val="404040" w:themeColor="text1" w:themeTint="BF"/>
          <w:sz w:val="20"/>
          <w:szCs w:val="20"/>
          <w:lang w:val="it-IT"/>
        </w:rPr>
        <w:t xml:space="preserve">Visa è tra i leader mondiali nei pagamenti digitali e facilita transazioni tra consumatori, esercenti, istituzioni finanziarie e governi in più di 200 Paesi e territori. La nostra missione è quella di connettere il mondo attraverso la rete di pagamenti più innovativa, conveniente, affidabile e sicura, che consenta a privati, aziende ed economie di prosperare. Crediamo infatti che le economie capaci di includere tutti ovunque possano far crescere tutti ovunque e riteniamo l'accessibilità fondamentale nella movimentazione del denaro del futuro. Per maggiori informazioni, visita </w:t>
      </w:r>
      <w:hyperlink r:id="rId11" w:history="1">
        <w:r>
          <w:rPr>
            <w:rStyle w:val="Collegamentoipertestuale"/>
            <w:rFonts w:cs="Segoe UI"/>
            <w:sz w:val="20"/>
            <w:szCs w:val="20"/>
            <w:lang w:val="it-IT"/>
          </w:rPr>
          <w:t>https://www.visaitalia.com/</w:t>
        </w:r>
      </w:hyperlink>
      <w:r>
        <w:rPr>
          <w:rFonts w:cs="Segoe UI"/>
          <w:color w:val="404040" w:themeColor="text1" w:themeTint="BF"/>
          <w:sz w:val="20"/>
          <w:szCs w:val="20"/>
          <w:lang w:val="it-IT"/>
        </w:rPr>
        <w:t xml:space="preserve">, oltre che il </w:t>
      </w:r>
      <w:hyperlink r:id="rId12" w:history="1">
        <w:r>
          <w:rPr>
            <w:rStyle w:val="Collegamentoipertestuale"/>
            <w:rFonts w:cs="Segoe UI"/>
            <w:sz w:val="20"/>
            <w:szCs w:val="20"/>
            <w:lang w:val="it-IT"/>
          </w:rPr>
          <w:t>blog Visa Italia</w:t>
        </w:r>
      </w:hyperlink>
      <w:r>
        <w:rPr>
          <w:rFonts w:cs="Segoe UI"/>
          <w:color w:val="404040" w:themeColor="text1" w:themeTint="BF"/>
          <w:sz w:val="20"/>
          <w:szCs w:val="20"/>
          <w:lang w:val="it-IT"/>
        </w:rPr>
        <w:t xml:space="preserve">, e seguici su Twitter </w:t>
      </w:r>
      <w:hyperlink r:id="rId13" w:history="1">
        <w:r>
          <w:rPr>
            <w:rStyle w:val="Collegamentoipertestuale"/>
            <w:rFonts w:cs="Segoe UI"/>
            <w:sz w:val="20"/>
            <w:szCs w:val="20"/>
            <w:lang w:val="it-IT"/>
          </w:rPr>
          <w:t>@Visa_IT</w:t>
        </w:r>
      </w:hyperlink>
      <w:r>
        <w:rPr>
          <w:rFonts w:cs="Segoe UI"/>
          <w:color w:val="404040" w:themeColor="text1" w:themeTint="BF"/>
          <w:sz w:val="20"/>
          <w:szCs w:val="20"/>
          <w:lang w:val="it-IT"/>
        </w:rPr>
        <w:t xml:space="preserve">. </w:t>
      </w:r>
    </w:p>
    <w:p w14:paraId="2819FF7C" w14:textId="77777777" w:rsidR="008475BC" w:rsidRDefault="008475BC" w:rsidP="00CB6EF7">
      <w:pPr>
        <w:spacing w:after="0" w:line="240" w:lineRule="auto"/>
        <w:jc w:val="both"/>
        <w:rPr>
          <w:rFonts w:cs="Segoe UI"/>
          <w:color w:val="404040" w:themeColor="text1" w:themeTint="BF"/>
          <w:sz w:val="20"/>
          <w:szCs w:val="20"/>
          <w:lang w:val="it-IT"/>
        </w:rPr>
      </w:pPr>
    </w:p>
    <w:p w14:paraId="57CC56BF" w14:textId="77777777" w:rsidR="008475BC" w:rsidRDefault="008475BC" w:rsidP="008475BC">
      <w:pPr>
        <w:contextualSpacing/>
        <w:jc w:val="both"/>
        <w:rPr>
          <w:rFonts w:eastAsia="Calibri" w:cstheme="minorHAnsi"/>
          <w:b/>
          <w:bCs/>
          <w:color w:val="0F0E0E"/>
          <w:sz w:val="20"/>
          <w:szCs w:val="20"/>
          <w:lang w:val="it-IT"/>
        </w:rPr>
      </w:pPr>
      <w:r>
        <w:rPr>
          <w:rFonts w:eastAsia="Calibri" w:cstheme="minorHAnsi"/>
          <w:b/>
          <w:bCs/>
          <w:color w:val="0F0E0E"/>
          <w:sz w:val="20"/>
          <w:szCs w:val="20"/>
          <w:lang w:val="it-IT"/>
        </w:rPr>
        <w:t xml:space="preserve">Contatti ufficio stampa Visa </w:t>
      </w:r>
    </w:p>
    <w:p w14:paraId="5528CAEE" w14:textId="1AE52391" w:rsidR="008475BC" w:rsidRDefault="008475BC" w:rsidP="008475BC">
      <w:pPr>
        <w:contextualSpacing/>
        <w:jc w:val="both"/>
        <w:rPr>
          <w:rFonts w:eastAsia="Calibri" w:cstheme="minorHAnsi"/>
          <w:color w:val="0F0E0E"/>
          <w:sz w:val="20"/>
          <w:szCs w:val="20"/>
          <w:lang w:val="it-IT"/>
        </w:rPr>
      </w:pPr>
      <w:r>
        <w:rPr>
          <w:rFonts w:eastAsia="Calibri" w:cstheme="minorHAnsi"/>
          <w:color w:val="0F0E0E"/>
          <w:sz w:val="20"/>
          <w:szCs w:val="20"/>
          <w:lang w:val="it-IT"/>
        </w:rPr>
        <w:t>Enrica Banti, Senior Manager Corporate Communication, Visa Italy</w:t>
      </w:r>
      <w:r>
        <w:rPr>
          <w:rFonts w:eastAsia="Calibri" w:cstheme="minorHAnsi"/>
          <w:color w:val="0F0E0E"/>
          <w:sz w:val="20"/>
          <w:szCs w:val="20"/>
          <w:lang w:val="it-IT"/>
        </w:rPr>
        <w:tab/>
      </w:r>
      <w:hyperlink r:id="rId14" w:history="1">
        <w:r w:rsidR="00A50176" w:rsidRPr="002C514C">
          <w:rPr>
            <w:rStyle w:val="Collegamentoipertestuale"/>
            <w:rFonts w:eastAsia="Calibri" w:cstheme="minorHAnsi"/>
            <w:sz w:val="20"/>
            <w:szCs w:val="20"/>
            <w:lang w:val="it-IT"/>
          </w:rPr>
          <w:t>bantie@visa.com</w:t>
        </w:r>
      </w:hyperlink>
    </w:p>
    <w:p w14:paraId="5FD96CB7" w14:textId="61153AE3" w:rsidR="00A50176" w:rsidRDefault="00A50176" w:rsidP="008475BC">
      <w:pPr>
        <w:contextualSpacing/>
        <w:jc w:val="both"/>
        <w:rPr>
          <w:rFonts w:eastAsia="Calibri" w:cstheme="minorHAnsi"/>
          <w:color w:val="0F0E0E"/>
          <w:sz w:val="20"/>
          <w:szCs w:val="20"/>
          <w:lang w:val="it-IT"/>
        </w:rPr>
      </w:pPr>
      <w:r>
        <w:rPr>
          <w:rFonts w:eastAsia="Calibri" w:cstheme="minorHAnsi"/>
          <w:color w:val="0F0E0E"/>
          <w:sz w:val="20"/>
          <w:szCs w:val="20"/>
          <w:lang w:val="it-IT"/>
        </w:rPr>
        <w:t xml:space="preserve">Elena Gioia, DAG Communication                                    </w:t>
      </w:r>
      <w:r w:rsidRPr="00A50176">
        <w:rPr>
          <w:rFonts w:eastAsia="Calibri" w:cstheme="minorHAnsi"/>
          <w:color w:val="0F0E0E"/>
          <w:sz w:val="20"/>
          <w:szCs w:val="20"/>
          <w:lang w:val="it-IT"/>
        </w:rPr>
        <w:t>egioia@dagcom.com</w:t>
      </w:r>
      <w:r>
        <w:rPr>
          <w:rFonts w:eastAsia="Calibri" w:cstheme="minorHAnsi"/>
          <w:color w:val="0F0E0E"/>
          <w:sz w:val="20"/>
          <w:szCs w:val="20"/>
          <w:lang w:val="it-IT"/>
        </w:rPr>
        <w:t xml:space="preserve">                      </w:t>
      </w:r>
      <w:r>
        <w:rPr>
          <w:rFonts w:eastAsia="Calibri" w:cstheme="minorHAnsi"/>
          <w:color w:val="0F0E0E"/>
          <w:sz w:val="20"/>
          <w:szCs w:val="20"/>
          <w:lang w:val="it-IT"/>
        </w:rPr>
        <w:tab/>
        <w:t>+39 3277734872</w:t>
      </w:r>
    </w:p>
    <w:p w14:paraId="1F63E5E9" w14:textId="1C4C0A12" w:rsidR="00A50176" w:rsidRDefault="00A50176" w:rsidP="008475BC">
      <w:pPr>
        <w:contextualSpacing/>
        <w:jc w:val="both"/>
        <w:rPr>
          <w:rFonts w:eastAsia="Calibri" w:cstheme="minorHAnsi"/>
          <w:color w:val="0F0E0E"/>
          <w:sz w:val="20"/>
          <w:szCs w:val="20"/>
          <w:lang w:val="it-IT"/>
        </w:rPr>
      </w:pPr>
      <w:r>
        <w:rPr>
          <w:rFonts w:eastAsia="Calibri" w:cstheme="minorHAnsi"/>
          <w:color w:val="0F0E0E"/>
          <w:sz w:val="20"/>
          <w:szCs w:val="20"/>
          <w:lang w:val="it-IT"/>
        </w:rPr>
        <w:t xml:space="preserve">Vincenzo Virgilio, DAG Communication </w:t>
      </w:r>
      <w:r>
        <w:rPr>
          <w:rFonts w:eastAsia="Calibri" w:cstheme="minorHAnsi"/>
          <w:color w:val="0F0E0E"/>
          <w:sz w:val="20"/>
          <w:szCs w:val="20"/>
          <w:lang w:val="it-IT"/>
        </w:rPr>
        <w:tab/>
      </w:r>
      <w:r>
        <w:rPr>
          <w:rFonts w:eastAsia="Calibri" w:cstheme="minorHAnsi"/>
          <w:color w:val="0F0E0E"/>
          <w:sz w:val="20"/>
          <w:szCs w:val="20"/>
          <w:lang w:val="it-IT"/>
        </w:rPr>
        <w:tab/>
      </w:r>
      <w:r w:rsidRPr="00A50176">
        <w:rPr>
          <w:rFonts w:eastAsia="Calibri" w:cstheme="minorHAnsi"/>
          <w:color w:val="0F0E0E"/>
          <w:sz w:val="20"/>
          <w:szCs w:val="20"/>
          <w:lang w:val="it-IT"/>
        </w:rPr>
        <w:t>vvirgilio@dagcom.com</w:t>
      </w:r>
      <w:r>
        <w:rPr>
          <w:rFonts w:eastAsia="Calibri" w:cstheme="minorHAnsi"/>
          <w:color w:val="0F0E0E"/>
          <w:sz w:val="20"/>
          <w:szCs w:val="20"/>
          <w:lang w:val="it-IT"/>
        </w:rPr>
        <w:tab/>
      </w:r>
      <w:r>
        <w:rPr>
          <w:rFonts w:eastAsia="Calibri" w:cstheme="minorHAnsi"/>
          <w:color w:val="0F0E0E"/>
          <w:sz w:val="20"/>
          <w:szCs w:val="20"/>
          <w:lang w:val="it-IT"/>
        </w:rPr>
        <w:tab/>
        <w:t>+39 3923400166</w:t>
      </w:r>
    </w:p>
    <w:p w14:paraId="62AF04A8" w14:textId="77777777" w:rsidR="008475BC" w:rsidRDefault="008475BC" w:rsidP="008475BC">
      <w:pPr>
        <w:contextualSpacing/>
        <w:jc w:val="both"/>
        <w:rPr>
          <w:rFonts w:eastAsia="Calibri" w:cstheme="minorHAnsi"/>
          <w:color w:val="0F0E0E"/>
          <w:sz w:val="20"/>
          <w:szCs w:val="20"/>
          <w:lang w:val="it-IT"/>
        </w:rPr>
      </w:pPr>
      <w:r>
        <w:rPr>
          <w:rFonts w:eastAsia="Calibri" w:cstheme="minorHAnsi"/>
          <w:color w:val="0F0E0E"/>
          <w:sz w:val="20"/>
          <w:szCs w:val="20"/>
          <w:lang w:val="it-IT"/>
        </w:rPr>
        <w:t>Matteo Rasset, DAG Communication</w:t>
      </w:r>
      <w:r>
        <w:rPr>
          <w:rFonts w:eastAsia="Calibri" w:cstheme="minorHAnsi"/>
          <w:color w:val="0F0E0E"/>
          <w:sz w:val="20"/>
          <w:szCs w:val="20"/>
          <w:lang w:val="it-IT"/>
        </w:rPr>
        <w:tab/>
      </w:r>
      <w:r>
        <w:rPr>
          <w:rFonts w:eastAsia="Calibri" w:cstheme="minorHAnsi"/>
          <w:color w:val="0F0E0E"/>
          <w:sz w:val="20"/>
          <w:szCs w:val="20"/>
          <w:lang w:val="it-IT"/>
        </w:rPr>
        <w:tab/>
        <w:t>mrasset@dagcom.com</w:t>
      </w:r>
      <w:r>
        <w:rPr>
          <w:rFonts w:eastAsia="Calibri" w:cstheme="minorHAnsi"/>
          <w:color w:val="0F0E0E"/>
          <w:sz w:val="20"/>
          <w:szCs w:val="20"/>
          <w:lang w:val="it-IT"/>
        </w:rPr>
        <w:tab/>
        <w:t xml:space="preserve">     </w:t>
      </w:r>
      <w:r>
        <w:rPr>
          <w:rFonts w:eastAsia="Calibri" w:cstheme="minorHAnsi"/>
          <w:color w:val="0F0E0E"/>
          <w:sz w:val="20"/>
          <w:szCs w:val="20"/>
          <w:lang w:val="it-IT"/>
        </w:rPr>
        <w:tab/>
        <w:t>+39 333 8032644</w:t>
      </w:r>
    </w:p>
    <w:p w14:paraId="6F52850F" w14:textId="77777777" w:rsidR="008475BC" w:rsidRDefault="008475BC" w:rsidP="008475BC">
      <w:pPr>
        <w:widowControl w:val="0"/>
        <w:autoSpaceDE w:val="0"/>
        <w:autoSpaceDN w:val="0"/>
        <w:adjustRightInd w:val="0"/>
        <w:ind w:right="-138"/>
        <w:contextualSpacing/>
        <w:jc w:val="both"/>
        <w:outlineLvl w:val="0"/>
        <w:rPr>
          <w:rFonts w:eastAsia="MS Gothic" w:cstheme="minorHAnsi"/>
          <w:b/>
          <w:bCs/>
          <w:color w:val="0F0E0E"/>
          <w:sz w:val="20"/>
          <w:szCs w:val="20"/>
          <w:bdr w:val="none" w:sz="0" w:space="0" w:color="auto" w:frame="1"/>
          <w:lang w:val="it-IT" w:eastAsia="en-GB"/>
        </w:rPr>
      </w:pPr>
      <w:r>
        <w:rPr>
          <w:rFonts w:eastAsia="Calibri" w:cstheme="minorHAnsi"/>
          <w:color w:val="0F0E0E"/>
          <w:sz w:val="20"/>
          <w:szCs w:val="20"/>
          <w:lang w:val="it-IT"/>
        </w:rPr>
        <w:t xml:space="preserve">Barbara D’Incecco, DAG Communication        </w:t>
      </w:r>
      <w:r>
        <w:rPr>
          <w:rFonts w:eastAsia="Calibri" w:cstheme="minorHAnsi"/>
          <w:color w:val="0F0E0E"/>
          <w:sz w:val="20"/>
          <w:szCs w:val="20"/>
          <w:lang w:val="it-IT"/>
        </w:rPr>
        <w:tab/>
        <w:t xml:space="preserve">bdincecco@dagcom.com       </w:t>
      </w:r>
      <w:r>
        <w:rPr>
          <w:rFonts w:eastAsia="Calibri" w:cstheme="minorHAnsi"/>
          <w:color w:val="0F0E0E"/>
          <w:sz w:val="20"/>
          <w:szCs w:val="20"/>
          <w:lang w:val="it-IT"/>
        </w:rPr>
        <w:tab/>
        <w:t>+39 02 89054168</w:t>
      </w:r>
    </w:p>
    <w:p w14:paraId="0AF0ED4D" w14:textId="77777777" w:rsidR="008475BC" w:rsidRDefault="008475BC" w:rsidP="00CB6EF7">
      <w:pPr>
        <w:spacing w:after="0" w:line="240" w:lineRule="auto"/>
        <w:jc w:val="both"/>
        <w:rPr>
          <w:rFonts w:cs="Segoe UI"/>
          <w:color w:val="404040" w:themeColor="text1" w:themeTint="BF"/>
          <w:sz w:val="20"/>
          <w:szCs w:val="20"/>
          <w:lang w:val="it-IT"/>
        </w:rPr>
      </w:pPr>
    </w:p>
    <w:p w14:paraId="615F7A1A" w14:textId="77777777" w:rsidR="003D386C" w:rsidRPr="003D386C" w:rsidRDefault="003D386C" w:rsidP="00CB6EF7">
      <w:pPr>
        <w:spacing w:after="0" w:line="240" w:lineRule="auto"/>
        <w:jc w:val="both"/>
        <w:rPr>
          <w:rFonts w:ascii="Visa Dialect Regular" w:hAnsi="Visa Dialect Regular"/>
          <w:b/>
          <w:bCs/>
          <w:i/>
          <w:iCs/>
          <w:lang w:val="it-IT"/>
        </w:rPr>
      </w:pPr>
    </w:p>
    <w:p w14:paraId="3FE8AB4A" w14:textId="77777777" w:rsidR="00FF1FEC" w:rsidRPr="003D386C" w:rsidRDefault="00FF1FEC" w:rsidP="00CB6EF7">
      <w:pPr>
        <w:spacing w:after="0" w:line="240" w:lineRule="auto"/>
        <w:jc w:val="both"/>
        <w:rPr>
          <w:rFonts w:ascii="Visa Dialect Regular" w:hAnsi="Visa Dialect Regular"/>
          <w:b/>
          <w:bCs/>
          <w:u w:val="single"/>
          <w:lang w:val="it-IT"/>
        </w:rPr>
      </w:pPr>
    </w:p>
    <w:p w14:paraId="105FB6F1" w14:textId="77777777" w:rsidR="008B5A6C" w:rsidRPr="003D386C" w:rsidRDefault="008B5A6C" w:rsidP="00CB6EF7">
      <w:pPr>
        <w:spacing w:after="0" w:line="240" w:lineRule="auto"/>
        <w:jc w:val="both"/>
        <w:rPr>
          <w:rFonts w:ascii="Visa Dialect Regular" w:hAnsi="Visa Dialect Regular"/>
          <w:b/>
          <w:bCs/>
          <w:u w:val="single"/>
          <w:lang w:val="it-IT"/>
        </w:rPr>
      </w:pPr>
    </w:p>
    <w:p w14:paraId="0BE5BA1D" w14:textId="77777777" w:rsidR="008B5A6C" w:rsidRPr="003D386C" w:rsidRDefault="008B5A6C" w:rsidP="00CB6EF7">
      <w:pPr>
        <w:spacing w:after="0" w:line="240" w:lineRule="auto"/>
        <w:jc w:val="both"/>
        <w:rPr>
          <w:rFonts w:ascii="Visa Dialect Regular" w:hAnsi="Visa Dialect Regular"/>
          <w:b/>
          <w:bCs/>
          <w:u w:val="single"/>
          <w:lang w:val="it-IT"/>
        </w:rPr>
      </w:pPr>
    </w:p>
    <w:p w14:paraId="7619B52A" w14:textId="6118313C" w:rsidR="008F5A71" w:rsidRPr="003D386C" w:rsidRDefault="008F5A71" w:rsidP="00CB6EF7">
      <w:pPr>
        <w:spacing w:after="0" w:line="240" w:lineRule="auto"/>
        <w:jc w:val="both"/>
        <w:rPr>
          <w:rFonts w:ascii="Visa Dialect Regular" w:hAnsi="Visa Dialect Regular"/>
          <w:u w:val="single"/>
          <w:lang w:val="it-IT"/>
        </w:rPr>
      </w:pPr>
    </w:p>
    <w:sectPr w:rsidR="008F5A71" w:rsidRPr="003D386C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E59D3" w14:textId="77777777" w:rsidR="008C5748" w:rsidRDefault="008C5748" w:rsidP="00337D65">
      <w:pPr>
        <w:spacing w:after="0" w:line="240" w:lineRule="auto"/>
      </w:pPr>
      <w:r>
        <w:separator/>
      </w:r>
    </w:p>
  </w:endnote>
  <w:endnote w:type="continuationSeparator" w:id="0">
    <w:p w14:paraId="37FEC7DD" w14:textId="77777777" w:rsidR="008C5748" w:rsidRDefault="008C5748" w:rsidP="00337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isa Dialect Semibold">
    <w:altName w:val="Calibri"/>
    <w:charset w:val="00"/>
    <w:family w:val="auto"/>
    <w:pitch w:val="variable"/>
    <w:sig w:usb0="A00002FF" w:usb1="4000027A" w:usb2="00000000" w:usb3="00000000" w:csb0="0000019F" w:csb1="00000000"/>
  </w:font>
  <w:font w:name="Noto Sans Yi">
    <w:charset w:val="00"/>
    <w:family w:val="swiss"/>
    <w:pitch w:val="variable"/>
    <w:sig w:usb0="00000003" w:usb1="00050000" w:usb2="00080010" w:usb3="00000000" w:csb0="00000001" w:csb1="00000000"/>
  </w:font>
  <w:font w:name="Times New Roman (Headings CS)">
    <w:altName w:val="Times New Roman"/>
    <w:charset w:val="00"/>
    <w:family w:val="roman"/>
    <w:pitch w:val="default"/>
  </w:font>
  <w:font w:name="Visa Dialect Regular">
    <w:altName w:val="Calibri"/>
    <w:charset w:val="00"/>
    <w:family w:val="auto"/>
    <w:pitch w:val="variable"/>
    <w:sig w:usb0="A00002FF" w:usb1="4000027A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006E2" w14:textId="77777777" w:rsidR="008C5748" w:rsidRDefault="008C5748" w:rsidP="00337D65">
      <w:pPr>
        <w:spacing w:after="0" w:line="240" w:lineRule="auto"/>
      </w:pPr>
      <w:r>
        <w:separator/>
      </w:r>
    </w:p>
  </w:footnote>
  <w:footnote w:type="continuationSeparator" w:id="0">
    <w:p w14:paraId="41156387" w14:textId="77777777" w:rsidR="008C5748" w:rsidRDefault="008C5748" w:rsidP="00337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1EAE" w14:textId="5CF30B4E" w:rsidR="00337D65" w:rsidRDefault="00337D65" w:rsidP="00337D65">
    <w:pPr>
      <w:pStyle w:val="Intestazione"/>
      <w:jc w:val="right"/>
    </w:pPr>
    <w:r>
      <w:rPr>
        <w:noProof/>
      </w:rPr>
      <w:drawing>
        <wp:inline distT="0" distB="0" distL="0" distR="0" wp14:anchorId="73059709" wp14:editId="38801D18">
          <wp:extent cx="925830" cy="299720"/>
          <wp:effectExtent l="0" t="0" r="7620" b="5080"/>
          <wp:docPr id="140868406" name="Picture 14086840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68406" name="Picture 140868406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29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17DD"/>
    <w:multiLevelType w:val="hybridMultilevel"/>
    <w:tmpl w:val="9792363C"/>
    <w:lvl w:ilvl="0" w:tplc="5C28D7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660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80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AF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F23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04A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84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CD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988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908E2"/>
    <w:multiLevelType w:val="multilevel"/>
    <w:tmpl w:val="DE4C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371F5"/>
    <w:multiLevelType w:val="hybridMultilevel"/>
    <w:tmpl w:val="3E7A50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C16A7"/>
    <w:multiLevelType w:val="hybridMultilevel"/>
    <w:tmpl w:val="08005F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A3395"/>
    <w:multiLevelType w:val="multilevel"/>
    <w:tmpl w:val="3402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146E6E"/>
    <w:multiLevelType w:val="hybridMultilevel"/>
    <w:tmpl w:val="60761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8514F"/>
    <w:multiLevelType w:val="multilevel"/>
    <w:tmpl w:val="0886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D37F6C"/>
    <w:multiLevelType w:val="hybridMultilevel"/>
    <w:tmpl w:val="2E668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365AC"/>
    <w:multiLevelType w:val="hybridMultilevel"/>
    <w:tmpl w:val="9C4A3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D1079"/>
    <w:multiLevelType w:val="hybridMultilevel"/>
    <w:tmpl w:val="66D0C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62941"/>
    <w:multiLevelType w:val="hybridMultilevel"/>
    <w:tmpl w:val="DA021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673B7"/>
    <w:multiLevelType w:val="multilevel"/>
    <w:tmpl w:val="FB8E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D07B12"/>
    <w:multiLevelType w:val="hybridMultilevel"/>
    <w:tmpl w:val="641E3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C5D02"/>
    <w:multiLevelType w:val="hybridMultilevel"/>
    <w:tmpl w:val="B5667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B5E68"/>
    <w:multiLevelType w:val="hybridMultilevel"/>
    <w:tmpl w:val="027EE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733AA"/>
    <w:multiLevelType w:val="multilevel"/>
    <w:tmpl w:val="803E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5A7887"/>
    <w:multiLevelType w:val="hybridMultilevel"/>
    <w:tmpl w:val="B57E4F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D285F"/>
    <w:multiLevelType w:val="hybridMultilevel"/>
    <w:tmpl w:val="E5DE2F0A"/>
    <w:lvl w:ilvl="0" w:tplc="ECE0F29E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b/>
        <w:bCs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29661"/>
    <w:multiLevelType w:val="hybridMultilevel"/>
    <w:tmpl w:val="D2EE9C88"/>
    <w:lvl w:ilvl="0" w:tplc="A4FABB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8004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76F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67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8D6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8A3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CE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8F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EA1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47A77"/>
    <w:multiLevelType w:val="hybridMultilevel"/>
    <w:tmpl w:val="E5DE2F0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b/>
        <w:bCs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A6752"/>
    <w:multiLevelType w:val="hybridMultilevel"/>
    <w:tmpl w:val="11FE7B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652FD"/>
    <w:multiLevelType w:val="hybridMultilevel"/>
    <w:tmpl w:val="0FAC75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C6EF4"/>
    <w:multiLevelType w:val="hybridMultilevel"/>
    <w:tmpl w:val="B02E8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05FB6"/>
    <w:multiLevelType w:val="hybridMultilevel"/>
    <w:tmpl w:val="ADB8E9F8"/>
    <w:lvl w:ilvl="0" w:tplc="F232F2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64CCC5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34588C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A829A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07637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638EA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EE2F0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B6676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0B42A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4" w15:restartNumberingAfterBreak="0">
    <w:nsid w:val="6D0F25D1"/>
    <w:multiLevelType w:val="hybridMultilevel"/>
    <w:tmpl w:val="D504A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D6A9D"/>
    <w:multiLevelType w:val="hybridMultilevel"/>
    <w:tmpl w:val="A4641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87582"/>
    <w:multiLevelType w:val="hybridMultilevel"/>
    <w:tmpl w:val="08005F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4C24B3"/>
    <w:multiLevelType w:val="hybridMultilevel"/>
    <w:tmpl w:val="839A4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10E8D"/>
    <w:multiLevelType w:val="hybridMultilevel"/>
    <w:tmpl w:val="CC6E3172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b/>
        <w:bCs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67364"/>
    <w:multiLevelType w:val="hybridMultilevel"/>
    <w:tmpl w:val="1256B8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502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613784">
    <w:abstractNumId w:val="27"/>
  </w:num>
  <w:num w:numId="3" w16cid:durableId="1561986860">
    <w:abstractNumId w:val="25"/>
  </w:num>
  <w:num w:numId="4" w16cid:durableId="1196893719">
    <w:abstractNumId w:val="22"/>
  </w:num>
  <w:num w:numId="5" w16cid:durableId="2097047257">
    <w:abstractNumId w:val="24"/>
  </w:num>
  <w:num w:numId="6" w16cid:durableId="5374759">
    <w:abstractNumId w:val="15"/>
  </w:num>
  <w:num w:numId="7" w16cid:durableId="573586806">
    <w:abstractNumId w:val="10"/>
  </w:num>
  <w:num w:numId="8" w16cid:durableId="866286962">
    <w:abstractNumId w:val="23"/>
  </w:num>
  <w:num w:numId="9" w16cid:durableId="782379524">
    <w:abstractNumId w:val="12"/>
  </w:num>
  <w:num w:numId="10" w16cid:durableId="68239834">
    <w:abstractNumId w:val="5"/>
  </w:num>
  <w:num w:numId="11" w16cid:durableId="761336679">
    <w:abstractNumId w:val="7"/>
  </w:num>
  <w:num w:numId="12" w16cid:durableId="843591784">
    <w:abstractNumId w:val="13"/>
  </w:num>
  <w:num w:numId="13" w16cid:durableId="865555721">
    <w:abstractNumId w:val="4"/>
  </w:num>
  <w:num w:numId="14" w16cid:durableId="1235706025">
    <w:abstractNumId w:val="6"/>
  </w:num>
  <w:num w:numId="15" w16cid:durableId="2033145782">
    <w:abstractNumId w:val="1"/>
  </w:num>
  <w:num w:numId="16" w16cid:durableId="833642977">
    <w:abstractNumId w:val="11"/>
  </w:num>
  <w:num w:numId="17" w16cid:durableId="1990817820">
    <w:abstractNumId w:val="9"/>
  </w:num>
  <w:num w:numId="18" w16cid:durableId="76367634">
    <w:abstractNumId w:val="17"/>
  </w:num>
  <w:num w:numId="19" w16cid:durableId="722143027">
    <w:abstractNumId w:val="0"/>
  </w:num>
  <w:num w:numId="20" w16cid:durableId="1977833762">
    <w:abstractNumId w:val="18"/>
  </w:num>
  <w:num w:numId="21" w16cid:durableId="1102650438">
    <w:abstractNumId w:val="26"/>
  </w:num>
  <w:num w:numId="22" w16cid:durableId="463696230">
    <w:abstractNumId w:val="8"/>
  </w:num>
  <w:num w:numId="23" w16cid:durableId="2031757766">
    <w:abstractNumId w:val="16"/>
  </w:num>
  <w:num w:numId="24" w16cid:durableId="98795029">
    <w:abstractNumId w:val="14"/>
  </w:num>
  <w:num w:numId="25" w16cid:durableId="18877196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95735165">
    <w:abstractNumId w:val="3"/>
  </w:num>
  <w:num w:numId="27" w16cid:durableId="1640573836">
    <w:abstractNumId w:val="21"/>
  </w:num>
  <w:num w:numId="28" w16cid:durableId="1887569137">
    <w:abstractNumId w:val="19"/>
  </w:num>
  <w:num w:numId="29" w16cid:durableId="478691335">
    <w:abstractNumId w:val="28"/>
  </w:num>
  <w:num w:numId="30" w16cid:durableId="557320579">
    <w:abstractNumId w:val="2"/>
  </w:num>
  <w:num w:numId="31" w16cid:durableId="968125867">
    <w:abstractNumId w:val="29"/>
  </w:num>
  <w:num w:numId="32" w16cid:durableId="20376606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A71"/>
    <w:rsid w:val="00000065"/>
    <w:rsid w:val="00022BDA"/>
    <w:rsid w:val="00042B1E"/>
    <w:rsid w:val="000505CB"/>
    <w:rsid w:val="000A19BC"/>
    <w:rsid w:val="000A4560"/>
    <w:rsid w:val="000E6B42"/>
    <w:rsid w:val="000F2390"/>
    <w:rsid w:val="000F590E"/>
    <w:rsid w:val="00113A1B"/>
    <w:rsid w:val="00127A11"/>
    <w:rsid w:val="001327F2"/>
    <w:rsid w:val="00136493"/>
    <w:rsid w:val="001521FC"/>
    <w:rsid w:val="00152DFB"/>
    <w:rsid w:val="00156F9D"/>
    <w:rsid w:val="00163CA4"/>
    <w:rsid w:val="00166C4C"/>
    <w:rsid w:val="00173331"/>
    <w:rsid w:val="00195D3B"/>
    <w:rsid w:val="001C2633"/>
    <w:rsid w:val="001D01D3"/>
    <w:rsid w:val="001D27CF"/>
    <w:rsid w:val="001F5C87"/>
    <w:rsid w:val="00246661"/>
    <w:rsid w:val="0024668A"/>
    <w:rsid w:val="00252655"/>
    <w:rsid w:val="00283384"/>
    <w:rsid w:val="002F0755"/>
    <w:rsid w:val="00300E56"/>
    <w:rsid w:val="00302D52"/>
    <w:rsid w:val="00307769"/>
    <w:rsid w:val="00337D65"/>
    <w:rsid w:val="003429C1"/>
    <w:rsid w:val="003445F8"/>
    <w:rsid w:val="003513CB"/>
    <w:rsid w:val="003569C2"/>
    <w:rsid w:val="003750DE"/>
    <w:rsid w:val="00375ADA"/>
    <w:rsid w:val="003B469E"/>
    <w:rsid w:val="003C6EEE"/>
    <w:rsid w:val="003D0E1B"/>
    <w:rsid w:val="003D386C"/>
    <w:rsid w:val="003D79D3"/>
    <w:rsid w:val="003E69AA"/>
    <w:rsid w:val="00427994"/>
    <w:rsid w:val="0044142A"/>
    <w:rsid w:val="00485C29"/>
    <w:rsid w:val="004A6985"/>
    <w:rsid w:val="004D3640"/>
    <w:rsid w:val="004E19AE"/>
    <w:rsid w:val="004F242E"/>
    <w:rsid w:val="004F40CE"/>
    <w:rsid w:val="004F4A2F"/>
    <w:rsid w:val="004F4C4D"/>
    <w:rsid w:val="00502AEE"/>
    <w:rsid w:val="00503BE9"/>
    <w:rsid w:val="00514D19"/>
    <w:rsid w:val="005156DE"/>
    <w:rsid w:val="0054133D"/>
    <w:rsid w:val="00551CAF"/>
    <w:rsid w:val="00590E15"/>
    <w:rsid w:val="00594354"/>
    <w:rsid w:val="00596A1F"/>
    <w:rsid w:val="005A387D"/>
    <w:rsid w:val="005E6992"/>
    <w:rsid w:val="005F0293"/>
    <w:rsid w:val="006212A4"/>
    <w:rsid w:val="00646DC2"/>
    <w:rsid w:val="00685C27"/>
    <w:rsid w:val="0069022D"/>
    <w:rsid w:val="006A4765"/>
    <w:rsid w:val="006C1EFF"/>
    <w:rsid w:val="006D1DA8"/>
    <w:rsid w:val="006E4153"/>
    <w:rsid w:val="006E564D"/>
    <w:rsid w:val="006F02A6"/>
    <w:rsid w:val="006F414B"/>
    <w:rsid w:val="006F5339"/>
    <w:rsid w:val="00700842"/>
    <w:rsid w:val="0070170B"/>
    <w:rsid w:val="00704460"/>
    <w:rsid w:val="0071568B"/>
    <w:rsid w:val="0072140D"/>
    <w:rsid w:val="0075337E"/>
    <w:rsid w:val="00756D52"/>
    <w:rsid w:val="007A700F"/>
    <w:rsid w:val="007C232D"/>
    <w:rsid w:val="007D032E"/>
    <w:rsid w:val="007E4979"/>
    <w:rsid w:val="007F6623"/>
    <w:rsid w:val="007F7C40"/>
    <w:rsid w:val="0081298C"/>
    <w:rsid w:val="008233AE"/>
    <w:rsid w:val="00834677"/>
    <w:rsid w:val="008475BC"/>
    <w:rsid w:val="00855CE5"/>
    <w:rsid w:val="00861E11"/>
    <w:rsid w:val="008934E6"/>
    <w:rsid w:val="00893635"/>
    <w:rsid w:val="008B0FAF"/>
    <w:rsid w:val="008B5A6C"/>
    <w:rsid w:val="008C5748"/>
    <w:rsid w:val="008F5A71"/>
    <w:rsid w:val="009031D8"/>
    <w:rsid w:val="00906A63"/>
    <w:rsid w:val="00925B4B"/>
    <w:rsid w:val="00943910"/>
    <w:rsid w:val="00950D06"/>
    <w:rsid w:val="009616A1"/>
    <w:rsid w:val="00977FB3"/>
    <w:rsid w:val="009A333B"/>
    <w:rsid w:val="009A3E9A"/>
    <w:rsid w:val="009F298D"/>
    <w:rsid w:val="00A0102B"/>
    <w:rsid w:val="00A12162"/>
    <w:rsid w:val="00A1266B"/>
    <w:rsid w:val="00A45808"/>
    <w:rsid w:val="00A50176"/>
    <w:rsid w:val="00A7017E"/>
    <w:rsid w:val="00AA0EDA"/>
    <w:rsid w:val="00AA2493"/>
    <w:rsid w:val="00AA3F77"/>
    <w:rsid w:val="00AA6AA7"/>
    <w:rsid w:val="00AB1400"/>
    <w:rsid w:val="00AC5D5C"/>
    <w:rsid w:val="00AE056D"/>
    <w:rsid w:val="00AE3538"/>
    <w:rsid w:val="00AE386D"/>
    <w:rsid w:val="00B11DC7"/>
    <w:rsid w:val="00B12DA0"/>
    <w:rsid w:val="00B13907"/>
    <w:rsid w:val="00B23A08"/>
    <w:rsid w:val="00B40554"/>
    <w:rsid w:val="00B63105"/>
    <w:rsid w:val="00B6689C"/>
    <w:rsid w:val="00B72D38"/>
    <w:rsid w:val="00BD4686"/>
    <w:rsid w:val="00C03C16"/>
    <w:rsid w:val="00C03CC7"/>
    <w:rsid w:val="00C117C8"/>
    <w:rsid w:val="00C20A8C"/>
    <w:rsid w:val="00C25463"/>
    <w:rsid w:val="00C30214"/>
    <w:rsid w:val="00C31750"/>
    <w:rsid w:val="00C6058E"/>
    <w:rsid w:val="00C62333"/>
    <w:rsid w:val="00C842BB"/>
    <w:rsid w:val="00CB6EF7"/>
    <w:rsid w:val="00CB7B79"/>
    <w:rsid w:val="00CD02A0"/>
    <w:rsid w:val="00D01F29"/>
    <w:rsid w:val="00D10E60"/>
    <w:rsid w:val="00D24A0D"/>
    <w:rsid w:val="00D24E0C"/>
    <w:rsid w:val="00D575E7"/>
    <w:rsid w:val="00D91335"/>
    <w:rsid w:val="00DA0D77"/>
    <w:rsid w:val="00DE4E12"/>
    <w:rsid w:val="00DE60C8"/>
    <w:rsid w:val="00E1681B"/>
    <w:rsid w:val="00E255DA"/>
    <w:rsid w:val="00E651DB"/>
    <w:rsid w:val="00E6774A"/>
    <w:rsid w:val="00E81C0A"/>
    <w:rsid w:val="00E91430"/>
    <w:rsid w:val="00E9564C"/>
    <w:rsid w:val="00EA0C8A"/>
    <w:rsid w:val="00EB1D34"/>
    <w:rsid w:val="00EB3DBA"/>
    <w:rsid w:val="00EC71A0"/>
    <w:rsid w:val="00EF4B57"/>
    <w:rsid w:val="00EF57D8"/>
    <w:rsid w:val="00F0311B"/>
    <w:rsid w:val="00F10F42"/>
    <w:rsid w:val="00F20043"/>
    <w:rsid w:val="00F302CB"/>
    <w:rsid w:val="00F41B83"/>
    <w:rsid w:val="00F429A0"/>
    <w:rsid w:val="00F436A2"/>
    <w:rsid w:val="00F52B26"/>
    <w:rsid w:val="00F54FA1"/>
    <w:rsid w:val="00F62080"/>
    <w:rsid w:val="00F77E9D"/>
    <w:rsid w:val="00F801D4"/>
    <w:rsid w:val="00FB55A0"/>
    <w:rsid w:val="00FD11D3"/>
    <w:rsid w:val="00FE243A"/>
    <w:rsid w:val="00FF1FEC"/>
    <w:rsid w:val="01C5F261"/>
    <w:rsid w:val="125D3925"/>
    <w:rsid w:val="18E0566A"/>
    <w:rsid w:val="1BEF6A30"/>
    <w:rsid w:val="1C26277B"/>
    <w:rsid w:val="1ED069B8"/>
    <w:rsid w:val="22AF1259"/>
    <w:rsid w:val="22E16BA6"/>
    <w:rsid w:val="250BAC1F"/>
    <w:rsid w:val="2576F38D"/>
    <w:rsid w:val="292C3DB6"/>
    <w:rsid w:val="2A3E1729"/>
    <w:rsid w:val="2D3E69E2"/>
    <w:rsid w:val="3098671C"/>
    <w:rsid w:val="38E0C3A1"/>
    <w:rsid w:val="3E0573CE"/>
    <w:rsid w:val="41E72B2D"/>
    <w:rsid w:val="421FB304"/>
    <w:rsid w:val="469EB8C9"/>
    <w:rsid w:val="4710A6D8"/>
    <w:rsid w:val="48D974BB"/>
    <w:rsid w:val="49280DAC"/>
    <w:rsid w:val="506E0FA2"/>
    <w:rsid w:val="518DC960"/>
    <w:rsid w:val="51C875E4"/>
    <w:rsid w:val="53E6DDCF"/>
    <w:rsid w:val="59319A1C"/>
    <w:rsid w:val="5E244F27"/>
    <w:rsid w:val="5F66D38A"/>
    <w:rsid w:val="63D28151"/>
    <w:rsid w:val="682A84A0"/>
    <w:rsid w:val="6E8E05B6"/>
    <w:rsid w:val="7098D56D"/>
    <w:rsid w:val="79A9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04]"/>
    </o:shapedefaults>
    <o:shapelayout v:ext="edit">
      <o:idmap v:ext="edit" data="1"/>
    </o:shapelayout>
  </w:shapeDefaults>
  <w:decimalSymbol w:val=","/>
  <w:listSeparator w:val=";"/>
  <w14:docId w14:val="4191F99B"/>
  <w15:docId w15:val="{6E8BD666-1822-471F-AC80-1CBC3850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37D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 List,FooterText,Paragraphe de liste1,numbered,List Paragraph1,リスト段落,Bulletr List Paragraph,列出段落,列出段落1,List Paragraph2,List Paragraph21,Parágrafo da Lista1,Párrafo de lista1,Listeafsnit1,リスト段落1,Foot,RUS List,????,bl"/>
    <w:basedOn w:val="Normale"/>
    <w:link w:val="ParagrafoelencoCarattere"/>
    <w:uiPriority w:val="34"/>
    <w:qFormat/>
    <w:rsid w:val="008F5A71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Carpredefinitoparagrafo"/>
    <w:rsid w:val="000F590E"/>
  </w:style>
  <w:style w:type="character" w:styleId="Rimandocommento">
    <w:name w:val="annotation reference"/>
    <w:basedOn w:val="Carpredefinitoparagrafo"/>
    <w:uiPriority w:val="99"/>
    <w:semiHidden/>
    <w:unhideWhenUsed/>
    <w:rsid w:val="00022B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22BD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22BD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22BD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22BDA"/>
    <w:rPr>
      <w:b/>
      <w:bCs/>
      <w:sz w:val="20"/>
      <w:szCs w:val="20"/>
    </w:rPr>
  </w:style>
  <w:style w:type="paragraph" w:customStyle="1" w:styleId="xmsonormal">
    <w:name w:val="x_msonormal"/>
    <w:basedOn w:val="Normale"/>
    <w:rsid w:val="009616A1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e"/>
    <w:rsid w:val="00FF1FEC"/>
    <w:pPr>
      <w:spacing w:line="252" w:lineRule="auto"/>
      <w:ind w:left="720"/>
    </w:pPr>
    <w:rPr>
      <w:rFonts w:ascii="Calibri" w:hAnsi="Calibri" w:cs="Calibri"/>
    </w:rPr>
  </w:style>
  <w:style w:type="character" w:customStyle="1" w:styleId="xnormaltextrun">
    <w:name w:val="x_normaltextrun"/>
    <w:basedOn w:val="Carpredefinitoparagrafo"/>
    <w:rsid w:val="00FF1FEC"/>
  </w:style>
  <w:style w:type="character" w:styleId="Collegamentoipertestuale">
    <w:name w:val="Hyperlink"/>
    <w:basedOn w:val="Carpredefinitoparagrafo"/>
    <w:uiPriority w:val="99"/>
    <w:unhideWhenUsed/>
    <w:rsid w:val="00C2546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5463"/>
    <w:rPr>
      <w:color w:val="605E5C"/>
      <w:shd w:val="clear" w:color="auto" w:fill="E1DFDD"/>
    </w:rPr>
  </w:style>
  <w:style w:type="character" w:styleId="Menzione">
    <w:name w:val="Mention"/>
    <w:basedOn w:val="Carpredefinitoparagrafo"/>
    <w:uiPriority w:val="99"/>
    <w:unhideWhenUsed/>
    <w:rPr>
      <w:color w:val="2B579A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337D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7D65"/>
  </w:style>
  <w:style w:type="paragraph" w:styleId="Pidipagina">
    <w:name w:val="footer"/>
    <w:basedOn w:val="Normale"/>
    <w:link w:val="PidipaginaCarattere"/>
    <w:uiPriority w:val="99"/>
    <w:unhideWhenUsed/>
    <w:rsid w:val="00337D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7D65"/>
  </w:style>
  <w:style w:type="character" w:customStyle="1" w:styleId="ParagrafoelencoCarattere">
    <w:name w:val="Paragrafo elenco Carattere"/>
    <w:aliases w:val="Bullet List Carattere,FooterText Carattere,Paragraphe de liste1 Carattere,numbered Carattere,List Paragraph1 Carattere,リスト段落 Carattere,Bulletr List Paragraph Carattere,列出段落 Carattere,列出段落1 Carattere,List Paragraph2 Carattere"/>
    <w:basedOn w:val="Carpredefinitoparagrafo"/>
    <w:link w:val="Paragrafoelenco"/>
    <w:uiPriority w:val="34"/>
    <w:qFormat/>
    <w:locked/>
    <w:rsid w:val="00337D65"/>
    <w:rPr>
      <w:rFonts w:ascii="Calibri" w:hAnsi="Calibri" w:cs="Calibri"/>
    </w:rPr>
  </w:style>
  <w:style w:type="paragraph" w:customStyle="1" w:styleId="SubtitleofDocument">
    <w:name w:val="Subtitle of Document"/>
    <w:basedOn w:val="Normale"/>
    <w:qFormat/>
    <w:rsid w:val="00337D65"/>
    <w:pPr>
      <w:keepNext/>
      <w:keepLines/>
      <w:spacing w:before="60" w:after="60" w:line="240" w:lineRule="auto"/>
      <w:contextualSpacing/>
      <w:outlineLvl w:val="0"/>
    </w:pPr>
    <w:rPr>
      <w:rFonts w:ascii="Visa Dialect Semibold" w:eastAsia="Noto Sans Yi" w:hAnsi="Visa Dialect Semibold" w:cs="Times New Roman (Headings CS)"/>
      <w:noProof/>
      <w:color w:val="0E2FD3"/>
      <w:sz w:val="24"/>
      <w:szCs w:val="24"/>
    </w:rPr>
  </w:style>
  <w:style w:type="paragraph" w:customStyle="1" w:styleId="ChapterTitle">
    <w:name w:val="Chapter Title"/>
    <w:basedOn w:val="Titolo1"/>
    <w:next w:val="Normale"/>
    <w:qFormat/>
    <w:rsid w:val="00337D65"/>
    <w:pPr>
      <w:pBdr>
        <w:top w:val="single" w:sz="4" w:space="6" w:color="4472C4" w:themeColor="accent1"/>
      </w:pBdr>
      <w:spacing w:before="60" w:after="60" w:line="240" w:lineRule="auto"/>
      <w:contextualSpacing/>
    </w:pPr>
    <w:rPr>
      <w:rFonts w:asciiTheme="minorHAnsi" w:hAnsiTheme="minorHAnsi"/>
      <w:color w:val="4472C4" w:themeColor="accent1"/>
      <w:sz w:val="56"/>
      <w:szCs w:val="56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7D6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37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e">
    <w:name w:val="Revision"/>
    <w:hidden/>
    <w:uiPriority w:val="99"/>
    <w:semiHidden/>
    <w:rsid w:val="002466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lytiq.com/" TargetMode="External"/><Relationship Id="rId13" Type="http://schemas.openxmlformats.org/officeDocument/2006/relationships/hyperlink" Target="https://nam10.safelinks.protection.outlook.com/?url=https%3A%2F%2Ftwitter.com%2FVisa_IT&amp;data=05%7C01%7Cbantie%40visa.com%7Cdf81c3249b204849f1ba08dac3da252e%7C38305e12e15d4ee888b9c4db1c477d76%7C0%7C0%7C638037638961951760%7CUnknown%7CTWFpbGZsb3d8eyJWIjoiMC4wLjAwMDAiLCJQIjoiV2luMzIiLCJBTiI6Ik1haWwiLCJXVCI6Mn0%3D%7C3000%7C%7C%7C&amp;sdata=ynAxpW99KqrZF%2Fh7uzxgIEPNQI%2BQVU745X7ULs7UGdQ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a.visa.com/content/dam/VCOM/regional/na/us/sites/documents/veei-accelerating-sustainable-tourism.pdf" TargetMode="External"/><Relationship Id="rId12" Type="http://schemas.openxmlformats.org/officeDocument/2006/relationships/hyperlink" Target="https://nam10.safelinks.protection.outlook.com/?url=https%3A%2F%2Fwww.visaitalia.com%2Fvisa-everywhere%2Fblog.html&amp;data=05%7C01%7Cbantie%40visa.com%7Cdf81c3249b204849f1ba08dac3da252e%7C38305e12e15d4ee888b9c4db1c477d76%7C0%7C0%7C638037638961951760%7CUnknown%7CTWFpbGZsb3d8eyJWIjoiMC4wLjAwMDAiLCJQIjoiV2luMzIiLCJBTiI6Ik1haWwiLCJXVCI6Mn0%3D%7C3000%7C%7C%7C&amp;sdata=1rd8mNVXimOY3QhfJBqHG5Kjru8oxMN1gsPnoLPGzkw%3D&amp;reserved=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m10.safelinks.protection.outlook.com/?url=https%3A%2F%2Fwww.visaitalia.com%2F&amp;data=05%7C01%7Cbantie%40visa.com%7Cdf81c3249b204849f1ba08dac3da252e%7C38305e12e15d4ee888b9c4db1c477d76%7C0%7C0%7C638037638961951760%7CUnknown%7CTWFpbGZsb3d8eyJWIjoiMC4wLjAwMDAiLCJQIjoiV2luMzIiLCJBTiI6Ik1haWwiLCJXVCI6Mn0%3D%7C3000%7C%7C%7C&amp;sdata=ICCYvCywTADRgaet4dkuALEcOeMMcPqRjehoPsTe9BI%3D&amp;reserved=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usa.visa.com/content/dam/VCOM/regional/na/us/sites/documents/veei-accelerating-sustainable-touris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a.visa.com/about-visa/newsroom/press-releases.releaseId.20186.html" TargetMode="External"/><Relationship Id="rId14" Type="http://schemas.openxmlformats.org/officeDocument/2006/relationships/hyperlink" Target="mailto:bantie@vis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4</Pages>
  <Words>2041</Words>
  <Characters>11640</Characters>
  <Application>Microsoft Office Word</Application>
  <DocSecurity>0</DocSecurity>
  <Lines>97</Lines>
  <Paragraphs>27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Visa Inc</Company>
  <LinksUpToDate>false</LinksUpToDate>
  <CharactersWithSpaces>13654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Deggelman, Tierney</dc:creator>
  <cp:keywords/>
  <dc:description/>
  <cp:lastModifiedBy>D.A.G. Communication Srl</cp:lastModifiedBy>
  <cp:revision>11</cp:revision>
  <dcterms:created xsi:type="dcterms:W3CDTF">2023-12-18T15:42:00Z</dcterms:created>
  <dcterms:modified xsi:type="dcterms:W3CDTF">2024-01-02T16:22:00Z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f89cb5-682d-4be4-b0e0-739c9b4a93d4_Enabled">
    <vt:lpwstr>true</vt:lpwstr>
  </property>
  <property fmtid="{D5CDD505-2E9C-101B-9397-08002B2CF9AE}" pid="3" name="MSIP_Label_a0f89cb5-682d-4be4-b0e0-739c9b4a93d4_SetDate">
    <vt:lpwstr>2023-11-21T22:09:45Z</vt:lpwstr>
  </property>
  <property fmtid="{D5CDD505-2E9C-101B-9397-08002B2CF9AE}" pid="4" name="MSIP_Label_a0f89cb5-682d-4be4-b0e0-739c9b4a93d4_Method">
    <vt:lpwstr>Privileged</vt:lpwstr>
  </property>
  <property fmtid="{D5CDD505-2E9C-101B-9397-08002B2CF9AE}" pid="5" name="MSIP_Label_a0f89cb5-682d-4be4-b0e0-739c9b4a93d4_Name">
    <vt:lpwstr>Not Classified</vt:lpwstr>
  </property>
  <property fmtid="{D5CDD505-2E9C-101B-9397-08002B2CF9AE}" pid="6" name="MSIP_Label_a0f89cb5-682d-4be4-b0e0-739c9b4a93d4_SiteId">
    <vt:lpwstr>38305e12-e15d-4ee8-88b9-c4db1c477d76</vt:lpwstr>
  </property>
  <property fmtid="{D5CDD505-2E9C-101B-9397-08002B2CF9AE}" pid="7" name="MSIP_Label_a0f89cb5-682d-4be4-b0e0-739c9b4a93d4_ActionId">
    <vt:lpwstr>3ae5c0f7-f571-471f-a965-6cf9c5a14ccb</vt:lpwstr>
  </property>
  <property fmtid="{D5CDD505-2E9C-101B-9397-08002B2CF9AE}" pid="8" name="MSIP_Label_a0f89cb5-682d-4be4-b0e0-739c9b4a93d4_ContentBits">
    <vt:lpwstr>0</vt:lpwstr>
  </property>
</Properties>
</file>