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1E" w:rsidRDefault="005347B1">
      <w:pPr>
        <w:rPr>
          <w:u w:val="single"/>
        </w:rPr>
      </w:pPr>
      <w:r>
        <w:rPr>
          <w:u w:val="single"/>
        </w:rPr>
        <w:t>Mårteng</w:t>
      </w:r>
      <w:r w:rsidR="00CB20B2">
        <w:rPr>
          <w:u w:val="single"/>
        </w:rPr>
        <w:t xml:space="preserve">ås är i </w:t>
      </w:r>
      <w:proofErr w:type="gramStart"/>
      <w:r w:rsidR="00CB20B2">
        <w:rPr>
          <w:u w:val="single"/>
        </w:rPr>
        <w:t>stan</w:t>
      </w:r>
      <w:proofErr w:type="gramEnd"/>
    </w:p>
    <w:p w:rsidR="00DC353A" w:rsidRDefault="00DC353A" w:rsidP="00A60F23">
      <w:pPr>
        <w:jc w:val="both"/>
        <w:rPr>
          <w:u w:val="single"/>
        </w:rPr>
      </w:pPr>
    </w:p>
    <w:p w:rsidR="00566977" w:rsidRDefault="00DC353A" w:rsidP="00A60F23">
      <w:pPr>
        <w:jc w:val="both"/>
        <w:rPr>
          <w:b/>
        </w:rPr>
      </w:pPr>
      <w:r w:rsidRPr="00DC353A">
        <w:rPr>
          <w:b/>
        </w:rPr>
        <w:t>Grand</w:t>
      </w:r>
      <w:r>
        <w:rPr>
          <w:b/>
        </w:rPr>
        <w:t xml:space="preserve"> Hôtel hyllar varje år </w:t>
      </w:r>
      <w:r w:rsidR="009C0EAE">
        <w:rPr>
          <w:b/>
        </w:rPr>
        <w:t xml:space="preserve">årstider och högtider genom </w:t>
      </w:r>
      <w:r w:rsidR="00C662CB">
        <w:rPr>
          <w:b/>
        </w:rPr>
        <w:t>olika teman på Verandan</w:t>
      </w:r>
      <w:r w:rsidR="00037B64">
        <w:rPr>
          <w:b/>
        </w:rPr>
        <w:t xml:space="preserve">. </w:t>
      </w:r>
      <w:r w:rsidR="00C662CB">
        <w:rPr>
          <w:b/>
        </w:rPr>
        <w:t xml:space="preserve"> </w:t>
      </w:r>
      <w:r w:rsidR="00037B64">
        <w:rPr>
          <w:b/>
        </w:rPr>
        <w:t>N</w:t>
      </w:r>
      <w:r w:rsidR="00C662CB">
        <w:rPr>
          <w:b/>
        </w:rPr>
        <w:t>u i</w:t>
      </w:r>
      <w:r w:rsidR="00CC2262">
        <w:rPr>
          <w:b/>
        </w:rPr>
        <w:t xml:space="preserve"> november</w:t>
      </w:r>
      <w:r w:rsidR="00036143">
        <w:rPr>
          <w:b/>
        </w:rPr>
        <w:t xml:space="preserve"> </w:t>
      </w:r>
      <w:r w:rsidR="005E61B1">
        <w:rPr>
          <w:b/>
        </w:rPr>
        <w:t xml:space="preserve">gör </w:t>
      </w:r>
      <w:r w:rsidR="00C662CB">
        <w:rPr>
          <w:b/>
        </w:rPr>
        <w:t>den s</w:t>
      </w:r>
      <w:r w:rsidR="00CB20B2">
        <w:rPr>
          <w:b/>
        </w:rPr>
        <w:t xml:space="preserve">kånska </w:t>
      </w:r>
      <w:r w:rsidR="00151DF6">
        <w:rPr>
          <w:b/>
        </w:rPr>
        <w:t>traditionen Mårten</w:t>
      </w:r>
      <w:r w:rsidR="00372F28">
        <w:rPr>
          <w:b/>
        </w:rPr>
        <w:t xml:space="preserve"> </w:t>
      </w:r>
      <w:r w:rsidR="00151DF6">
        <w:rPr>
          <w:b/>
        </w:rPr>
        <w:t>g</w:t>
      </w:r>
      <w:r w:rsidR="00CB20B2">
        <w:rPr>
          <w:b/>
        </w:rPr>
        <w:t xml:space="preserve">ås </w:t>
      </w:r>
      <w:r w:rsidR="00CC2262">
        <w:rPr>
          <w:b/>
        </w:rPr>
        <w:t>ett gästspel</w:t>
      </w:r>
      <w:r w:rsidR="00CB20B2">
        <w:rPr>
          <w:b/>
        </w:rPr>
        <w:t>.</w:t>
      </w:r>
      <w:r w:rsidR="00151DF6">
        <w:rPr>
          <w:b/>
        </w:rPr>
        <w:t xml:space="preserve"> </w:t>
      </w:r>
      <w:r w:rsidR="00CC2262">
        <w:rPr>
          <w:b/>
        </w:rPr>
        <w:t xml:space="preserve"> </w:t>
      </w:r>
      <w:r w:rsidR="00037B64">
        <w:rPr>
          <w:b/>
        </w:rPr>
        <w:t>Mellan den 7</w:t>
      </w:r>
      <w:r w:rsidR="00372F28">
        <w:rPr>
          <w:b/>
        </w:rPr>
        <w:t xml:space="preserve">-10 </w:t>
      </w:r>
      <w:r w:rsidR="00F3034E">
        <w:rPr>
          <w:b/>
        </w:rPr>
        <w:t xml:space="preserve">november </w:t>
      </w:r>
      <w:r w:rsidR="00411656">
        <w:rPr>
          <w:b/>
        </w:rPr>
        <w:t xml:space="preserve">erbjuder Verandan en </w:t>
      </w:r>
      <w:proofErr w:type="gramStart"/>
      <w:r w:rsidR="00F3034E">
        <w:rPr>
          <w:b/>
        </w:rPr>
        <w:t>klassisk</w:t>
      </w:r>
      <w:r w:rsidR="00411656">
        <w:rPr>
          <w:b/>
        </w:rPr>
        <w:t xml:space="preserve"> trerätters</w:t>
      </w:r>
      <w:proofErr w:type="gramEnd"/>
      <w:r w:rsidR="00F3034E">
        <w:rPr>
          <w:b/>
        </w:rPr>
        <w:t xml:space="preserve"> gåsamiddag. </w:t>
      </w:r>
    </w:p>
    <w:p w:rsidR="006555F6" w:rsidRDefault="006555F6" w:rsidP="006555F6">
      <w:pPr>
        <w:jc w:val="both"/>
      </w:pPr>
    </w:p>
    <w:p w:rsidR="00660CB1" w:rsidRDefault="00C662CB" w:rsidP="00A60F23">
      <w:pPr>
        <w:jc w:val="both"/>
      </w:pPr>
      <w:r>
        <w:t xml:space="preserve">Mårtengås </w:t>
      </w:r>
      <w:r w:rsidR="001F2B2A" w:rsidRPr="001F2B2A">
        <w:t xml:space="preserve">firas </w:t>
      </w:r>
      <w:r w:rsidR="00372F28">
        <w:t xml:space="preserve">mellan den 7 – 10 november på Verandan med en klassisk gåsamiddag. </w:t>
      </w:r>
      <w:r w:rsidR="00CC2262">
        <w:t>Enligt</w:t>
      </w:r>
      <w:r w:rsidR="009C0EAE">
        <w:t xml:space="preserve"> tradition </w:t>
      </w:r>
      <w:r w:rsidR="00660CB1">
        <w:t xml:space="preserve">serveras det </w:t>
      </w:r>
      <w:r>
        <w:t xml:space="preserve">en svartsoppa med krås </w:t>
      </w:r>
      <w:r w:rsidR="00660CB1">
        <w:t>t</w:t>
      </w:r>
      <w:r w:rsidR="001F2B2A" w:rsidRPr="001F2B2A">
        <w:t>ill förrätt</w:t>
      </w:r>
      <w:r w:rsidR="001F2B2A">
        <w:t xml:space="preserve">, </w:t>
      </w:r>
      <w:r>
        <w:t>stekt s</w:t>
      </w:r>
      <w:r w:rsidRPr="001F2B2A">
        <w:t>kånegås med rödkål</w:t>
      </w:r>
      <w:r>
        <w:t xml:space="preserve"> till varmrätt </w:t>
      </w:r>
      <w:r w:rsidR="001F2B2A" w:rsidRPr="001F2B2A">
        <w:t xml:space="preserve">och </w:t>
      </w:r>
      <w:r>
        <w:t xml:space="preserve">avslutningsvis en </w:t>
      </w:r>
      <w:r w:rsidRPr="001F2B2A">
        <w:t>va</w:t>
      </w:r>
      <w:r>
        <w:t>rm äpp</w:t>
      </w:r>
      <w:r w:rsidRPr="001F2B2A">
        <w:t>e</w:t>
      </w:r>
      <w:r>
        <w:t>l</w:t>
      </w:r>
      <w:r w:rsidRPr="001F2B2A">
        <w:t>kaka med vaniljsås</w:t>
      </w:r>
      <w:r>
        <w:t xml:space="preserve"> till efterrätt.</w:t>
      </w:r>
      <w:r w:rsidR="006555F6">
        <w:t xml:space="preserve"> </w:t>
      </w:r>
      <w:r w:rsidR="00660CB1">
        <w:t>Mårtengås firas även på liknand</w:t>
      </w:r>
      <w:r w:rsidR="005E61B1">
        <w:t xml:space="preserve">e sätt runt om i Europa och då </w:t>
      </w:r>
      <w:r w:rsidR="00660CB1">
        <w:t xml:space="preserve">framförallt i Tyskland och Frankrike. </w:t>
      </w:r>
    </w:p>
    <w:p w:rsidR="00361F3C" w:rsidRDefault="00361F3C" w:rsidP="00A60F23">
      <w:pPr>
        <w:jc w:val="both"/>
      </w:pPr>
    </w:p>
    <w:p w:rsidR="0088348B" w:rsidRDefault="00FB050B" w:rsidP="0088348B">
      <w:pPr>
        <w:jc w:val="both"/>
      </w:pPr>
      <w:proofErr w:type="gramStart"/>
      <w:r>
        <w:rPr>
          <w:i/>
        </w:rPr>
        <w:t>-</w:t>
      </w:r>
      <w:proofErr w:type="gramEnd"/>
      <w:r>
        <w:rPr>
          <w:i/>
        </w:rPr>
        <w:t xml:space="preserve"> </w:t>
      </w:r>
      <w:r w:rsidR="00036143">
        <w:rPr>
          <w:i/>
        </w:rPr>
        <w:t>Mårtengås är en</w:t>
      </w:r>
      <w:r w:rsidR="005E61B1">
        <w:rPr>
          <w:i/>
        </w:rPr>
        <w:t xml:space="preserve"> fin skånsk tradition</w:t>
      </w:r>
      <w:r w:rsidR="0088348B">
        <w:rPr>
          <w:i/>
        </w:rPr>
        <w:t xml:space="preserve"> som vi verkligen tycker om</w:t>
      </w:r>
      <w:r w:rsidR="005E61B1">
        <w:rPr>
          <w:i/>
        </w:rPr>
        <w:t xml:space="preserve"> att uppmärksamma. </w:t>
      </w:r>
      <w:r w:rsidR="00036143">
        <w:rPr>
          <w:i/>
        </w:rPr>
        <w:t xml:space="preserve"> </w:t>
      </w:r>
      <w:r w:rsidR="005E61B1">
        <w:rPr>
          <w:i/>
        </w:rPr>
        <w:t xml:space="preserve">En </w:t>
      </w:r>
      <w:r w:rsidR="006C3ED5">
        <w:rPr>
          <w:i/>
        </w:rPr>
        <w:t xml:space="preserve">högtid </w:t>
      </w:r>
      <w:r w:rsidR="005E61B1">
        <w:rPr>
          <w:i/>
        </w:rPr>
        <w:t>som Mårtengås kommer lite i skymundan av andra större traditioner men på Verandan tycker vi o</w:t>
      </w:r>
      <w:r w:rsidR="006C3ED5">
        <w:rPr>
          <w:i/>
        </w:rPr>
        <w:t>m att ge fler traditioner plats,</w:t>
      </w:r>
      <w:r w:rsidR="00037B64">
        <w:rPr>
          <w:i/>
        </w:rPr>
        <w:t xml:space="preserve"> </w:t>
      </w:r>
      <w:bookmarkStart w:id="0" w:name="_GoBack"/>
      <w:bookmarkEnd w:id="0"/>
      <w:r w:rsidR="00037B64" w:rsidRPr="0088348B">
        <w:t>berättar</w:t>
      </w:r>
      <w:r w:rsidR="005E61B1" w:rsidRPr="0088348B">
        <w:t xml:space="preserve"> </w:t>
      </w:r>
      <w:r w:rsidR="0088348B">
        <w:t>Pia Djupmark, vd Grand Hôtel.</w:t>
      </w:r>
    </w:p>
    <w:p w:rsidR="00F3034E" w:rsidRDefault="00F3034E" w:rsidP="0088348B">
      <w:pPr>
        <w:jc w:val="both"/>
      </w:pPr>
    </w:p>
    <w:p w:rsidR="00F3034E" w:rsidRDefault="00F3034E" w:rsidP="0088348B">
      <w:pPr>
        <w:jc w:val="both"/>
      </w:pPr>
    </w:p>
    <w:p w:rsidR="00F3034E" w:rsidRDefault="00F3034E" w:rsidP="0088348B">
      <w:pPr>
        <w:jc w:val="both"/>
      </w:pPr>
    </w:p>
    <w:p w:rsidR="00F3034E" w:rsidRDefault="00F3034E" w:rsidP="0088348B">
      <w:pPr>
        <w:jc w:val="both"/>
      </w:pPr>
    </w:p>
    <w:p w:rsidR="00F3034E" w:rsidRPr="00C662CB" w:rsidRDefault="00F3034E" w:rsidP="0088348B">
      <w:pPr>
        <w:jc w:val="both"/>
        <w:rPr>
          <w:i/>
        </w:rPr>
      </w:pPr>
    </w:p>
    <w:p w:rsidR="00361F3C" w:rsidRPr="00361F3C" w:rsidRDefault="00361F3C" w:rsidP="00A60F23">
      <w:pPr>
        <w:jc w:val="both"/>
      </w:pPr>
    </w:p>
    <w:p w:rsidR="000A3819" w:rsidRDefault="000A3819" w:rsidP="00A60F23">
      <w:pPr>
        <w:jc w:val="both"/>
        <w:rPr>
          <w:b/>
        </w:rPr>
      </w:pPr>
    </w:p>
    <w:p w:rsidR="005B57CE" w:rsidRDefault="005B57CE" w:rsidP="00A60F23">
      <w:pPr>
        <w:jc w:val="both"/>
        <w:rPr>
          <w:b/>
        </w:rPr>
      </w:pPr>
    </w:p>
    <w:p w:rsidR="005B57CE" w:rsidRDefault="005B57CE" w:rsidP="00A60F23">
      <w:pPr>
        <w:jc w:val="both"/>
        <w:rPr>
          <w:b/>
        </w:rPr>
      </w:pPr>
    </w:p>
    <w:p w:rsidR="00B0501E" w:rsidRPr="00B0501E" w:rsidRDefault="00B0501E" w:rsidP="008944F5">
      <w:pPr>
        <w:jc w:val="both"/>
      </w:pPr>
    </w:p>
    <w:sectPr w:rsidR="00B0501E" w:rsidRPr="00B0501E" w:rsidSect="00B0501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E"/>
    <w:rsid w:val="00036143"/>
    <w:rsid w:val="00037B64"/>
    <w:rsid w:val="00043199"/>
    <w:rsid w:val="00072692"/>
    <w:rsid w:val="00080FE7"/>
    <w:rsid w:val="00083088"/>
    <w:rsid w:val="00094191"/>
    <w:rsid w:val="000A3819"/>
    <w:rsid w:val="000C1C0D"/>
    <w:rsid w:val="000D6F7F"/>
    <w:rsid w:val="00135DC0"/>
    <w:rsid w:val="00142B46"/>
    <w:rsid w:val="00147607"/>
    <w:rsid w:val="00150789"/>
    <w:rsid w:val="00151DF6"/>
    <w:rsid w:val="001B3271"/>
    <w:rsid w:val="001D36DE"/>
    <w:rsid w:val="001D4BEE"/>
    <w:rsid w:val="001E6366"/>
    <w:rsid w:val="001F2B2A"/>
    <w:rsid w:val="0022006F"/>
    <w:rsid w:val="002226DE"/>
    <w:rsid w:val="00224CAF"/>
    <w:rsid w:val="0023259D"/>
    <w:rsid w:val="002433C9"/>
    <w:rsid w:val="00264C3E"/>
    <w:rsid w:val="002B37C3"/>
    <w:rsid w:val="002B6256"/>
    <w:rsid w:val="002F52E0"/>
    <w:rsid w:val="0031300D"/>
    <w:rsid w:val="00352A55"/>
    <w:rsid w:val="00361F3C"/>
    <w:rsid w:val="00372F28"/>
    <w:rsid w:val="003E2BF6"/>
    <w:rsid w:val="00410B5E"/>
    <w:rsid w:val="00411656"/>
    <w:rsid w:val="00413C89"/>
    <w:rsid w:val="00457718"/>
    <w:rsid w:val="004611FB"/>
    <w:rsid w:val="0047792A"/>
    <w:rsid w:val="00481EC2"/>
    <w:rsid w:val="005347B1"/>
    <w:rsid w:val="00566977"/>
    <w:rsid w:val="0058148F"/>
    <w:rsid w:val="005B57CE"/>
    <w:rsid w:val="005E61B1"/>
    <w:rsid w:val="005E631D"/>
    <w:rsid w:val="006555F6"/>
    <w:rsid w:val="00660CB1"/>
    <w:rsid w:val="006879A4"/>
    <w:rsid w:val="00690B2E"/>
    <w:rsid w:val="006C3ED5"/>
    <w:rsid w:val="006C62D8"/>
    <w:rsid w:val="00731F3F"/>
    <w:rsid w:val="00755A90"/>
    <w:rsid w:val="0078003F"/>
    <w:rsid w:val="007A430E"/>
    <w:rsid w:val="007C7946"/>
    <w:rsid w:val="008067B5"/>
    <w:rsid w:val="00854B2A"/>
    <w:rsid w:val="00862294"/>
    <w:rsid w:val="0088348B"/>
    <w:rsid w:val="008944F5"/>
    <w:rsid w:val="008A1EB5"/>
    <w:rsid w:val="00907534"/>
    <w:rsid w:val="0094713E"/>
    <w:rsid w:val="009C0EAE"/>
    <w:rsid w:val="009D3BE5"/>
    <w:rsid w:val="00A006BB"/>
    <w:rsid w:val="00A205DC"/>
    <w:rsid w:val="00A37553"/>
    <w:rsid w:val="00A55757"/>
    <w:rsid w:val="00A60F23"/>
    <w:rsid w:val="00A67A3F"/>
    <w:rsid w:val="00AD10FE"/>
    <w:rsid w:val="00AE2ACE"/>
    <w:rsid w:val="00AF2B47"/>
    <w:rsid w:val="00B0501E"/>
    <w:rsid w:val="00B108AD"/>
    <w:rsid w:val="00B14A8B"/>
    <w:rsid w:val="00BB2333"/>
    <w:rsid w:val="00BC31DD"/>
    <w:rsid w:val="00BC790A"/>
    <w:rsid w:val="00BE6DE3"/>
    <w:rsid w:val="00BF628A"/>
    <w:rsid w:val="00C26162"/>
    <w:rsid w:val="00C37285"/>
    <w:rsid w:val="00C662CB"/>
    <w:rsid w:val="00CB20B2"/>
    <w:rsid w:val="00CB37B5"/>
    <w:rsid w:val="00CC2262"/>
    <w:rsid w:val="00CD2B1B"/>
    <w:rsid w:val="00D14ACD"/>
    <w:rsid w:val="00D17EC3"/>
    <w:rsid w:val="00DC353A"/>
    <w:rsid w:val="00DF48AD"/>
    <w:rsid w:val="00DF7146"/>
    <w:rsid w:val="00E02322"/>
    <w:rsid w:val="00F130A3"/>
    <w:rsid w:val="00F3034E"/>
    <w:rsid w:val="00F56E09"/>
    <w:rsid w:val="00FB050B"/>
    <w:rsid w:val="00FD7F0E"/>
    <w:rsid w:val="00FE3E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0A3819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0A3819"/>
  </w:style>
  <w:style w:type="character" w:styleId="Kommentarsreferens">
    <w:name w:val="annotation reference"/>
    <w:basedOn w:val="Standardstycketeckensnitt"/>
    <w:uiPriority w:val="99"/>
    <w:semiHidden/>
    <w:unhideWhenUsed/>
    <w:rsid w:val="00372F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72F2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72F2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2F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2F2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2F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0A3819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0A3819"/>
  </w:style>
  <w:style w:type="character" w:styleId="Kommentarsreferens">
    <w:name w:val="annotation reference"/>
    <w:basedOn w:val="Standardstycketeckensnitt"/>
    <w:uiPriority w:val="99"/>
    <w:semiHidden/>
    <w:unhideWhenUsed/>
    <w:rsid w:val="00372F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72F2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72F2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2F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2F2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2F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5C24-BB04-4C0F-B5CC-43995DDF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Heléne Airijoki</dc:creator>
  <cp:lastModifiedBy>Lignell Anna</cp:lastModifiedBy>
  <cp:revision>9</cp:revision>
  <cp:lastPrinted>2015-10-02T13:44:00Z</cp:lastPrinted>
  <dcterms:created xsi:type="dcterms:W3CDTF">2015-10-07T13:37:00Z</dcterms:created>
  <dcterms:modified xsi:type="dcterms:W3CDTF">2015-10-15T11:39:00Z</dcterms:modified>
</cp:coreProperties>
</file>